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81F2D" w14:textId="42B7E323" w:rsidR="000D71E8" w:rsidRDefault="00DC21C0">
      <w:pPr>
        <w:spacing w:after="120"/>
        <w:ind w:left="1985" w:hanging="1985"/>
        <w:rPr>
          <w:rFonts w:ascii="Arial" w:eastAsiaTheme="minorEastAsia" w:hAnsi="Arial" w:cs="Arial"/>
          <w:b/>
          <w:sz w:val="22"/>
          <w:szCs w:val="22"/>
          <w:lang w:eastAsia="zh-CN"/>
        </w:rPr>
      </w:pPr>
      <w:r>
        <w:rPr>
          <w:rFonts w:ascii="Arial" w:eastAsiaTheme="minorEastAsia" w:hAnsi="Arial" w:cs="Arial"/>
          <w:b/>
          <w:sz w:val="22"/>
          <w:szCs w:val="22"/>
          <w:lang w:eastAsia="zh-CN"/>
        </w:rPr>
        <w:t>3GPP TSG-RAN WG4 Meeting # 106-bis-e</w:t>
      </w:r>
      <w:r>
        <w:rPr>
          <w:rFonts w:ascii="Arial" w:eastAsiaTheme="minorEastAsia" w:hAnsi="Arial" w:cs="Arial"/>
          <w:b/>
          <w:sz w:val="22"/>
          <w:szCs w:val="22"/>
          <w:lang w:eastAsia="zh-CN"/>
        </w:rPr>
        <w:tab/>
      </w:r>
      <w:r>
        <w:rPr>
          <w:rFonts w:ascii="Arial" w:eastAsiaTheme="minorEastAsia" w:hAnsi="Arial" w:cs="Arial"/>
          <w:b/>
          <w:sz w:val="22"/>
          <w:szCs w:val="22"/>
          <w:lang w:eastAsia="zh-CN"/>
        </w:rPr>
        <w:tab/>
      </w:r>
      <w:r>
        <w:rPr>
          <w:rFonts w:ascii="Arial" w:eastAsiaTheme="minorEastAsia" w:hAnsi="Arial" w:cs="Arial"/>
          <w:b/>
          <w:sz w:val="22"/>
          <w:szCs w:val="22"/>
          <w:lang w:eastAsia="zh-CN"/>
        </w:rPr>
        <w:tab/>
      </w:r>
      <w:r>
        <w:rPr>
          <w:rFonts w:ascii="Arial" w:eastAsiaTheme="minorEastAsia" w:hAnsi="Arial" w:cs="Arial"/>
          <w:b/>
          <w:sz w:val="22"/>
          <w:szCs w:val="22"/>
          <w:lang w:eastAsia="zh-CN"/>
        </w:rPr>
        <w:tab/>
      </w:r>
      <w:r>
        <w:rPr>
          <w:rFonts w:ascii="Arial" w:eastAsiaTheme="minorEastAsia" w:hAnsi="Arial" w:cs="Arial"/>
          <w:b/>
          <w:sz w:val="22"/>
          <w:szCs w:val="22"/>
          <w:lang w:eastAsia="zh-CN"/>
        </w:rPr>
        <w:tab/>
      </w:r>
      <w:r>
        <w:rPr>
          <w:rFonts w:ascii="Arial" w:eastAsiaTheme="minorEastAsia" w:hAnsi="Arial" w:cs="Arial"/>
          <w:b/>
          <w:sz w:val="22"/>
          <w:szCs w:val="22"/>
          <w:lang w:eastAsia="zh-CN"/>
        </w:rPr>
        <w:tab/>
      </w:r>
      <w:r>
        <w:rPr>
          <w:rFonts w:ascii="Arial" w:eastAsiaTheme="minorEastAsia" w:hAnsi="Arial" w:cs="Arial"/>
          <w:b/>
          <w:sz w:val="22"/>
          <w:szCs w:val="22"/>
          <w:lang w:eastAsia="zh-CN"/>
        </w:rPr>
        <w:tab/>
      </w:r>
      <w:r>
        <w:rPr>
          <w:rFonts w:ascii="Arial" w:eastAsiaTheme="minorEastAsia" w:hAnsi="Arial" w:cs="Arial"/>
          <w:b/>
          <w:sz w:val="22"/>
          <w:szCs w:val="22"/>
          <w:lang w:eastAsia="zh-CN"/>
        </w:rPr>
        <w:tab/>
      </w:r>
      <w:r>
        <w:rPr>
          <w:rFonts w:ascii="Arial" w:eastAsiaTheme="minorEastAsia" w:hAnsi="Arial" w:cs="Arial"/>
          <w:b/>
          <w:sz w:val="22"/>
          <w:szCs w:val="22"/>
          <w:lang w:eastAsia="zh-CN"/>
        </w:rPr>
        <w:tab/>
      </w:r>
      <w:r>
        <w:rPr>
          <w:rFonts w:ascii="Arial" w:eastAsiaTheme="minorEastAsia" w:hAnsi="Arial" w:cs="Arial"/>
          <w:b/>
          <w:sz w:val="22"/>
          <w:szCs w:val="22"/>
          <w:lang w:eastAsia="zh-CN"/>
        </w:rPr>
        <w:tab/>
      </w:r>
      <w:r>
        <w:rPr>
          <w:rFonts w:ascii="Arial" w:eastAsiaTheme="minorEastAsia" w:hAnsi="Arial" w:cs="Arial"/>
          <w:b/>
          <w:sz w:val="22"/>
          <w:szCs w:val="22"/>
          <w:lang w:eastAsia="zh-CN"/>
        </w:rPr>
        <w:tab/>
      </w:r>
      <w:r>
        <w:rPr>
          <w:rFonts w:ascii="Arial" w:eastAsiaTheme="minorEastAsia" w:hAnsi="Arial" w:cs="Arial"/>
          <w:b/>
          <w:sz w:val="22"/>
          <w:szCs w:val="22"/>
          <w:lang w:eastAsia="zh-CN"/>
        </w:rPr>
        <w:tab/>
        <w:t>R4-23</w:t>
      </w:r>
      <w:r w:rsidR="00210D12">
        <w:rPr>
          <w:rFonts w:ascii="Arial" w:eastAsiaTheme="minorEastAsia" w:hAnsi="Arial" w:cs="Arial"/>
          <w:b/>
          <w:sz w:val="22"/>
          <w:szCs w:val="22"/>
          <w:lang w:eastAsia="zh-CN"/>
        </w:rPr>
        <w:t>0</w:t>
      </w:r>
      <w:r w:rsidR="00567EEA">
        <w:rPr>
          <w:rFonts w:ascii="Arial" w:eastAsiaTheme="minorEastAsia" w:hAnsi="Arial" w:cs="Arial"/>
          <w:b/>
          <w:sz w:val="22"/>
          <w:szCs w:val="22"/>
          <w:lang w:eastAsia="zh-CN"/>
        </w:rPr>
        <w:t>6155</w:t>
      </w:r>
    </w:p>
    <w:p w14:paraId="19F0E9A7" w14:textId="77777777" w:rsidR="000D71E8" w:rsidRDefault="00DC21C0">
      <w:pPr>
        <w:spacing w:after="120"/>
        <w:ind w:left="1985" w:hanging="1985"/>
        <w:rPr>
          <w:rFonts w:ascii="Arial" w:eastAsiaTheme="minorEastAsia" w:hAnsi="Arial" w:cs="Arial"/>
          <w:b/>
          <w:sz w:val="22"/>
          <w:szCs w:val="22"/>
          <w:lang w:eastAsia="zh-CN"/>
        </w:rPr>
      </w:pPr>
      <w:r>
        <w:rPr>
          <w:rFonts w:ascii="Arial" w:eastAsiaTheme="minorEastAsia" w:hAnsi="Arial" w:cs="Arial"/>
          <w:b/>
          <w:sz w:val="22"/>
          <w:szCs w:val="22"/>
          <w:lang w:eastAsia="zh-CN"/>
        </w:rPr>
        <w:t xml:space="preserve">Electronic Meeting, 17 April –26 </w:t>
      </w:r>
      <w:proofErr w:type="gramStart"/>
      <w:r>
        <w:rPr>
          <w:rFonts w:ascii="Arial" w:eastAsiaTheme="minorEastAsia" w:hAnsi="Arial" w:cs="Arial"/>
          <w:b/>
          <w:sz w:val="22"/>
          <w:szCs w:val="22"/>
          <w:lang w:eastAsia="zh-CN"/>
        </w:rPr>
        <w:t>April,</w:t>
      </w:r>
      <w:proofErr w:type="gramEnd"/>
      <w:r>
        <w:rPr>
          <w:rFonts w:ascii="Arial" w:eastAsiaTheme="minorEastAsia" w:hAnsi="Arial" w:cs="Arial"/>
          <w:b/>
          <w:sz w:val="22"/>
          <w:szCs w:val="22"/>
          <w:lang w:eastAsia="zh-CN"/>
        </w:rPr>
        <w:t xml:space="preserve"> 2023</w:t>
      </w:r>
    </w:p>
    <w:p w14:paraId="4A405926" w14:textId="77777777" w:rsidR="000D71E8" w:rsidRDefault="000D71E8">
      <w:pPr>
        <w:spacing w:after="120"/>
        <w:ind w:left="1985" w:hanging="1985"/>
        <w:rPr>
          <w:rFonts w:ascii="Arial" w:eastAsia="MS Mincho" w:hAnsi="Arial" w:cs="Arial"/>
          <w:b/>
        </w:rPr>
      </w:pPr>
    </w:p>
    <w:p w14:paraId="21A8EA76" w14:textId="77777777" w:rsidR="000D71E8" w:rsidRDefault="00DC21C0">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rPr>
      </w:pPr>
      <w:r>
        <w:rPr>
          <w:rFonts w:ascii="Arial" w:eastAsia="MS Mincho" w:hAnsi="Arial" w:cs="Arial"/>
          <w:b/>
          <w:color w:val="000000"/>
        </w:rPr>
        <w:t>Agenda item:</w:t>
      </w:r>
      <w:r>
        <w:rPr>
          <w:rFonts w:ascii="Arial" w:eastAsia="MS Mincho" w:hAnsi="Arial" w:cs="Arial"/>
          <w:b/>
          <w:color w:val="000000"/>
        </w:rPr>
        <w:tab/>
      </w:r>
      <w:r>
        <w:rPr>
          <w:rFonts w:ascii="Arial" w:eastAsia="MS Mincho" w:hAnsi="Arial" w:cs="Arial"/>
          <w:b/>
          <w:color w:val="000000"/>
          <w:lang w:eastAsia="ja-JP"/>
        </w:rPr>
        <w:tab/>
      </w:r>
      <w:r>
        <w:rPr>
          <w:rFonts w:ascii="Arial" w:eastAsia="MS Mincho" w:hAnsi="Arial" w:cs="Arial"/>
          <w:b/>
          <w:color w:val="000000"/>
          <w:lang w:eastAsia="ja-JP"/>
        </w:rPr>
        <w:tab/>
      </w:r>
      <w:r>
        <w:rPr>
          <w:rFonts w:ascii="Arial" w:hAnsi="Arial" w:cs="Arial"/>
          <w:color w:val="000000"/>
        </w:rPr>
        <w:t>5.10.4</w:t>
      </w:r>
    </w:p>
    <w:p w14:paraId="68377AAB" w14:textId="77777777" w:rsidR="000D71E8" w:rsidRDefault="00DC21C0">
      <w:pPr>
        <w:spacing w:after="120"/>
        <w:ind w:left="1985" w:hanging="1985"/>
        <w:rPr>
          <w:rFonts w:ascii="Arial" w:hAnsi="Arial" w:cs="Arial"/>
          <w:color w:val="000000"/>
        </w:rPr>
      </w:pPr>
      <w:r>
        <w:rPr>
          <w:rFonts w:ascii="Arial" w:eastAsia="MS Mincho" w:hAnsi="Arial" w:cs="Arial"/>
          <w:b/>
        </w:rPr>
        <w:t>Source:</w:t>
      </w:r>
      <w:r>
        <w:rPr>
          <w:rFonts w:ascii="Arial" w:eastAsia="MS Mincho" w:hAnsi="Arial" w:cs="Arial"/>
          <w:b/>
        </w:rPr>
        <w:tab/>
      </w:r>
      <w:r>
        <w:rPr>
          <w:rFonts w:ascii="Arial" w:hAnsi="Arial" w:cs="Arial"/>
          <w:color w:val="000000"/>
        </w:rPr>
        <w:t>Moderator (Intel Corporation)</w:t>
      </w:r>
    </w:p>
    <w:p w14:paraId="3369EF1A" w14:textId="77777777" w:rsidR="000D71E8" w:rsidRDefault="00DC21C0">
      <w:pPr>
        <w:spacing w:after="120"/>
        <w:ind w:left="1985" w:hanging="1985"/>
        <w:rPr>
          <w:rFonts w:ascii="Arial" w:hAnsi="Arial" w:cs="Arial"/>
          <w:color w:val="000000"/>
        </w:rPr>
      </w:pPr>
      <w:r>
        <w:rPr>
          <w:rFonts w:ascii="Arial" w:eastAsia="MS Mincho" w:hAnsi="Arial" w:cs="Arial"/>
          <w:b/>
          <w:color w:val="000000"/>
        </w:rPr>
        <w:t>Title:</w:t>
      </w:r>
      <w:r>
        <w:rPr>
          <w:rFonts w:ascii="Arial" w:eastAsia="MS Mincho" w:hAnsi="Arial" w:cs="Arial"/>
          <w:b/>
          <w:color w:val="000000"/>
        </w:rPr>
        <w:tab/>
      </w:r>
      <w:r>
        <w:rPr>
          <w:rFonts w:ascii="Arial" w:eastAsia="MS Mincho" w:hAnsi="Arial" w:cs="Arial"/>
          <w:color w:val="000000"/>
        </w:rPr>
        <w:t xml:space="preserve">Topic </w:t>
      </w:r>
      <w:r>
        <w:rPr>
          <w:rFonts w:ascii="Arial" w:hAnsi="Arial" w:cs="Arial" w:hint="eastAsia"/>
          <w:color w:val="000000"/>
        </w:rPr>
        <w:t xml:space="preserve">summary for </w:t>
      </w:r>
      <w:r>
        <w:rPr>
          <w:rFonts w:ascii="Arial" w:hAnsi="Arial" w:cs="Arial"/>
          <w:color w:val="000000"/>
        </w:rPr>
        <w:t>[106bis-e][207] NR_MG_enh2_part2</w:t>
      </w:r>
    </w:p>
    <w:p w14:paraId="02069164" w14:textId="77777777" w:rsidR="000D71E8" w:rsidRDefault="00DC21C0">
      <w:pPr>
        <w:spacing w:after="120"/>
        <w:ind w:left="1985" w:hanging="1985"/>
        <w:rPr>
          <w:rFonts w:ascii="Arial" w:hAnsi="Arial" w:cs="Arial"/>
        </w:rPr>
      </w:pPr>
      <w:r>
        <w:rPr>
          <w:rFonts w:ascii="Arial" w:eastAsia="MS Mincho" w:hAnsi="Arial" w:cs="Arial"/>
          <w:b/>
          <w:color w:val="000000"/>
        </w:rPr>
        <w:t>Document for:</w:t>
      </w:r>
      <w:r>
        <w:rPr>
          <w:rFonts w:ascii="Arial" w:eastAsia="MS Mincho" w:hAnsi="Arial" w:cs="Arial"/>
          <w:b/>
          <w:color w:val="000000"/>
        </w:rPr>
        <w:tab/>
      </w:r>
      <w:r>
        <w:rPr>
          <w:rFonts w:ascii="Arial" w:hAnsi="Arial" w:cs="Arial"/>
          <w:color w:val="000000"/>
        </w:rPr>
        <w:t>Information</w:t>
      </w:r>
    </w:p>
    <w:p w14:paraId="51044DBE" w14:textId="77777777" w:rsidR="000D71E8" w:rsidRDefault="00DC21C0">
      <w:pPr>
        <w:pStyle w:val="Heading1"/>
        <w:rPr>
          <w:rFonts w:eastAsiaTheme="minorEastAsia"/>
          <w:lang w:eastAsia="zh-CN"/>
        </w:rPr>
      </w:pPr>
      <w:r>
        <w:rPr>
          <w:rFonts w:hint="eastAsia"/>
          <w:lang w:eastAsia="ja-JP"/>
        </w:rPr>
        <w:t>Introduction</w:t>
      </w:r>
    </w:p>
    <w:p w14:paraId="2D275682" w14:textId="40599A89" w:rsidR="000D71E8" w:rsidRDefault="00DC21C0">
      <w:r>
        <w:t xml:space="preserve">This document is the </w:t>
      </w:r>
      <w:proofErr w:type="spellStart"/>
      <w:r>
        <w:t>TDocs</w:t>
      </w:r>
      <w:proofErr w:type="spellEnd"/>
      <w:r>
        <w:t xml:space="preserve"> summary for </w:t>
      </w:r>
      <w:r w:rsidR="00567EEA" w:rsidRPr="00567EEA">
        <w:t>[106bis-e][207] NR_MG_enh2_part2</w:t>
      </w:r>
      <w:r w:rsidR="00567EEA">
        <w:rPr>
          <w:rFonts w:ascii="Arial" w:hAnsi="Arial" w:cs="Arial"/>
          <w:color w:val="000000"/>
        </w:rPr>
        <w:t xml:space="preserve"> </w:t>
      </w:r>
      <w:r>
        <w:t>with the following topics covered</w:t>
      </w:r>
    </w:p>
    <w:p w14:paraId="592E7398" w14:textId="77777777" w:rsidR="000D71E8" w:rsidRDefault="00DC21C0">
      <w:pPr>
        <w:pStyle w:val="ListParagraph"/>
        <w:numPr>
          <w:ilvl w:val="0"/>
          <w:numId w:val="4"/>
        </w:numPr>
        <w:ind w:firstLineChars="0"/>
        <w:textAlignment w:val="auto"/>
      </w:pPr>
      <w:r>
        <w:t>Topic 1:</w:t>
      </w:r>
      <w:r>
        <w:tab/>
        <w:t xml:space="preserve"> Measurement without gaps for UEs reporting </w:t>
      </w:r>
      <w:proofErr w:type="spellStart"/>
      <w:r>
        <w:t>NeedForGapsInfoNR</w:t>
      </w:r>
      <w:proofErr w:type="spellEnd"/>
      <w:r>
        <w:t xml:space="preserve"> (AI 5.10.3.1)</w:t>
      </w:r>
    </w:p>
    <w:p w14:paraId="66157B2A" w14:textId="77777777" w:rsidR="000D71E8" w:rsidRDefault="00DC21C0">
      <w:pPr>
        <w:pStyle w:val="ListParagraph"/>
        <w:numPr>
          <w:ilvl w:val="0"/>
          <w:numId w:val="4"/>
        </w:numPr>
        <w:ind w:firstLineChars="0"/>
        <w:textAlignment w:val="auto"/>
      </w:pPr>
      <w:r>
        <w:t>Topic 2:</w:t>
      </w:r>
      <w:r>
        <w:tab/>
        <w:t xml:space="preserve"> Inter-RAT measurement without gap (AI 5.10.3.2)</w:t>
      </w:r>
    </w:p>
    <w:p w14:paraId="6122D824" w14:textId="77777777" w:rsidR="000D71E8" w:rsidRDefault="000D71E8"/>
    <w:p w14:paraId="10CACDC6" w14:textId="77777777" w:rsidR="000D71E8" w:rsidRDefault="00DC21C0">
      <w:pPr>
        <w:pStyle w:val="Heading1"/>
        <w:rPr>
          <w:lang w:val="en-US"/>
        </w:rPr>
      </w:pPr>
      <w:r>
        <w:rPr>
          <w:lang w:val="en-US" w:eastAsia="ja-JP"/>
        </w:rPr>
        <w:t xml:space="preserve">Topic #1: Measurement without gaps for UEs reporting </w:t>
      </w:r>
      <w:proofErr w:type="spellStart"/>
      <w:r>
        <w:rPr>
          <w:lang w:val="en-US" w:eastAsia="ja-JP"/>
        </w:rPr>
        <w:t>NeedForGapsInfoNR</w:t>
      </w:r>
      <w:proofErr w:type="spellEnd"/>
      <w:r>
        <w:rPr>
          <w:lang w:val="en-US" w:eastAsia="ja-JP"/>
        </w:rPr>
        <w:t xml:space="preserve"> (AI</w:t>
      </w:r>
      <w:r>
        <w:rPr>
          <w:lang w:val="en-US"/>
        </w:rPr>
        <w:t xml:space="preserve"> 5.10.3.1)</w:t>
      </w:r>
    </w:p>
    <w:p w14:paraId="4F44DF99" w14:textId="77777777" w:rsidR="000D71E8" w:rsidRDefault="000D71E8"/>
    <w:p w14:paraId="2042D30A" w14:textId="77777777" w:rsidR="000D71E8" w:rsidRDefault="00DC21C0">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1134"/>
        <w:gridCol w:w="7368"/>
      </w:tblGrid>
      <w:tr w:rsidR="000D71E8" w14:paraId="740DC44D" w14:textId="77777777">
        <w:trPr>
          <w:trHeight w:val="468"/>
        </w:trPr>
        <w:tc>
          <w:tcPr>
            <w:tcW w:w="1129" w:type="dxa"/>
            <w:vAlign w:val="center"/>
          </w:tcPr>
          <w:p w14:paraId="3EA6F409" w14:textId="77777777" w:rsidR="000D71E8" w:rsidRDefault="00DC21C0">
            <w:pPr>
              <w:spacing w:before="120" w:after="120"/>
              <w:rPr>
                <w:rFonts w:eastAsia="Yu Mincho"/>
                <w:b/>
                <w:bCs/>
              </w:rPr>
            </w:pPr>
            <w:r>
              <w:rPr>
                <w:rFonts w:eastAsia="Yu Mincho"/>
                <w:b/>
                <w:bCs/>
              </w:rPr>
              <w:t>T-doc number</w:t>
            </w:r>
          </w:p>
        </w:tc>
        <w:tc>
          <w:tcPr>
            <w:tcW w:w="1134" w:type="dxa"/>
            <w:vAlign w:val="center"/>
          </w:tcPr>
          <w:p w14:paraId="25ECC919" w14:textId="77777777" w:rsidR="000D71E8" w:rsidRDefault="00DC21C0">
            <w:pPr>
              <w:spacing w:before="120" w:after="120"/>
              <w:rPr>
                <w:rFonts w:eastAsia="Yu Mincho"/>
                <w:b/>
                <w:bCs/>
              </w:rPr>
            </w:pPr>
            <w:r>
              <w:rPr>
                <w:rFonts w:eastAsia="Yu Mincho"/>
                <w:b/>
                <w:bCs/>
              </w:rPr>
              <w:t>Company</w:t>
            </w:r>
          </w:p>
        </w:tc>
        <w:tc>
          <w:tcPr>
            <w:tcW w:w="7368" w:type="dxa"/>
            <w:vAlign w:val="center"/>
          </w:tcPr>
          <w:p w14:paraId="07EB9708" w14:textId="77777777" w:rsidR="000D71E8" w:rsidRDefault="00DC21C0">
            <w:pPr>
              <w:spacing w:before="120" w:after="120"/>
              <w:rPr>
                <w:rFonts w:eastAsia="Yu Mincho"/>
                <w:b/>
                <w:bCs/>
              </w:rPr>
            </w:pPr>
            <w:r>
              <w:rPr>
                <w:rFonts w:eastAsia="Yu Mincho"/>
                <w:b/>
                <w:bCs/>
              </w:rPr>
              <w:t>Proposals / Observations</w:t>
            </w:r>
          </w:p>
        </w:tc>
      </w:tr>
      <w:tr w:rsidR="000D71E8" w14:paraId="6B8CD4FC" w14:textId="77777777">
        <w:trPr>
          <w:trHeight w:val="468"/>
        </w:trPr>
        <w:tc>
          <w:tcPr>
            <w:tcW w:w="1129" w:type="dxa"/>
          </w:tcPr>
          <w:p w14:paraId="4F30B93B" w14:textId="77777777" w:rsidR="000D71E8" w:rsidRDefault="00346CD3">
            <w:pPr>
              <w:spacing w:before="120" w:after="120"/>
              <w:rPr>
                <w:rFonts w:eastAsia="Yu Mincho" w:cstheme="minorHAnsi"/>
              </w:rPr>
            </w:pPr>
            <w:hyperlink r:id="rId14" w:history="1">
              <w:r w:rsidR="00DC21C0">
                <w:rPr>
                  <w:rFonts w:ascii="Arial" w:hAnsi="Arial" w:cs="Arial"/>
                  <w:b/>
                  <w:bCs/>
                  <w:color w:val="0000FF"/>
                  <w:sz w:val="16"/>
                  <w:szCs w:val="16"/>
                  <w:u w:val="single"/>
                </w:rPr>
                <w:t>R4-2304055</w:t>
              </w:r>
            </w:hyperlink>
          </w:p>
        </w:tc>
        <w:tc>
          <w:tcPr>
            <w:tcW w:w="1134" w:type="dxa"/>
          </w:tcPr>
          <w:p w14:paraId="1B3EDEA2" w14:textId="77777777" w:rsidR="000D71E8" w:rsidRDefault="00DC21C0">
            <w:pPr>
              <w:spacing w:before="120" w:after="120"/>
              <w:rPr>
                <w:rFonts w:eastAsia="Yu Mincho" w:cstheme="minorHAnsi"/>
              </w:rPr>
            </w:pPr>
            <w:r>
              <w:rPr>
                <w:rFonts w:ascii="Arial" w:hAnsi="Arial" w:cs="Arial"/>
                <w:sz w:val="16"/>
                <w:szCs w:val="16"/>
              </w:rPr>
              <w:t>Nokia, Nokia Shanghai Bell</w:t>
            </w:r>
          </w:p>
        </w:tc>
        <w:tc>
          <w:tcPr>
            <w:tcW w:w="7368" w:type="dxa"/>
          </w:tcPr>
          <w:p w14:paraId="55EFAA4B" w14:textId="77777777" w:rsidR="000D71E8" w:rsidRDefault="00346CD3">
            <w:pPr>
              <w:pStyle w:val="Caption"/>
            </w:pPr>
            <w:hyperlink r:id="rId15" w:anchor="_Toc131949583" w:history="1">
              <w:r w:rsidR="00DC21C0">
                <w:t>Observation 1: Requirements for measurements without gaps can change significantly depending on the assumption of an available vacant RF chain.</w:t>
              </w:r>
            </w:hyperlink>
          </w:p>
          <w:p w14:paraId="6664D6FC" w14:textId="77777777" w:rsidR="000D71E8" w:rsidRDefault="00346CD3">
            <w:pPr>
              <w:pStyle w:val="Caption"/>
            </w:pPr>
            <w:hyperlink r:id="rId16" w:anchor="_Toc131949584" w:history="1">
              <w:r w:rsidR="00DC21C0">
                <w:t>Observation 2: UEs with vacant RF chain can perform measurements without gaps with smaller impact on active component carriers.</w:t>
              </w:r>
            </w:hyperlink>
          </w:p>
          <w:p w14:paraId="45987649" w14:textId="77777777" w:rsidR="000D71E8" w:rsidRDefault="00346CD3">
            <w:pPr>
              <w:pStyle w:val="Caption"/>
            </w:pPr>
            <w:hyperlink r:id="rId17" w:anchor="_Toc131949585" w:history="1">
              <w:r w:rsidR="00DC21C0">
                <w:t>Observation 3: Availability of a vacant RF chain may depend on the UE capability and on the total number of CCs configured/activated by the network.</w:t>
              </w:r>
            </w:hyperlink>
          </w:p>
          <w:p w14:paraId="04FEA836" w14:textId="77777777" w:rsidR="000D71E8" w:rsidRDefault="00346CD3">
            <w:pPr>
              <w:pStyle w:val="Caption"/>
            </w:pPr>
            <w:hyperlink r:id="rId18" w:anchor="_Toc131949586" w:history="1">
              <w:r w:rsidR="00DC21C0">
                <w:t>Proposal 1: RAN4 to define different requirements for measurements without gaps with interruption depending on the availability of vacant RF chain.</w:t>
              </w:r>
            </w:hyperlink>
          </w:p>
          <w:p w14:paraId="3887E35A" w14:textId="77777777" w:rsidR="000D71E8" w:rsidRDefault="00346CD3">
            <w:pPr>
              <w:pStyle w:val="Caption"/>
            </w:pPr>
            <w:hyperlink r:id="rId19" w:anchor="_Toc131949587" w:history="1">
              <w:r w:rsidR="00DC21C0">
                <w:t>Proposal 2: UE signalling of vacant RF chain not to be implemented by fixed UE capability, but more dynamic, i.e. UE assistance information.</w:t>
              </w:r>
            </w:hyperlink>
          </w:p>
          <w:p w14:paraId="5029D554" w14:textId="77777777" w:rsidR="000D71E8" w:rsidRDefault="00346CD3">
            <w:pPr>
              <w:pStyle w:val="Caption"/>
            </w:pPr>
            <w:hyperlink r:id="rId20" w:anchor="_Toc131949588" w:history="1">
              <w:r w:rsidR="00DC21C0">
                <w:t>Proposal 3: Update naming convention to</w:t>
              </w:r>
            </w:hyperlink>
          </w:p>
          <w:p w14:paraId="6FE9C4FD" w14:textId="77777777" w:rsidR="000D71E8" w:rsidRDefault="00346CD3">
            <w:pPr>
              <w:pStyle w:val="Caption"/>
            </w:pPr>
            <w:hyperlink r:id="rId21" w:anchor="_Toc131949589" w:history="1">
              <w:r w:rsidR="00DC21C0">
                <w:t>a.</w:t>
              </w:r>
              <w:r w:rsidR="00DC21C0">
                <w:tab/>
                <w:t xml:space="preserve">Case 1: without gap and no interruption (e.g. ’[TBD1]’ indicated in [TBD new </w:t>
              </w:r>
              <w:proofErr w:type="spellStart"/>
              <w:r w:rsidR="00DC21C0">
                <w:t>signaling</w:t>
              </w:r>
              <w:proofErr w:type="spellEnd"/>
              <w:r w:rsidR="00DC21C0">
                <w:t>])</w:t>
              </w:r>
            </w:hyperlink>
          </w:p>
          <w:p w14:paraId="76371711" w14:textId="77777777" w:rsidR="000D71E8" w:rsidRDefault="00346CD3">
            <w:pPr>
              <w:pStyle w:val="Caption"/>
            </w:pPr>
            <w:hyperlink r:id="rId22" w:anchor="_Toc131949590" w:history="1">
              <w:r w:rsidR="00DC21C0">
                <w:t>b.</w:t>
              </w:r>
              <w:r w:rsidR="00DC21C0">
                <w:tab/>
                <w:t xml:space="preserve">Case 2a: without gap but interruption allowed with spare RF chain (e.g. ’[TBD2a]’ indicated in [TBD new </w:t>
              </w:r>
              <w:proofErr w:type="spellStart"/>
              <w:r w:rsidR="00DC21C0">
                <w:t>signaling</w:t>
              </w:r>
              <w:proofErr w:type="spellEnd"/>
              <w:r w:rsidR="00DC21C0">
                <w:t>])</w:t>
              </w:r>
            </w:hyperlink>
          </w:p>
          <w:p w14:paraId="3A7CDC70" w14:textId="77777777" w:rsidR="000D71E8" w:rsidRDefault="00346CD3">
            <w:pPr>
              <w:pStyle w:val="Caption"/>
            </w:pPr>
            <w:hyperlink r:id="rId23" w:anchor="_Toc131949591" w:history="1">
              <w:r w:rsidR="00DC21C0">
                <w:t>c.</w:t>
              </w:r>
              <w:r w:rsidR="00DC21C0">
                <w:tab/>
                <w:t xml:space="preserve">Case 2b: without gap but interruption allowed without spare RF chain (e.g. ’[TBD2b]’ indicated in [TBD new </w:t>
              </w:r>
              <w:proofErr w:type="spellStart"/>
              <w:r w:rsidR="00DC21C0">
                <w:t>signaling</w:t>
              </w:r>
              <w:proofErr w:type="spellEnd"/>
              <w:r w:rsidR="00DC21C0">
                <w:t>])</w:t>
              </w:r>
            </w:hyperlink>
          </w:p>
          <w:p w14:paraId="632198DD" w14:textId="77777777" w:rsidR="000D71E8" w:rsidRDefault="00346CD3">
            <w:pPr>
              <w:pStyle w:val="Caption"/>
            </w:pPr>
            <w:hyperlink r:id="rId24" w:anchor="_Toc131949592" w:history="1">
              <w:r w:rsidR="00DC21C0">
                <w:t>Observation 4: If the interruptions used for no-gaps with interruption is the same as the ones with NCSG, there is no advantage of using the no-gap Case 2.</w:t>
              </w:r>
            </w:hyperlink>
          </w:p>
          <w:p w14:paraId="1AF250DF" w14:textId="77777777" w:rsidR="000D71E8" w:rsidRDefault="00346CD3">
            <w:pPr>
              <w:pStyle w:val="Caption"/>
            </w:pPr>
            <w:hyperlink r:id="rId25" w:anchor="_Toc131949593" w:history="1">
              <w:r w:rsidR="00DC21C0">
                <w:t xml:space="preserve">Proposal 4: Smaller interruption than NCSG is expected for UE </w:t>
              </w:r>
              <w:proofErr w:type="spellStart"/>
              <w:r w:rsidR="00DC21C0">
                <w:t>signaling</w:t>
              </w:r>
              <w:proofErr w:type="spellEnd"/>
              <w:r w:rsidR="00DC21C0">
                <w:t xml:space="preserve"> no-gap type 2.</w:t>
              </w:r>
            </w:hyperlink>
          </w:p>
          <w:p w14:paraId="5D1534C8" w14:textId="77777777" w:rsidR="000D71E8" w:rsidRDefault="00346CD3">
            <w:pPr>
              <w:pStyle w:val="Caption"/>
            </w:pPr>
            <w:hyperlink r:id="rId26" w:anchor="_Toc131949594" w:history="1">
              <w:r w:rsidR="00DC21C0">
                <w:t>Proposal 5: When UE signals “no-gap Case 2”, the interruption length can be specified based on the same RRT assumption as for NCSG (0.5ms in FR1 and 0.25ms in FR2) interruption occasion.</w:t>
              </w:r>
            </w:hyperlink>
          </w:p>
          <w:p w14:paraId="1196B839" w14:textId="77777777" w:rsidR="000D71E8" w:rsidRDefault="00346CD3">
            <w:pPr>
              <w:pStyle w:val="Caption"/>
            </w:pPr>
            <w:hyperlink r:id="rId27" w:anchor="_Toc131949595" w:history="1">
              <w:r w:rsidR="00DC21C0">
                <w:t>Observation 5: The network needs information of the measurement interruption to make scheduling decisions.</w:t>
              </w:r>
            </w:hyperlink>
          </w:p>
          <w:p w14:paraId="5E2614D5" w14:textId="77777777" w:rsidR="000D71E8" w:rsidRDefault="00346CD3">
            <w:pPr>
              <w:pStyle w:val="Caption"/>
            </w:pPr>
            <w:hyperlink r:id="rId28" w:anchor="_Toc131949596" w:history="1">
              <w:r w:rsidR="00DC21C0">
                <w:t>Observation 6: Network KPIs might be affected if interruptions are placed in random locations, since the network cannot distinguish among lost ACK/NACK or DTX due to interruption or due to interference.</w:t>
              </w:r>
            </w:hyperlink>
          </w:p>
          <w:p w14:paraId="75FA1D12" w14:textId="77777777" w:rsidR="000D71E8" w:rsidRDefault="00346CD3">
            <w:pPr>
              <w:pStyle w:val="Caption"/>
            </w:pPr>
            <w:hyperlink r:id="rId29" w:anchor="_Toc131949597" w:history="1">
              <w:r w:rsidR="00DC21C0">
                <w:t>Proposal 6: Interruption location for no-gap Case 2 should be known by the network.</w:t>
              </w:r>
            </w:hyperlink>
          </w:p>
          <w:p w14:paraId="173A38BF" w14:textId="77777777" w:rsidR="000D71E8" w:rsidRDefault="00346CD3">
            <w:pPr>
              <w:pStyle w:val="Caption"/>
            </w:pPr>
            <w:hyperlink r:id="rId30" w:anchor="_Toc131949598" w:history="1">
              <w:r w:rsidR="00DC21C0">
                <w:t>Proposal 7: If it is identified that exact interruption location cannot be specified, specify a window where interruption may happen. During this window, which is larger than interruption length, the UE might cause interruption. Scheduling restrictions would not apply during that window.</w:t>
              </w:r>
            </w:hyperlink>
          </w:p>
          <w:p w14:paraId="2F9FBEF2" w14:textId="77777777" w:rsidR="000D71E8" w:rsidRDefault="00346CD3">
            <w:pPr>
              <w:pStyle w:val="Caption"/>
            </w:pPr>
            <w:hyperlink r:id="rId31" w:anchor="_Toc131949599" w:history="1">
              <w:r w:rsidR="00DC21C0">
                <w:t>Proposal 8: Define interruption ratio within an interruption window where interruptions are allowed.</w:t>
              </w:r>
            </w:hyperlink>
          </w:p>
          <w:p w14:paraId="1E6D0F4D" w14:textId="77777777" w:rsidR="000D71E8" w:rsidRDefault="00346CD3">
            <w:pPr>
              <w:pStyle w:val="Caption"/>
            </w:pPr>
            <w:hyperlink r:id="rId32" w:anchor="_Toc131949600" w:history="1">
              <w:r w:rsidR="00DC21C0">
                <w:t xml:space="preserve">Proposal 9: Define 25% interruption ratio within an interruption window of 1 </w:t>
              </w:r>
              <w:proofErr w:type="spellStart"/>
              <w:r w:rsidR="00DC21C0">
                <w:t>ms</w:t>
              </w:r>
              <w:proofErr w:type="spellEnd"/>
              <w:r w:rsidR="00DC21C0">
                <w:t xml:space="preserve"> before and after the SMTC occasion to be measured.</w:t>
              </w:r>
            </w:hyperlink>
          </w:p>
          <w:p w14:paraId="58F0B817" w14:textId="77777777" w:rsidR="000D71E8" w:rsidRDefault="00346CD3">
            <w:pPr>
              <w:pStyle w:val="Caption"/>
            </w:pPr>
            <w:hyperlink r:id="rId33" w:anchor="_Toc131949601" w:history="1">
              <w:r w:rsidR="00DC21C0">
                <w:t>Observation 7: Configuration of shorter SMTC periodicity can be used to help on mobility problems, by reducing the measurement time.</w:t>
              </w:r>
            </w:hyperlink>
          </w:p>
          <w:p w14:paraId="25D33043" w14:textId="77777777" w:rsidR="000D71E8" w:rsidRDefault="00346CD3">
            <w:pPr>
              <w:pStyle w:val="Caption"/>
            </w:pPr>
            <w:hyperlink r:id="rId34" w:anchor="_Toc131949602" w:history="1">
              <w:r w:rsidR="00DC21C0">
                <w:t>Observation 8: Relating interruption ratio and measurement cycle implies that the UE is not measuring every SMTC occasion, and therefore the network is wasting SSB resources which are never used.</w:t>
              </w:r>
            </w:hyperlink>
          </w:p>
          <w:p w14:paraId="31EF2F04" w14:textId="77777777" w:rsidR="000D71E8" w:rsidRDefault="00346CD3">
            <w:pPr>
              <w:pStyle w:val="Caption"/>
            </w:pPr>
            <w:hyperlink r:id="rId35" w:anchor="_Toc131949603" w:history="1">
              <w:r w:rsidR="00DC21C0">
                <w:t>Proposal 10: Define interruption ratio independently of measurement cycle.</w:t>
              </w:r>
            </w:hyperlink>
          </w:p>
          <w:p w14:paraId="3FEB7A87" w14:textId="77777777" w:rsidR="000D71E8" w:rsidRDefault="00346CD3">
            <w:pPr>
              <w:pStyle w:val="Caption"/>
            </w:pPr>
            <w:hyperlink r:id="rId36" w:anchor="_Toc131949604" w:history="1">
              <w:r w:rsidR="00DC21C0">
                <w:t>Observation 9: Introducing lower bound on measurement without gaps measurement cycle causes less flexibility for the network to configure faster/slower measurements in accordance to the deployment scenario.</w:t>
              </w:r>
            </w:hyperlink>
          </w:p>
          <w:p w14:paraId="47C87139" w14:textId="77777777" w:rsidR="000D71E8" w:rsidRDefault="00346CD3">
            <w:pPr>
              <w:pStyle w:val="Caption"/>
            </w:pPr>
            <w:hyperlink r:id="rId37" w:anchor="_Toc131949605" w:history="1">
              <w:r w:rsidR="00DC21C0">
                <w:t>Proposal 11: Do no introduce lower bound for measurement cycle for measurements performed without gaps.</w:t>
              </w:r>
            </w:hyperlink>
          </w:p>
          <w:p w14:paraId="6FAC6BED" w14:textId="77777777" w:rsidR="000D71E8" w:rsidRDefault="00346CD3">
            <w:pPr>
              <w:pStyle w:val="Caption"/>
            </w:pPr>
            <w:hyperlink r:id="rId38" w:anchor="_Toc131949606" w:history="1">
              <w:r w:rsidR="00DC21C0">
                <w:t>Proposal 12: The UE shall follow the configured SMTC.</w:t>
              </w:r>
            </w:hyperlink>
          </w:p>
          <w:p w14:paraId="44B5433B" w14:textId="77777777" w:rsidR="000D71E8" w:rsidRDefault="00346CD3">
            <w:pPr>
              <w:pStyle w:val="Caption"/>
            </w:pPr>
            <w:hyperlink r:id="rId39" w:anchor="_Toc131949607" w:history="1">
              <w:r w:rsidR="00DC21C0">
                <w:t>Observation 10: Distributing interruption location for different UEs can result in improved network efficiency.</w:t>
              </w:r>
            </w:hyperlink>
          </w:p>
          <w:p w14:paraId="78E10A11" w14:textId="77777777" w:rsidR="000D71E8" w:rsidRDefault="00346CD3">
            <w:pPr>
              <w:pStyle w:val="Caption"/>
            </w:pPr>
            <w:hyperlink r:id="rId40" w:anchor="_Toc131949608" w:history="1">
              <w:r w:rsidR="00DC21C0">
                <w:t>Proposal 13: RAN4 to define requirements such that the location of interruption for no-gap Case 2 with vacant RF chain can be configured.</w:t>
              </w:r>
            </w:hyperlink>
          </w:p>
          <w:p w14:paraId="6C4C33FF" w14:textId="77777777" w:rsidR="000D71E8" w:rsidRDefault="00346CD3">
            <w:pPr>
              <w:pStyle w:val="Caption"/>
            </w:pPr>
            <w:hyperlink r:id="rId41" w:anchor="_Toc131949609" w:history="1">
              <w:r w:rsidR="00DC21C0">
                <w:t xml:space="preserve">Observation 11: A UE without spare RF chain is restricted for scheduling after </w:t>
              </w:r>
              <w:proofErr w:type="spellStart"/>
              <w:r w:rsidR="00DC21C0">
                <w:t>retuning</w:t>
              </w:r>
              <w:proofErr w:type="spellEnd"/>
              <w:r w:rsidR="00DC21C0">
                <w:t xml:space="preserve"> to perform measurements.</w:t>
              </w:r>
            </w:hyperlink>
          </w:p>
          <w:p w14:paraId="4273A75C" w14:textId="77777777" w:rsidR="000D71E8" w:rsidRDefault="00346CD3">
            <w:pPr>
              <w:pStyle w:val="Caption"/>
            </w:pPr>
            <w:hyperlink r:id="rId42" w:anchor="_Toc131949610" w:history="1">
              <w:r w:rsidR="00DC21C0">
                <w:t>Proposal 14: RAN4 to define requirements such that the location of interruption for no-gap Case 2 without vacant RF chain is next to the symbols to be measured.</w:t>
              </w:r>
            </w:hyperlink>
          </w:p>
          <w:p w14:paraId="69E859A6" w14:textId="77777777" w:rsidR="000D71E8" w:rsidRDefault="00346CD3">
            <w:pPr>
              <w:pStyle w:val="Caption"/>
            </w:pPr>
            <w:hyperlink r:id="rId43" w:anchor="_Toc131949611" w:history="1">
              <w:r w:rsidR="00DC21C0">
                <w:t>Observation 12: Rel-17 NCSG intra-frequency requirements do not consider overlap of SMTC with measurement gaps.</w:t>
              </w:r>
            </w:hyperlink>
          </w:p>
          <w:p w14:paraId="11C41E5B" w14:textId="77777777" w:rsidR="000D71E8" w:rsidRDefault="00346CD3">
            <w:pPr>
              <w:pStyle w:val="Caption"/>
            </w:pPr>
            <w:hyperlink r:id="rId44" w:anchor="_Toc131949612" w:history="1">
              <w:r w:rsidR="00DC21C0">
                <w:t>Proposal 15: Take requirements in Section 9.2.5 of TS38.133 (intra-</w:t>
              </w:r>
              <w:proofErr w:type="spellStart"/>
              <w:r w:rsidR="00DC21C0">
                <w:t>freq</w:t>
              </w:r>
              <w:proofErr w:type="spellEnd"/>
              <w:r w:rsidR="00DC21C0">
                <w:t xml:space="preserve"> w/o gap) as a starting point for the definition of requirements for UE reporting no-gap type 2 (no-gap with interruption).</w:t>
              </w:r>
            </w:hyperlink>
          </w:p>
          <w:p w14:paraId="2BCD55DD" w14:textId="77777777" w:rsidR="000D71E8" w:rsidRDefault="00346CD3">
            <w:pPr>
              <w:pStyle w:val="Caption"/>
            </w:pPr>
            <w:hyperlink r:id="rId45" w:anchor="_Toc131949613" w:history="1">
              <w:r w:rsidR="00DC21C0">
                <w:t>Observation 13: Rel-17 NCSG inter-frequency requirements do not consider overlap of SMTC with measurement gaps.</w:t>
              </w:r>
            </w:hyperlink>
          </w:p>
          <w:p w14:paraId="7F63B9BA" w14:textId="77777777" w:rsidR="000D71E8" w:rsidRDefault="00346CD3">
            <w:pPr>
              <w:pStyle w:val="Caption"/>
            </w:pPr>
            <w:hyperlink r:id="rId46" w:anchor="_Toc131949614" w:history="1">
              <w:r w:rsidR="00DC21C0">
                <w:t>Proposal 16: Define measurement reporting delay requirements for UEs indicating no-gap type 2 considering both deriveSSB-IndexFromCellInter-r17 enabled and disabled.</w:t>
              </w:r>
            </w:hyperlink>
          </w:p>
          <w:p w14:paraId="2FD9087C" w14:textId="77777777" w:rsidR="000D71E8" w:rsidRDefault="00346CD3">
            <w:pPr>
              <w:pStyle w:val="Caption"/>
            </w:pPr>
            <w:hyperlink r:id="rId47" w:anchor="_Toc131949615" w:history="1">
              <w:r w:rsidR="00DC21C0">
                <w:t>Observation 14: Existing requirements for inter-f and intra-f without gaps already apply for no-gap without interruption (case 1).</w:t>
              </w:r>
            </w:hyperlink>
          </w:p>
          <w:p w14:paraId="342756E3" w14:textId="77777777" w:rsidR="000D71E8" w:rsidRDefault="00346CD3">
            <w:pPr>
              <w:pStyle w:val="Caption"/>
            </w:pPr>
            <w:hyperlink r:id="rId48" w:anchor="_Toc131949616" w:history="1">
              <w:r w:rsidR="00DC21C0">
                <w:t>Proposal 17: Clarify that requirements in Section 9.2.5 (intra frequency without gaps) apply for UE reporting Rel-18 no-gap Case 1 (FFS exact signalling defined by RAN2).</w:t>
              </w:r>
            </w:hyperlink>
          </w:p>
          <w:p w14:paraId="643D1423" w14:textId="77777777" w:rsidR="000D71E8" w:rsidRDefault="00346CD3">
            <w:pPr>
              <w:pStyle w:val="Caption"/>
            </w:pPr>
            <w:hyperlink r:id="rId49" w:anchor="_Toc131949617" w:history="1">
              <w:r w:rsidR="00DC21C0">
                <w:t>Proposal 18: Clarify that requirements in Section 9.3.9 (inter frequency without gaps)  apply for UE reporting Rel-18 no-gap Case 1  (FFS exact signalling defined by RAN2).</w:t>
              </w:r>
            </w:hyperlink>
          </w:p>
          <w:p w14:paraId="163A5C1B" w14:textId="77777777" w:rsidR="000D71E8" w:rsidRDefault="00346CD3">
            <w:pPr>
              <w:pStyle w:val="Caption"/>
            </w:pPr>
            <w:hyperlink r:id="rId50" w:anchor="_Toc131949618" w:history="1">
              <w:r w:rsidR="00DC21C0">
                <w:t>Observation 15: RRC messages configuring NFG or NCSG include overhead of RRC processing delay.</w:t>
              </w:r>
            </w:hyperlink>
          </w:p>
          <w:p w14:paraId="57EC4608" w14:textId="77777777" w:rsidR="000D71E8" w:rsidRDefault="00346CD3">
            <w:pPr>
              <w:pStyle w:val="Caption"/>
            </w:pPr>
            <w:hyperlink r:id="rId51" w:anchor="_Toc131949619" w:history="1">
              <w:r w:rsidR="00DC21C0">
                <w:t>Proposal 19: [</w:t>
              </w:r>
              <w:proofErr w:type="spellStart"/>
              <w:r w:rsidR="00DC21C0">
                <w:t>Rel</w:t>
              </w:r>
              <w:proofErr w:type="spellEnd"/>
              <w:r w:rsidR="00DC21C0">
                <w:t xml:space="preserve"> 18 </w:t>
              </w:r>
              <w:proofErr w:type="spellStart"/>
              <w:r w:rsidR="00DC21C0">
                <w:t>NeedForGapsInfoNR</w:t>
              </w:r>
              <w:proofErr w:type="spellEnd"/>
              <w:r w:rsidR="00DC21C0">
                <w:t xml:space="preserve">] and </w:t>
              </w:r>
              <w:proofErr w:type="spellStart"/>
              <w:r w:rsidR="00DC21C0">
                <w:t>NeedForGapNCSG-InfoNR</w:t>
              </w:r>
              <w:proofErr w:type="spellEnd"/>
              <w:r w:rsidR="00DC21C0">
                <w:t xml:space="preserve"> may be enabled for the same UE at the same time</w:t>
              </w:r>
            </w:hyperlink>
          </w:p>
          <w:p w14:paraId="1E479306" w14:textId="77777777" w:rsidR="000D71E8" w:rsidRDefault="00346CD3">
            <w:pPr>
              <w:pStyle w:val="Caption"/>
            </w:pPr>
            <w:hyperlink r:id="rId52" w:anchor="_Toc131949620" w:history="1">
              <w:r w:rsidR="00DC21C0">
                <w:t xml:space="preserve">Observation 16: If a UE signals no-gap as part of </w:t>
              </w:r>
              <w:proofErr w:type="spellStart"/>
              <w:r w:rsidR="00DC21C0">
                <w:t>needForGaps</w:t>
              </w:r>
              <w:proofErr w:type="spellEnd"/>
              <w:r w:rsidR="00DC21C0">
                <w:t xml:space="preserve"> or </w:t>
              </w:r>
              <w:proofErr w:type="spellStart"/>
              <w:r w:rsidR="00DC21C0">
                <w:t>needForGapNCSG</w:t>
              </w:r>
              <w:proofErr w:type="spellEnd"/>
              <w:r w:rsidR="00DC21C0">
                <w:t xml:space="preserve"> no interruption is expected by Rel-15 to Rel-17 </w:t>
              </w:r>
              <w:proofErr w:type="spellStart"/>
              <w:r w:rsidR="00DC21C0">
                <w:t>gNBs</w:t>
              </w:r>
              <w:proofErr w:type="spellEnd"/>
              <w:r w:rsidR="00DC21C0">
                <w:t>.</w:t>
              </w:r>
            </w:hyperlink>
          </w:p>
          <w:p w14:paraId="3AE01928" w14:textId="77777777" w:rsidR="000D71E8" w:rsidRDefault="00346CD3">
            <w:pPr>
              <w:pStyle w:val="Caption"/>
            </w:pPr>
            <w:hyperlink r:id="rId53" w:anchor="_Toc131949621" w:history="1">
              <w:r w:rsidR="00DC21C0">
                <w:t xml:space="preserve">Proposal 20: Indication of “no-gap” as part of </w:t>
              </w:r>
              <w:proofErr w:type="spellStart"/>
              <w:r w:rsidR="00DC21C0">
                <w:t>needForGaps</w:t>
              </w:r>
              <w:proofErr w:type="spellEnd"/>
              <w:r w:rsidR="00DC21C0">
                <w:t xml:space="preserve"> or </w:t>
              </w:r>
              <w:proofErr w:type="spellStart"/>
              <w:r w:rsidR="00DC21C0">
                <w:t>needForGapsNCSG</w:t>
              </w:r>
              <w:proofErr w:type="spellEnd"/>
              <w:r w:rsidR="00DC21C0">
                <w:t xml:space="preserve"> means no-gap Case 1 (no gap without interruption).</w:t>
              </w:r>
            </w:hyperlink>
          </w:p>
          <w:p w14:paraId="4231F46A" w14:textId="77777777" w:rsidR="000D71E8" w:rsidRDefault="00346CD3">
            <w:pPr>
              <w:pStyle w:val="Caption"/>
            </w:pPr>
            <w:hyperlink r:id="rId54" w:anchor="_Toc131949622" w:history="1">
              <w:r w:rsidR="00DC21C0">
                <w:t>Proposal 21: No impact on Rel-18 NFG requirements because of mismatch scenarios where either UE or NW support Rel-17 or earlier release.</w:t>
              </w:r>
            </w:hyperlink>
          </w:p>
          <w:p w14:paraId="117A5B08" w14:textId="77777777" w:rsidR="000D71E8" w:rsidRDefault="00346CD3">
            <w:pPr>
              <w:pStyle w:val="Caption"/>
            </w:pPr>
            <w:hyperlink r:id="rId55" w:anchor="_Toc131949623" w:history="1">
              <w:r w:rsidR="00DC21C0">
                <w:t>Proposal 22: Define scheduling restriction requirements for UEs indicating no-gap Case 2 considering</w:t>
              </w:r>
            </w:hyperlink>
          </w:p>
          <w:p w14:paraId="1E02F130" w14:textId="77777777" w:rsidR="000D71E8" w:rsidRDefault="00346CD3">
            <w:pPr>
              <w:pStyle w:val="Caption"/>
            </w:pPr>
            <w:hyperlink r:id="rId56" w:anchor="_Toc131949624" w:history="1">
              <w:r w:rsidR="00DC21C0">
                <w:t>a.</w:t>
              </w:r>
              <w:r w:rsidR="00DC21C0">
                <w:tab/>
                <w:t xml:space="preserve">whether the UE supports </w:t>
              </w:r>
              <w:proofErr w:type="spellStart"/>
              <w:r w:rsidR="00DC21C0">
                <w:t>simultaneousRxTxInterBandCA</w:t>
              </w:r>
              <w:proofErr w:type="spellEnd"/>
              <w:r w:rsidR="00DC21C0">
                <w:t xml:space="preserve"> in FR1.</w:t>
              </w:r>
            </w:hyperlink>
          </w:p>
          <w:p w14:paraId="71EB8983" w14:textId="77777777" w:rsidR="000D71E8" w:rsidRDefault="00346CD3">
            <w:pPr>
              <w:pStyle w:val="Caption"/>
            </w:pPr>
            <w:hyperlink r:id="rId57" w:anchor="_Toc131949625" w:history="1">
              <w:r w:rsidR="00DC21C0">
                <w:t>b.</w:t>
              </w:r>
              <w:r w:rsidR="00DC21C0">
                <w:tab/>
                <w:t>whether deriveSSB-IndexFromCellInter-r17 is enabled and supported by the UE in FR1 and FR2.</w:t>
              </w:r>
            </w:hyperlink>
          </w:p>
          <w:p w14:paraId="740766F0" w14:textId="77777777" w:rsidR="000D71E8" w:rsidRDefault="00346CD3">
            <w:pPr>
              <w:pStyle w:val="Caption"/>
            </w:pPr>
            <w:hyperlink r:id="rId58" w:anchor="_Toc131949626" w:history="1">
              <w:r w:rsidR="00DC21C0">
                <w:t>c.</w:t>
              </w:r>
              <w:r w:rsidR="00DC21C0">
                <w:tab/>
                <w:t>whether IBM is supported in FR2.</w:t>
              </w:r>
            </w:hyperlink>
          </w:p>
          <w:p w14:paraId="5B050B3C" w14:textId="77777777" w:rsidR="000D71E8" w:rsidRDefault="00346CD3">
            <w:pPr>
              <w:pStyle w:val="Caption"/>
            </w:pPr>
            <w:hyperlink r:id="rId59" w:anchor="_Toc131949627" w:history="1">
              <w:r w:rsidR="00DC21C0">
                <w:t>Observation 17: It is expected that a UE with an spare RF chain can perform inter-frequency measurement without scheduling restrictions if deriveSSB-IndexFromCellInter-r17 is configured.</w:t>
              </w:r>
            </w:hyperlink>
          </w:p>
        </w:tc>
      </w:tr>
      <w:tr w:rsidR="000D71E8" w14:paraId="3B059B1A" w14:textId="77777777">
        <w:trPr>
          <w:trHeight w:val="468"/>
        </w:trPr>
        <w:tc>
          <w:tcPr>
            <w:tcW w:w="1129" w:type="dxa"/>
          </w:tcPr>
          <w:p w14:paraId="14D3BFBC" w14:textId="77777777" w:rsidR="000D71E8" w:rsidRDefault="00346CD3">
            <w:pPr>
              <w:spacing w:before="120" w:after="120"/>
              <w:rPr>
                <w:rFonts w:eastAsia="Yu Mincho" w:cstheme="minorHAnsi"/>
              </w:rPr>
            </w:pPr>
            <w:hyperlink r:id="rId60" w:history="1">
              <w:r w:rsidR="00DC21C0">
                <w:rPr>
                  <w:rFonts w:ascii="Arial" w:hAnsi="Arial" w:cs="Arial"/>
                  <w:b/>
                  <w:bCs/>
                  <w:color w:val="0000FF"/>
                  <w:sz w:val="16"/>
                  <w:szCs w:val="16"/>
                  <w:u w:val="single"/>
                </w:rPr>
                <w:t>R4-2304077</w:t>
              </w:r>
            </w:hyperlink>
          </w:p>
        </w:tc>
        <w:tc>
          <w:tcPr>
            <w:tcW w:w="1134" w:type="dxa"/>
          </w:tcPr>
          <w:p w14:paraId="1A6F5043" w14:textId="77777777" w:rsidR="000D71E8" w:rsidRDefault="00DC21C0">
            <w:pPr>
              <w:spacing w:before="120" w:after="120"/>
              <w:rPr>
                <w:rFonts w:eastAsia="Yu Mincho" w:cstheme="minorHAnsi"/>
              </w:rPr>
            </w:pPr>
            <w:r>
              <w:rPr>
                <w:rFonts w:ascii="Arial" w:hAnsi="Arial" w:cs="Arial"/>
                <w:sz w:val="16"/>
                <w:szCs w:val="16"/>
              </w:rPr>
              <w:t>vivo</w:t>
            </w:r>
          </w:p>
        </w:tc>
        <w:tc>
          <w:tcPr>
            <w:tcW w:w="7368" w:type="dxa"/>
          </w:tcPr>
          <w:p w14:paraId="3B66E053" w14:textId="77777777" w:rsidR="000D71E8" w:rsidRDefault="00DC21C0">
            <w:pPr>
              <w:pStyle w:val="ListParagraph"/>
              <w:spacing w:before="120"/>
              <w:ind w:firstLineChars="0" w:firstLine="0"/>
              <w:rPr>
                <w:b/>
                <w:lang w:val="en-US"/>
              </w:rPr>
            </w:pPr>
            <w:r>
              <w:rPr>
                <w:b/>
                <w:bCs/>
              </w:rPr>
              <w:t xml:space="preserve">Proposal 1: </w:t>
            </w:r>
            <w:r>
              <w:rPr>
                <w:b/>
              </w:rPr>
              <w:t xml:space="preserve">Consider using 1.25% as the maximum interruption ratio when the measurement cycle is not less than 160ms. Deprioritize defining interruption ratio by using longer measurement cycle. </w:t>
            </w:r>
          </w:p>
          <w:p w14:paraId="74B89CA7" w14:textId="77777777" w:rsidR="000D71E8" w:rsidRDefault="00DC21C0">
            <w:pPr>
              <w:pStyle w:val="ListParagraph"/>
              <w:spacing w:before="120"/>
              <w:ind w:firstLineChars="0" w:firstLine="0"/>
              <w:rPr>
                <w:b/>
              </w:rPr>
            </w:pPr>
            <w:r>
              <w:rPr>
                <w:b/>
              </w:rPr>
              <w:t xml:space="preserve">Proposal 2: Do not consider extend the measurement delay requirement and do not consider defining interruption location.  </w:t>
            </w:r>
          </w:p>
          <w:p w14:paraId="695E9DF7" w14:textId="77777777" w:rsidR="000D71E8" w:rsidRDefault="00DC21C0">
            <w:pPr>
              <w:pStyle w:val="ListParagraph"/>
              <w:spacing w:before="120"/>
              <w:ind w:firstLineChars="0" w:firstLine="0"/>
              <w:rPr>
                <w:b/>
                <w:lang w:val="en-US"/>
              </w:rPr>
            </w:pPr>
            <w:r>
              <w:rPr>
                <w:b/>
                <w:lang w:val="en-US"/>
              </w:rPr>
              <w:t xml:space="preserve">Proposal 3: For requirements on the interruption length, support option 1. </w:t>
            </w:r>
          </w:p>
          <w:p w14:paraId="6DDEEAC3" w14:textId="77777777" w:rsidR="000D71E8" w:rsidRDefault="00DC21C0">
            <w:pPr>
              <w:pStyle w:val="ListParagraph"/>
              <w:spacing w:before="120" w:line="254" w:lineRule="auto"/>
              <w:ind w:firstLineChars="0" w:firstLine="0"/>
              <w:rPr>
                <w:b/>
                <w:lang w:val="en-US"/>
              </w:rPr>
            </w:pPr>
            <w:r>
              <w:rPr>
                <w:b/>
                <w:lang w:val="en-US"/>
              </w:rPr>
              <w:t xml:space="preserve">Proposal 4: For the issue 1-1-5, No need to define the specific interruption location. </w:t>
            </w:r>
          </w:p>
          <w:p w14:paraId="1BE13979" w14:textId="77777777" w:rsidR="000D71E8" w:rsidRDefault="00DC21C0">
            <w:pPr>
              <w:pStyle w:val="ListParagraph"/>
              <w:spacing w:before="120" w:line="254" w:lineRule="auto"/>
              <w:ind w:firstLineChars="0" w:firstLine="0"/>
              <w:rPr>
                <w:b/>
                <w:lang w:val="en-US"/>
              </w:rPr>
            </w:pPr>
            <w:r>
              <w:rPr>
                <w:b/>
              </w:rPr>
              <w:t xml:space="preserve">Proposal 5: OK to introduce a lower bound [160ms] for </w:t>
            </w:r>
            <w:proofErr w:type="spellStart"/>
            <w:r>
              <w:rPr>
                <w:b/>
              </w:rPr>
              <w:t>NeedForGaps</w:t>
            </w:r>
            <w:proofErr w:type="spellEnd"/>
            <w:r>
              <w:rPr>
                <w:b/>
              </w:rPr>
              <w:t xml:space="preserve"> measurement cycle.</w:t>
            </w:r>
          </w:p>
          <w:p w14:paraId="2A668989" w14:textId="77777777" w:rsidR="000D71E8" w:rsidRDefault="00DC21C0">
            <w:pPr>
              <w:pStyle w:val="ListParagraph"/>
              <w:spacing w:line="254" w:lineRule="auto"/>
              <w:ind w:firstLineChars="0" w:firstLine="0"/>
              <w:jc w:val="both"/>
              <w:rPr>
                <w:b/>
              </w:rPr>
            </w:pPr>
            <w:r>
              <w:rPr>
                <w:b/>
              </w:rPr>
              <w:t xml:space="preserve">Proposal 6: Use the deactivated </w:t>
            </w:r>
            <w:proofErr w:type="spellStart"/>
            <w:r>
              <w:rPr>
                <w:b/>
              </w:rPr>
              <w:t>SCell</w:t>
            </w:r>
            <w:proofErr w:type="spellEnd"/>
            <w:r>
              <w:rPr>
                <w:b/>
              </w:rPr>
              <w:t xml:space="preserve"> measurement requirement (option 2) as a start point for the intra/inter-</w:t>
            </w:r>
            <w:proofErr w:type="spellStart"/>
            <w:r>
              <w:rPr>
                <w:b/>
              </w:rPr>
              <w:t>freq</w:t>
            </w:r>
            <w:proofErr w:type="spellEnd"/>
            <w:r>
              <w:rPr>
                <w:b/>
              </w:rPr>
              <w:t xml:space="preserve"> measurement without gap when interruption allowed. </w:t>
            </w:r>
          </w:p>
          <w:p w14:paraId="3AB7178C" w14:textId="77777777" w:rsidR="000D71E8" w:rsidRDefault="00DC21C0">
            <w:pPr>
              <w:pStyle w:val="ListParagraph"/>
              <w:spacing w:line="254" w:lineRule="auto"/>
              <w:ind w:firstLineChars="0" w:firstLine="0"/>
              <w:jc w:val="both"/>
              <w:rPr>
                <w:b/>
              </w:rPr>
            </w:pPr>
            <w:r>
              <w:rPr>
                <w:b/>
              </w:rPr>
              <w:t xml:space="preserve">Proposal 7: No need to establish the mapping between UE’s indication for </w:t>
            </w:r>
            <w:proofErr w:type="spellStart"/>
            <w:r>
              <w:rPr>
                <w:b/>
              </w:rPr>
              <w:t>NeedForGaps</w:t>
            </w:r>
            <w:proofErr w:type="spellEnd"/>
            <w:r>
              <w:rPr>
                <w:b/>
              </w:rPr>
              <w:t xml:space="preserve"> and NCSG. </w:t>
            </w:r>
          </w:p>
          <w:p w14:paraId="1D0F3A57" w14:textId="77777777" w:rsidR="000D71E8" w:rsidRDefault="00DC21C0">
            <w:pPr>
              <w:pStyle w:val="ListParagraph"/>
              <w:spacing w:line="254" w:lineRule="auto"/>
              <w:ind w:firstLineChars="0" w:firstLine="0"/>
              <w:jc w:val="both"/>
              <w:rPr>
                <w:b/>
              </w:rPr>
            </w:pPr>
            <w:r>
              <w:rPr>
                <w:b/>
              </w:rPr>
              <w:t xml:space="preserve">Proposal 8: Mismatch between UE and NW, if exists, will not impact on Rel-18 NFG. </w:t>
            </w:r>
          </w:p>
          <w:p w14:paraId="6C3DE555" w14:textId="77777777" w:rsidR="000D71E8" w:rsidRDefault="00DC21C0">
            <w:pPr>
              <w:pStyle w:val="ListParagraph"/>
              <w:spacing w:line="254" w:lineRule="auto"/>
              <w:ind w:firstLineChars="0" w:firstLine="0"/>
              <w:jc w:val="both"/>
              <w:rPr>
                <w:b/>
              </w:rPr>
            </w:pPr>
            <w:r>
              <w:rPr>
                <w:b/>
              </w:rPr>
              <w:t xml:space="preserve">Proposal 9: For issue 1-4-1, support option 1. For issue 1-4-2, support option 2. </w:t>
            </w:r>
          </w:p>
          <w:p w14:paraId="1D93E3E5" w14:textId="77777777" w:rsidR="000D71E8" w:rsidRDefault="00DC21C0">
            <w:pPr>
              <w:pStyle w:val="ListParagraph"/>
              <w:ind w:firstLineChars="0" w:firstLine="0"/>
              <w:rPr>
                <w:b/>
                <w:bCs/>
                <w:iCs/>
              </w:rPr>
            </w:pPr>
            <w:r>
              <w:rPr>
                <w:b/>
                <w:bCs/>
                <w:iCs/>
              </w:rPr>
              <w:t xml:space="preserve">Proposal 10: Suggest not to define default SMTC pattern. </w:t>
            </w:r>
          </w:p>
          <w:p w14:paraId="4D9A7EF7" w14:textId="77777777" w:rsidR="000D71E8" w:rsidRDefault="000D71E8">
            <w:pPr>
              <w:rPr>
                <w:rFonts w:eastAsia="Yu Mincho" w:cstheme="minorHAnsi"/>
              </w:rPr>
            </w:pPr>
          </w:p>
        </w:tc>
      </w:tr>
      <w:tr w:rsidR="000D71E8" w14:paraId="2AC4A623" w14:textId="77777777">
        <w:trPr>
          <w:trHeight w:val="468"/>
        </w:trPr>
        <w:tc>
          <w:tcPr>
            <w:tcW w:w="1129" w:type="dxa"/>
          </w:tcPr>
          <w:p w14:paraId="611C1853" w14:textId="77777777" w:rsidR="000D71E8" w:rsidRDefault="00346CD3">
            <w:pPr>
              <w:spacing w:before="120" w:after="120"/>
              <w:rPr>
                <w:rFonts w:eastAsia="Yu Mincho" w:cstheme="minorHAnsi"/>
              </w:rPr>
            </w:pPr>
            <w:hyperlink r:id="rId61" w:history="1">
              <w:r w:rsidR="00DC21C0">
                <w:rPr>
                  <w:rFonts w:ascii="Arial" w:hAnsi="Arial" w:cs="Arial"/>
                  <w:b/>
                  <w:bCs/>
                  <w:color w:val="0000FF"/>
                  <w:sz w:val="16"/>
                  <w:szCs w:val="16"/>
                  <w:u w:val="single"/>
                </w:rPr>
                <w:t>R4-2304233</w:t>
              </w:r>
            </w:hyperlink>
          </w:p>
        </w:tc>
        <w:tc>
          <w:tcPr>
            <w:tcW w:w="1134" w:type="dxa"/>
          </w:tcPr>
          <w:p w14:paraId="0DDE06DD" w14:textId="77777777" w:rsidR="000D71E8" w:rsidRDefault="00DC21C0">
            <w:pPr>
              <w:spacing w:before="120" w:after="120"/>
              <w:rPr>
                <w:rFonts w:eastAsia="Yu Mincho" w:cstheme="minorHAnsi"/>
              </w:rPr>
            </w:pPr>
            <w:r>
              <w:rPr>
                <w:rFonts w:ascii="Arial" w:hAnsi="Arial" w:cs="Arial"/>
                <w:sz w:val="16"/>
                <w:szCs w:val="16"/>
              </w:rPr>
              <w:t>Intel Corporation</w:t>
            </w:r>
          </w:p>
        </w:tc>
        <w:tc>
          <w:tcPr>
            <w:tcW w:w="7368" w:type="dxa"/>
          </w:tcPr>
          <w:p w14:paraId="19BA168B" w14:textId="77777777" w:rsidR="000D71E8" w:rsidRDefault="00DC21C0">
            <w:pPr>
              <w:tabs>
                <w:tab w:val="left" w:pos="2160"/>
              </w:tabs>
              <w:spacing w:after="0"/>
              <w:jc w:val="both"/>
              <w:rPr>
                <w:rFonts w:asciiTheme="minorHAnsi" w:eastAsia="Batang" w:hAnsiTheme="minorHAnsi" w:cstheme="minorBidi"/>
                <w:b/>
                <w:i/>
                <w:iCs/>
                <w:sz w:val="22"/>
                <w:szCs w:val="22"/>
              </w:rPr>
            </w:pPr>
            <w:r>
              <w:rPr>
                <w:rFonts w:eastAsia="Batang"/>
                <w:b/>
                <w:i/>
                <w:iCs/>
                <w:u w:val="single"/>
              </w:rPr>
              <w:t>Proposal 1:</w:t>
            </w:r>
            <w:r>
              <w:rPr>
                <w:rFonts w:eastAsia="Batang"/>
                <w:b/>
                <w:i/>
                <w:iCs/>
              </w:rPr>
              <w:t xml:space="preserve"> The interruption requirements can be defined by both interruption length and minimum ratio allowed.</w:t>
            </w:r>
          </w:p>
          <w:p w14:paraId="12FF8633" w14:textId="77777777" w:rsidR="000D71E8" w:rsidRDefault="00DC21C0">
            <w:pPr>
              <w:tabs>
                <w:tab w:val="left" w:pos="2160"/>
              </w:tabs>
              <w:spacing w:after="0"/>
              <w:jc w:val="both"/>
              <w:rPr>
                <w:rFonts w:eastAsiaTheme="minorEastAsia"/>
                <w:szCs w:val="24"/>
              </w:rPr>
            </w:pPr>
            <w:r>
              <w:rPr>
                <w:rFonts w:eastAsia="Batang"/>
                <w:b/>
                <w:i/>
                <w:iCs/>
                <w:u w:val="single"/>
              </w:rPr>
              <w:t>Proposal 2:</w:t>
            </w:r>
            <w:r>
              <w:rPr>
                <w:rFonts w:eastAsia="Batang"/>
                <w:b/>
                <w:i/>
                <w:iCs/>
              </w:rPr>
              <w:t xml:space="preserve"> As a starting point, the interruption length can be same as these defined for </w:t>
            </w:r>
            <w:proofErr w:type="spellStart"/>
            <w:r>
              <w:rPr>
                <w:rFonts w:eastAsia="Batang"/>
                <w:b/>
                <w:i/>
                <w:iCs/>
              </w:rPr>
              <w:t>NCSG,</w:t>
            </w:r>
            <w:r>
              <w:rPr>
                <w:szCs w:val="24"/>
              </w:rPr>
              <w:t>e.g</w:t>
            </w:r>
            <w:proofErr w:type="spellEnd"/>
            <w:r>
              <w:rPr>
                <w:szCs w:val="24"/>
              </w:rPr>
              <w:t>.</w:t>
            </w:r>
          </w:p>
          <w:p w14:paraId="6FCC12BD" w14:textId="77777777" w:rsidR="000D71E8" w:rsidRDefault="00DC21C0">
            <w:pPr>
              <w:pStyle w:val="ListParagraph"/>
              <w:numPr>
                <w:ilvl w:val="2"/>
                <w:numId w:val="5"/>
              </w:numPr>
              <w:overflowPunct/>
              <w:autoSpaceDE/>
              <w:autoSpaceDN/>
              <w:adjustRightInd/>
              <w:spacing w:after="120"/>
              <w:ind w:left="2200" w:firstLineChars="0"/>
              <w:contextualSpacing/>
              <w:textAlignment w:val="auto"/>
              <w:rPr>
                <w:rFonts w:cstheme="minorHAnsi"/>
                <w:szCs w:val="22"/>
              </w:rPr>
            </w:pPr>
            <w:r>
              <w:rPr>
                <w:b/>
                <w:bCs/>
                <w:i/>
                <w:iCs/>
                <w:szCs w:val="24"/>
                <w:lang w:eastAsia="zh-CN"/>
              </w:rPr>
              <w:lastRenderedPageBreak/>
              <w:t>When UE reporting “no-gap[TBD]” in [</w:t>
            </w:r>
            <w:proofErr w:type="spellStart"/>
            <w:r>
              <w:rPr>
                <w:b/>
                <w:bCs/>
                <w:i/>
                <w:iCs/>
                <w:szCs w:val="24"/>
                <w:lang w:eastAsia="zh-CN"/>
              </w:rPr>
              <w:t>NeedForGapInfoNR</w:t>
            </w:r>
            <w:proofErr w:type="spellEnd"/>
            <w:r>
              <w:rPr>
                <w:b/>
                <w:bCs/>
                <w:i/>
                <w:iCs/>
                <w:szCs w:val="24"/>
                <w:lang w:eastAsia="zh-CN"/>
              </w:rPr>
              <w:t>]  the interruption length can be VIL=1ms in FR1 and VIL=0.75ms in FR2.</w:t>
            </w:r>
          </w:p>
          <w:p w14:paraId="02F7D00E" w14:textId="77777777" w:rsidR="000D71E8" w:rsidRDefault="00DC21C0">
            <w:pPr>
              <w:pStyle w:val="ListParagraph"/>
              <w:numPr>
                <w:ilvl w:val="2"/>
                <w:numId w:val="5"/>
              </w:numPr>
              <w:overflowPunct/>
              <w:autoSpaceDE/>
              <w:autoSpaceDN/>
              <w:adjustRightInd/>
              <w:spacing w:after="120"/>
              <w:ind w:left="2200" w:firstLineChars="0"/>
              <w:contextualSpacing/>
              <w:textAlignment w:val="auto"/>
              <w:rPr>
                <w:rFonts w:cstheme="minorHAnsi"/>
              </w:rPr>
            </w:pPr>
            <w:r>
              <w:rPr>
                <w:b/>
                <w:bCs/>
                <w:i/>
                <w:iCs/>
                <w:szCs w:val="24"/>
                <w:lang w:eastAsia="zh-CN"/>
              </w:rPr>
              <w:t>When UE reporting “others[TBD]” in [</w:t>
            </w:r>
            <w:proofErr w:type="spellStart"/>
            <w:r>
              <w:rPr>
                <w:b/>
                <w:bCs/>
                <w:i/>
                <w:iCs/>
                <w:szCs w:val="24"/>
                <w:lang w:eastAsia="zh-CN"/>
              </w:rPr>
              <w:t>NeedForGapInfoNR</w:t>
            </w:r>
            <w:proofErr w:type="spellEnd"/>
            <w:r>
              <w:rPr>
                <w:b/>
                <w:bCs/>
                <w:i/>
                <w:iCs/>
                <w:szCs w:val="24"/>
                <w:lang w:eastAsia="zh-CN"/>
              </w:rPr>
              <w:t>] no interruption allowed</w:t>
            </w:r>
          </w:p>
          <w:p w14:paraId="77F55212" w14:textId="77777777" w:rsidR="000D71E8" w:rsidRDefault="000D71E8">
            <w:pPr>
              <w:spacing w:after="0"/>
              <w:rPr>
                <w:rFonts w:eastAsia="Batang" w:cstheme="minorBidi"/>
                <w:b/>
                <w:i/>
                <w:iCs/>
                <w:u w:val="single"/>
              </w:rPr>
            </w:pPr>
          </w:p>
          <w:p w14:paraId="195A6418" w14:textId="77777777" w:rsidR="000D71E8" w:rsidRDefault="00DC21C0">
            <w:pPr>
              <w:tabs>
                <w:tab w:val="left" w:pos="2160"/>
              </w:tabs>
              <w:spacing w:after="0"/>
              <w:jc w:val="both"/>
              <w:rPr>
                <w:rFonts w:eastAsia="Batang"/>
                <w:b/>
              </w:rPr>
            </w:pPr>
            <w:r>
              <w:rPr>
                <w:rFonts w:eastAsia="Batang"/>
                <w:b/>
                <w:u w:val="single"/>
              </w:rPr>
              <w:t>Observation 1:</w:t>
            </w:r>
            <w:r>
              <w:rPr>
                <w:rFonts w:eastAsia="Batang"/>
                <w:b/>
              </w:rPr>
              <w:t xml:space="preserve"> To avoid too high interruption on the network in case of small measurement cycle, the requirements on the interruption ratio can be defined for them with other larger measurement cycles (e.g. same requirements for the measurement cycle shorter than 80ms).  </w:t>
            </w:r>
          </w:p>
          <w:p w14:paraId="3BBEB852" w14:textId="77777777" w:rsidR="000D71E8" w:rsidRDefault="00DC21C0">
            <w:pPr>
              <w:spacing w:after="0"/>
              <w:rPr>
                <w:b/>
                <w:i/>
                <w:iCs/>
              </w:rPr>
            </w:pPr>
            <w:r>
              <w:rPr>
                <w:rFonts w:eastAsia="Batang"/>
                <w:b/>
                <w:i/>
                <w:iCs/>
                <w:u w:val="single"/>
              </w:rPr>
              <w:t>Proposal 3:</w:t>
            </w:r>
            <w:r>
              <w:rPr>
                <w:rFonts w:eastAsia="Batang"/>
                <w:b/>
                <w:i/>
                <w:iCs/>
              </w:rPr>
              <w:t xml:space="preserve"> </w:t>
            </w:r>
            <w:r>
              <w:rPr>
                <w:b/>
                <w:i/>
                <w:iCs/>
              </w:rPr>
              <w:t xml:space="preserve">Interruption ratio can be defined </w:t>
            </w:r>
            <w:r>
              <w:rPr>
                <w:b/>
                <w:i/>
                <w:iCs/>
                <w:color w:val="000000"/>
              </w:rPr>
              <w:t xml:space="preserve">depending on the measurement cycles length. E.g. </w:t>
            </w:r>
          </w:p>
          <w:p w14:paraId="1EB20632" w14:textId="77777777" w:rsidR="000D71E8" w:rsidRDefault="00DC21C0">
            <w:pPr>
              <w:pStyle w:val="ListParagraph"/>
              <w:numPr>
                <w:ilvl w:val="1"/>
                <w:numId w:val="6"/>
              </w:numPr>
              <w:overflowPunct/>
              <w:autoSpaceDE/>
              <w:autoSpaceDN/>
              <w:adjustRightInd/>
              <w:spacing w:after="0"/>
              <w:ind w:firstLineChars="0"/>
              <w:contextualSpacing/>
              <w:textAlignment w:val="auto"/>
              <w:rPr>
                <w:rFonts w:asciiTheme="minorHAnsi" w:eastAsiaTheme="minorEastAsia" w:hAnsiTheme="minorHAnsi" w:cstheme="minorBidi"/>
                <w:b/>
                <w:i/>
                <w:iCs/>
                <w:sz w:val="22"/>
                <w:szCs w:val="22"/>
              </w:rPr>
            </w:pPr>
            <w:r>
              <w:rPr>
                <w:b/>
                <w:i/>
                <w:iCs/>
              </w:rPr>
              <w:t>with up to [1.25%] probability of missed ACK/NACK over a UE measurement cycle is [160ms] or longer”</w:t>
            </w:r>
          </w:p>
          <w:p w14:paraId="2EA46EED" w14:textId="77777777" w:rsidR="000D71E8" w:rsidRDefault="00DC21C0">
            <w:pPr>
              <w:pStyle w:val="ListParagraph"/>
              <w:numPr>
                <w:ilvl w:val="1"/>
                <w:numId w:val="6"/>
              </w:numPr>
              <w:overflowPunct/>
              <w:autoSpaceDE/>
              <w:autoSpaceDN/>
              <w:adjustRightInd/>
              <w:spacing w:after="0"/>
              <w:ind w:firstLineChars="0"/>
              <w:contextualSpacing/>
              <w:textAlignment w:val="auto"/>
              <w:rPr>
                <w:b/>
                <w:i/>
                <w:iCs/>
              </w:rPr>
            </w:pPr>
            <w:r>
              <w:rPr>
                <w:b/>
                <w:i/>
                <w:iCs/>
              </w:rPr>
              <w:t xml:space="preserve">with up to [2.5%] probability of missed ACK/NACK over a cycle (e.g. measCycle1) is longer [80 </w:t>
            </w:r>
            <w:proofErr w:type="spellStart"/>
            <w:r>
              <w:rPr>
                <w:b/>
                <w:i/>
                <w:iCs/>
              </w:rPr>
              <w:t>ms</w:t>
            </w:r>
            <w:proofErr w:type="spellEnd"/>
            <w:r>
              <w:rPr>
                <w:b/>
                <w:i/>
                <w:iCs/>
              </w:rPr>
              <w:t>] or longer ”</w:t>
            </w:r>
          </w:p>
          <w:p w14:paraId="75404DDD" w14:textId="77777777" w:rsidR="000D71E8" w:rsidRDefault="000D71E8">
            <w:pPr>
              <w:spacing w:after="120"/>
              <w:rPr>
                <w:rFonts w:cstheme="minorHAnsi"/>
              </w:rPr>
            </w:pPr>
          </w:p>
          <w:p w14:paraId="3EF81A56" w14:textId="77777777" w:rsidR="000D71E8" w:rsidRDefault="00DC21C0">
            <w:pPr>
              <w:tabs>
                <w:tab w:val="left" w:pos="2160"/>
              </w:tabs>
              <w:spacing w:after="0"/>
              <w:jc w:val="both"/>
              <w:rPr>
                <w:rFonts w:cstheme="minorBidi"/>
              </w:rPr>
            </w:pPr>
            <w:r>
              <w:rPr>
                <w:b/>
                <w:bCs/>
                <w:u w:val="single"/>
              </w:rPr>
              <w:t>Observation 2:</w:t>
            </w:r>
            <w:r>
              <w:rPr>
                <w:b/>
                <w:bCs/>
              </w:rPr>
              <w:t xml:space="preserve"> For the measurement period requirements of intra/inter-</w:t>
            </w:r>
            <w:proofErr w:type="spellStart"/>
            <w:r>
              <w:rPr>
                <w:b/>
                <w:bCs/>
              </w:rPr>
              <w:t>freq</w:t>
            </w:r>
            <w:proofErr w:type="spellEnd"/>
            <w:r>
              <w:rPr>
                <w:b/>
                <w:bCs/>
              </w:rPr>
              <w:t xml:space="preserve"> measurements without gap when interruption allowed (case 2), the most essential difference with these of measurements without gaps on deactivated </w:t>
            </w:r>
            <w:proofErr w:type="spellStart"/>
            <w:r>
              <w:rPr>
                <w:b/>
                <w:bCs/>
              </w:rPr>
              <w:t>SCell</w:t>
            </w:r>
            <w:proofErr w:type="spellEnd"/>
            <w:r>
              <w:rPr>
                <w:b/>
                <w:bCs/>
              </w:rPr>
              <w:t xml:space="preserve"> is the “</w:t>
            </w:r>
            <w:proofErr w:type="spellStart"/>
            <w:r>
              <w:rPr>
                <w:b/>
                <w:bCs/>
              </w:rPr>
              <w:t>measCycleSCell</w:t>
            </w:r>
            <w:proofErr w:type="spellEnd"/>
            <w:r>
              <w:rPr>
                <w:b/>
                <w:bCs/>
              </w:rPr>
              <w:t xml:space="preserve">” which is invalid any more. And the corresponding requirements for case 2 needs to update the measurement cycle. </w:t>
            </w:r>
            <w:r>
              <w:t xml:space="preserve"> </w:t>
            </w:r>
          </w:p>
          <w:p w14:paraId="4F17233E" w14:textId="77777777" w:rsidR="000D71E8" w:rsidRDefault="00DC21C0">
            <w:pPr>
              <w:tabs>
                <w:tab w:val="left" w:pos="2160"/>
              </w:tabs>
              <w:spacing w:after="0"/>
              <w:jc w:val="both"/>
              <w:rPr>
                <w:b/>
                <w:i/>
                <w:iCs/>
                <w:sz w:val="22"/>
                <w:szCs w:val="22"/>
              </w:rPr>
            </w:pPr>
            <w:r>
              <w:rPr>
                <w:rFonts w:cstheme="minorHAnsi"/>
                <w:b/>
                <w:i/>
                <w:iCs/>
                <w:u w:val="single"/>
              </w:rPr>
              <w:t>Proposal 4-1:</w:t>
            </w:r>
            <w:r>
              <w:rPr>
                <w:rFonts w:cstheme="minorHAnsi"/>
                <w:b/>
                <w:i/>
                <w:iCs/>
              </w:rPr>
              <w:t xml:space="preserve"> The </w:t>
            </w:r>
            <w:r>
              <w:rPr>
                <w:b/>
                <w:i/>
                <w:iCs/>
              </w:rPr>
              <w:t>measurement period requirements of intra-</w:t>
            </w:r>
            <w:proofErr w:type="spellStart"/>
            <w:r>
              <w:rPr>
                <w:b/>
                <w:i/>
                <w:iCs/>
              </w:rPr>
              <w:t>freq</w:t>
            </w:r>
            <w:proofErr w:type="spellEnd"/>
            <w:r>
              <w:rPr>
                <w:b/>
                <w:i/>
                <w:iCs/>
              </w:rPr>
              <w:t xml:space="preserve"> measurements without gap when interruption allowed (case 2) in Rel18 can be defined as </w:t>
            </w:r>
          </w:p>
          <w:p w14:paraId="45AFDEBC" w14:textId="77777777" w:rsidR="000D71E8" w:rsidRDefault="00DC21C0">
            <w:pPr>
              <w:pStyle w:val="TH"/>
              <w:rPr>
                <w:lang w:val="en-US"/>
              </w:rPr>
            </w:pPr>
            <w:r>
              <w:rPr>
                <w:lang w:val="en-US"/>
              </w:rPr>
              <w:t xml:space="preserve">Table 9.x.y.z-1: Measurement period for intra-frequency measurements without gaps (deactivated </w:t>
            </w:r>
            <w:proofErr w:type="spellStart"/>
            <w:r>
              <w:rPr>
                <w:lang w:val="en-US"/>
              </w:rPr>
              <w:t>SCell</w:t>
            </w:r>
            <w:proofErr w:type="spellEnd"/>
            <w:r>
              <w:rPr>
                <w:lang w:val="en-US"/>
              </w:rPr>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0"/>
              <w:gridCol w:w="3282"/>
            </w:tblGrid>
            <w:tr w:rsidR="000D71E8" w14:paraId="540E458A" w14:textId="77777777">
              <w:trPr>
                <w:trHeight w:val="202"/>
              </w:trPr>
              <w:tc>
                <w:tcPr>
                  <w:tcW w:w="3280" w:type="dxa"/>
                  <w:tcBorders>
                    <w:top w:val="single" w:sz="4" w:space="0" w:color="auto"/>
                    <w:left w:val="single" w:sz="4" w:space="0" w:color="auto"/>
                    <w:bottom w:val="single" w:sz="4" w:space="0" w:color="auto"/>
                    <w:right w:val="single" w:sz="4" w:space="0" w:color="auto"/>
                  </w:tcBorders>
                </w:tcPr>
                <w:p w14:paraId="0700AAA4" w14:textId="77777777" w:rsidR="000D71E8" w:rsidRDefault="00DC21C0">
                  <w:pPr>
                    <w:pStyle w:val="TAH"/>
                  </w:pPr>
                  <w:r>
                    <w:t>DRX cycle</w:t>
                  </w:r>
                </w:p>
              </w:tc>
              <w:tc>
                <w:tcPr>
                  <w:tcW w:w="3281" w:type="dxa"/>
                  <w:tcBorders>
                    <w:top w:val="single" w:sz="4" w:space="0" w:color="auto"/>
                    <w:left w:val="single" w:sz="4" w:space="0" w:color="auto"/>
                    <w:bottom w:val="single" w:sz="4" w:space="0" w:color="auto"/>
                    <w:right w:val="single" w:sz="4" w:space="0" w:color="auto"/>
                  </w:tcBorders>
                </w:tcPr>
                <w:p w14:paraId="3F9F0EF9" w14:textId="77777777" w:rsidR="000D71E8" w:rsidRDefault="00DC21C0">
                  <w:pPr>
                    <w:pStyle w:val="TAH"/>
                    <w:rPr>
                      <w:lang w:val="en-US"/>
                    </w:rPr>
                  </w:pPr>
                  <w:r>
                    <w:rPr>
                      <w:lang w:val="en-US"/>
                    </w:rPr>
                    <w:t>T</w:t>
                  </w:r>
                  <w:r>
                    <w:rPr>
                      <w:vertAlign w:val="subscript"/>
                      <w:lang w:val="en-US"/>
                    </w:rPr>
                    <w:t xml:space="preserve"> </w:t>
                  </w:r>
                  <w:proofErr w:type="spellStart"/>
                  <w:r>
                    <w:rPr>
                      <w:vertAlign w:val="subscript"/>
                      <w:lang w:val="en-US"/>
                    </w:rPr>
                    <w:t>SSB_measurement_period_intra</w:t>
                  </w:r>
                  <w:proofErr w:type="spellEnd"/>
                  <w:r>
                    <w:rPr>
                      <w:lang w:val="en-US"/>
                    </w:rPr>
                    <w:t xml:space="preserve">  </w:t>
                  </w:r>
                </w:p>
              </w:tc>
            </w:tr>
            <w:tr w:rsidR="000D71E8" w14:paraId="1231CB48" w14:textId="77777777">
              <w:trPr>
                <w:trHeight w:val="212"/>
              </w:trPr>
              <w:tc>
                <w:tcPr>
                  <w:tcW w:w="3280" w:type="dxa"/>
                  <w:tcBorders>
                    <w:top w:val="single" w:sz="4" w:space="0" w:color="auto"/>
                    <w:left w:val="single" w:sz="4" w:space="0" w:color="auto"/>
                    <w:bottom w:val="single" w:sz="4" w:space="0" w:color="auto"/>
                    <w:right w:val="single" w:sz="4" w:space="0" w:color="auto"/>
                  </w:tcBorders>
                </w:tcPr>
                <w:p w14:paraId="428EAC3B" w14:textId="77777777" w:rsidR="000D71E8" w:rsidRDefault="00DC21C0">
                  <w:pPr>
                    <w:pStyle w:val="TAC"/>
                  </w:pPr>
                  <w:r>
                    <w:t>No DRX</w:t>
                  </w:r>
                </w:p>
              </w:tc>
              <w:tc>
                <w:tcPr>
                  <w:tcW w:w="3281" w:type="dxa"/>
                  <w:tcBorders>
                    <w:top w:val="single" w:sz="4" w:space="0" w:color="auto"/>
                    <w:left w:val="single" w:sz="4" w:space="0" w:color="auto"/>
                    <w:bottom w:val="single" w:sz="4" w:space="0" w:color="auto"/>
                    <w:right w:val="single" w:sz="4" w:space="0" w:color="auto"/>
                  </w:tcBorders>
                </w:tcPr>
                <w:p w14:paraId="767218E4" w14:textId="77777777" w:rsidR="000D71E8" w:rsidRDefault="00DC21C0">
                  <w:pPr>
                    <w:pStyle w:val="TAC"/>
                    <w:rPr>
                      <w:lang w:val="en-US"/>
                    </w:rPr>
                  </w:pPr>
                  <w:r>
                    <w:rPr>
                      <w:lang w:val="en-US"/>
                    </w:rPr>
                    <w:t xml:space="preserve">Ceil(5 x </w:t>
                  </w:r>
                  <w:proofErr w:type="spellStart"/>
                  <w:r>
                    <w:rPr>
                      <w:lang w:val="en-US"/>
                    </w:rPr>
                    <w:t>K</w:t>
                  </w:r>
                  <w:r>
                    <w:rPr>
                      <w:vertAlign w:val="subscript"/>
                      <w:lang w:val="en-US"/>
                    </w:rPr>
                    <w:t>p</w:t>
                  </w:r>
                  <w:proofErr w:type="spellEnd"/>
                  <w:r>
                    <w:rPr>
                      <w:lang w:val="en-US"/>
                    </w:rPr>
                    <w:t xml:space="preserve">) x </w:t>
                  </w:r>
                  <w:proofErr w:type="spellStart"/>
                  <w:r>
                    <w:rPr>
                      <w:lang w:val="en-US"/>
                    </w:rPr>
                    <w:t>measCycleNFG</w:t>
                  </w:r>
                  <w:proofErr w:type="spellEnd"/>
                  <w:r>
                    <w:rPr>
                      <w:lang w:val="en-US"/>
                    </w:rPr>
                    <w:t xml:space="preserve"> x </w:t>
                  </w:r>
                  <w:proofErr w:type="spellStart"/>
                  <w:r>
                    <w:rPr>
                      <w:lang w:val="en-US"/>
                    </w:rPr>
                    <w:t>CSSF</w:t>
                  </w:r>
                  <w:r>
                    <w:rPr>
                      <w:vertAlign w:val="subscript"/>
                      <w:lang w:val="en-US"/>
                    </w:rPr>
                    <w:t>intra</w:t>
                  </w:r>
                  <w:proofErr w:type="spellEnd"/>
                </w:p>
              </w:tc>
            </w:tr>
            <w:tr w:rsidR="000D71E8" w14:paraId="712A6E42" w14:textId="77777777">
              <w:trPr>
                <w:trHeight w:val="414"/>
              </w:trPr>
              <w:tc>
                <w:tcPr>
                  <w:tcW w:w="3280" w:type="dxa"/>
                  <w:tcBorders>
                    <w:top w:val="single" w:sz="4" w:space="0" w:color="auto"/>
                    <w:left w:val="single" w:sz="4" w:space="0" w:color="auto"/>
                    <w:bottom w:val="single" w:sz="4" w:space="0" w:color="auto"/>
                    <w:right w:val="single" w:sz="4" w:space="0" w:color="auto"/>
                  </w:tcBorders>
                </w:tcPr>
                <w:p w14:paraId="1B5044BA" w14:textId="77777777" w:rsidR="000D71E8" w:rsidRDefault="00DC21C0">
                  <w:pPr>
                    <w:pStyle w:val="TAC"/>
                  </w:pPr>
                  <w:r>
                    <w:t>DRX cycle</w:t>
                  </w:r>
                  <w:r>
                    <w:rPr>
                      <w:rFonts w:hint="eastAsia"/>
                      <w:lang w:val="en-US"/>
                    </w:rPr>
                    <w:t>≤</w:t>
                  </w:r>
                  <w:r>
                    <w:t xml:space="preserve"> 320ms</w:t>
                  </w:r>
                </w:p>
              </w:tc>
              <w:tc>
                <w:tcPr>
                  <w:tcW w:w="3281" w:type="dxa"/>
                  <w:tcBorders>
                    <w:top w:val="single" w:sz="4" w:space="0" w:color="auto"/>
                    <w:left w:val="single" w:sz="4" w:space="0" w:color="auto"/>
                    <w:bottom w:val="single" w:sz="4" w:space="0" w:color="auto"/>
                    <w:right w:val="single" w:sz="4" w:space="0" w:color="auto"/>
                  </w:tcBorders>
                </w:tcPr>
                <w:p w14:paraId="7169568E" w14:textId="77777777" w:rsidR="000D71E8" w:rsidRDefault="00DC21C0">
                  <w:pPr>
                    <w:pStyle w:val="TAC"/>
                    <w:rPr>
                      <w:b/>
                      <w:lang w:val="en-US"/>
                    </w:rPr>
                  </w:pPr>
                  <w:r>
                    <w:rPr>
                      <w:lang w:val="en-US"/>
                    </w:rPr>
                    <w:t xml:space="preserve">Ceil(5 x </w:t>
                  </w:r>
                  <w:proofErr w:type="spellStart"/>
                  <w:r>
                    <w:rPr>
                      <w:lang w:val="en-US"/>
                    </w:rPr>
                    <w:t>K</w:t>
                  </w:r>
                  <w:r>
                    <w:rPr>
                      <w:vertAlign w:val="subscript"/>
                      <w:lang w:val="en-US"/>
                    </w:rPr>
                    <w:t>p</w:t>
                  </w:r>
                  <w:proofErr w:type="spellEnd"/>
                  <w:r>
                    <w:rPr>
                      <w:lang w:val="en-US"/>
                    </w:rPr>
                    <w:t>) x max(</w:t>
                  </w:r>
                  <w:proofErr w:type="spellStart"/>
                  <w:r>
                    <w:rPr>
                      <w:lang w:val="en-US"/>
                    </w:rPr>
                    <w:t>measCycleNFG</w:t>
                  </w:r>
                  <w:proofErr w:type="spellEnd"/>
                  <w:r>
                    <w:rPr>
                      <w:lang w:val="en-US"/>
                    </w:rPr>
                    <w:t xml:space="preserve">, 1.5xDRX cycle) x </w:t>
                  </w:r>
                  <w:proofErr w:type="spellStart"/>
                  <w:r>
                    <w:rPr>
                      <w:lang w:val="en-US"/>
                    </w:rPr>
                    <w:t>CSSF</w:t>
                  </w:r>
                  <w:r>
                    <w:rPr>
                      <w:vertAlign w:val="subscript"/>
                      <w:lang w:val="en-US"/>
                    </w:rPr>
                    <w:t>intra</w:t>
                  </w:r>
                  <w:proofErr w:type="spellEnd"/>
                </w:p>
              </w:tc>
            </w:tr>
            <w:tr w:rsidR="000D71E8" w14:paraId="64B492A3" w14:textId="77777777">
              <w:trPr>
                <w:trHeight w:val="414"/>
              </w:trPr>
              <w:tc>
                <w:tcPr>
                  <w:tcW w:w="3280" w:type="dxa"/>
                  <w:tcBorders>
                    <w:top w:val="single" w:sz="4" w:space="0" w:color="auto"/>
                    <w:left w:val="single" w:sz="4" w:space="0" w:color="auto"/>
                    <w:bottom w:val="single" w:sz="4" w:space="0" w:color="auto"/>
                    <w:right w:val="single" w:sz="4" w:space="0" w:color="auto"/>
                  </w:tcBorders>
                </w:tcPr>
                <w:p w14:paraId="03D4D0BE" w14:textId="77777777" w:rsidR="000D71E8" w:rsidRDefault="00DC21C0">
                  <w:pPr>
                    <w:pStyle w:val="TAC"/>
                  </w:pPr>
                  <w:r>
                    <w:t>DRX cycle&gt; 320ms</w:t>
                  </w:r>
                </w:p>
              </w:tc>
              <w:tc>
                <w:tcPr>
                  <w:tcW w:w="3281" w:type="dxa"/>
                  <w:tcBorders>
                    <w:top w:val="single" w:sz="4" w:space="0" w:color="auto"/>
                    <w:left w:val="single" w:sz="4" w:space="0" w:color="auto"/>
                    <w:bottom w:val="single" w:sz="4" w:space="0" w:color="auto"/>
                    <w:right w:val="single" w:sz="4" w:space="0" w:color="auto"/>
                  </w:tcBorders>
                </w:tcPr>
                <w:p w14:paraId="1658B8C1" w14:textId="77777777" w:rsidR="000D71E8" w:rsidRDefault="00DC21C0">
                  <w:pPr>
                    <w:pStyle w:val="TAC"/>
                    <w:rPr>
                      <w:lang w:val="en-US"/>
                    </w:rPr>
                  </w:pPr>
                  <w:r>
                    <w:rPr>
                      <w:lang w:val="en-US"/>
                    </w:rPr>
                    <w:t xml:space="preserve">Ceil(5 x </w:t>
                  </w:r>
                  <w:proofErr w:type="spellStart"/>
                  <w:r>
                    <w:rPr>
                      <w:lang w:val="en-US"/>
                    </w:rPr>
                    <w:t>K</w:t>
                  </w:r>
                  <w:r>
                    <w:rPr>
                      <w:vertAlign w:val="subscript"/>
                      <w:lang w:val="en-US"/>
                    </w:rPr>
                    <w:t>p</w:t>
                  </w:r>
                  <w:proofErr w:type="spellEnd"/>
                  <w:r>
                    <w:rPr>
                      <w:lang w:val="en-US"/>
                    </w:rPr>
                    <w:t>) x max(</w:t>
                  </w:r>
                  <w:proofErr w:type="spellStart"/>
                  <w:r>
                    <w:rPr>
                      <w:lang w:val="en-US"/>
                    </w:rPr>
                    <w:t>measCycleNFG</w:t>
                  </w:r>
                  <w:proofErr w:type="spellEnd"/>
                  <w:r>
                    <w:rPr>
                      <w:lang w:val="en-US"/>
                    </w:rPr>
                    <w:t xml:space="preserve">, DRX cycle) x </w:t>
                  </w:r>
                  <w:proofErr w:type="spellStart"/>
                  <w:r>
                    <w:rPr>
                      <w:lang w:val="en-US"/>
                    </w:rPr>
                    <w:t>CSSF</w:t>
                  </w:r>
                  <w:r>
                    <w:rPr>
                      <w:vertAlign w:val="subscript"/>
                      <w:lang w:val="en-US"/>
                    </w:rPr>
                    <w:t>intra</w:t>
                  </w:r>
                  <w:proofErr w:type="spellEnd"/>
                </w:p>
              </w:tc>
            </w:tr>
            <w:tr w:rsidR="000D71E8" w14:paraId="51C53FF6" w14:textId="77777777">
              <w:trPr>
                <w:trHeight w:val="202"/>
              </w:trPr>
              <w:tc>
                <w:tcPr>
                  <w:tcW w:w="6562" w:type="dxa"/>
                  <w:gridSpan w:val="2"/>
                  <w:tcBorders>
                    <w:top w:val="single" w:sz="4" w:space="0" w:color="auto"/>
                    <w:left w:val="single" w:sz="4" w:space="0" w:color="auto"/>
                    <w:bottom w:val="single" w:sz="4" w:space="0" w:color="auto"/>
                    <w:right w:val="single" w:sz="4" w:space="0" w:color="auto"/>
                  </w:tcBorders>
                </w:tcPr>
                <w:p w14:paraId="7E6A5ED6" w14:textId="77777777" w:rsidR="000D71E8" w:rsidRDefault="00DC21C0">
                  <w:pPr>
                    <w:pStyle w:val="TAN"/>
                    <w:rPr>
                      <w:lang w:val="en-US"/>
                    </w:rPr>
                  </w:pPr>
                  <w:r>
                    <w:rPr>
                      <w:rFonts w:eastAsia="SimSun"/>
                      <w:lang w:val="en-US"/>
                    </w:rPr>
                    <w:t>NOTE 1:</w:t>
                  </w:r>
                  <w:r>
                    <w:rPr>
                      <w:rFonts w:eastAsia="SimSun"/>
                      <w:lang w:val="en-US"/>
                    </w:rPr>
                    <w:tab/>
                  </w:r>
                  <w:proofErr w:type="spellStart"/>
                  <w:r>
                    <w:rPr>
                      <w:lang w:val="en-US"/>
                    </w:rPr>
                    <w:t>measCycleNFG</w:t>
                  </w:r>
                  <w:proofErr w:type="spellEnd"/>
                  <w:r>
                    <w:rPr>
                      <w:lang w:val="en-US"/>
                    </w:rPr>
                    <w:t xml:space="preserve"> is the measurement cycle when UE supported [no-gap-with-interruption]</w:t>
                  </w:r>
                </w:p>
              </w:tc>
            </w:tr>
          </w:tbl>
          <w:p w14:paraId="1733A2E7" w14:textId="77777777" w:rsidR="000D71E8" w:rsidRDefault="000D71E8">
            <w:pPr>
              <w:rPr>
                <w:rFonts w:asciiTheme="minorHAnsi" w:eastAsiaTheme="minorEastAsia" w:hAnsiTheme="minorHAnsi" w:cstheme="minorBidi"/>
                <w:sz w:val="22"/>
                <w:szCs w:val="22"/>
                <w:lang w:val="en-US"/>
              </w:rPr>
            </w:pPr>
          </w:p>
          <w:p w14:paraId="32FD25ED" w14:textId="77777777" w:rsidR="000D71E8" w:rsidRDefault="00DC21C0">
            <w:pPr>
              <w:pStyle w:val="TH"/>
              <w:rPr>
                <w:lang w:val="en-US"/>
              </w:rPr>
            </w:pPr>
            <w:r>
              <w:rPr>
                <w:lang w:val="en-US"/>
              </w:rPr>
              <w:t xml:space="preserve">Table 9.x.y.z-2: Measurement period for intra-frequency measurements without gaps (deactivated </w:t>
            </w:r>
            <w:proofErr w:type="spellStart"/>
            <w:r>
              <w:rPr>
                <w:lang w:val="en-US"/>
              </w:rPr>
              <w:t>SCell</w:t>
            </w:r>
            <w:proofErr w:type="spellEnd"/>
            <w:r>
              <w:rPr>
                <w:lang w:val="en-US"/>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6"/>
              <w:gridCol w:w="3287"/>
            </w:tblGrid>
            <w:tr w:rsidR="000D71E8" w14:paraId="2E821DC6" w14:textId="77777777">
              <w:trPr>
                <w:trHeight w:val="227"/>
              </w:trPr>
              <w:tc>
                <w:tcPr>
                  <w:tcW w:w="3286" w:type="dxa"/>
                  <w:tcBorders>
                    <w:top w:val="single" w:sz="4" w:space="0" w:color="auto"/>
                    <w:left w:val="single" w:sz="4" w:space="0" w:color="auto"/>
                    <w:bottom w:val="single" w:sz="4" w:space="0" w:color="auto"/>
                    <w:right w:val="single" w:sz="4" w:space="0" w:color="auto"/>
                  </w:tcBorders>
                </w:tcPr>
                <w:p w14:paraId="34A4BCCE" w14:textId="77777777" w:rsidR="000D71E8" w:rsidRDefault="00DC21C0">
                  <w:pPr>
                    <w:pStyle w:val="TAH"/>
                  </w:pPr>
                  <w:r>
                    <w:t>DRX cycle</w:t>
                  </w:r>
                </w:p>
              </w:tc>
              <w:tc>
                <w:tcPr>
                  <w:tcW w:w="3287" w:type="dxa"/>
                  <w:tcBorders>
                    <w:top w:val="single" w:sz="4" w:space="0" w:color="auto"/>
                    <w:left w:val="single" w:sz="4" w:space="0" w:color="auto"/>
                    <w:bottom w:val="single" w:sz="4" w:space="0" w:color="auto"/>
                    <w:right w:val="single" w:sz="4" w:space="0" w:color="auto"/>
                  </w:tcBorders>
                </w:tcPr>
                <w:p w14:paraId="2EEBFE28" w14:textId="77777777" w:rsidR="000D71E8" w:rsidRDefault="00DC21C0">
                  <w:pPr>
                    <w:pStyle w:val="TAH"/>
                    <w:rPr>
                      <w:lang w:val="en-US"/>
                    </w:rPr>
                  </w:pPr>
                  <w:r>
                    <w:rPr>
                      <w:lang w:val="en-US"/>
                    </w:rPr>
                    <w:t>T</w:t>
                  </w:r>
                  <w:r>
                    <w:rPr>
                      <w:vertAlign w:val="subscript"/>
                      <w:lang w:val="en-US"/>
                    </w:rPr>
                    <w:t xml:space="preserve"> </w:t>
                  </w:r>
                  <w:proofErr w:type="spellStart"/>
                  <w:r>
                    <w:rPr>
                      <w:vertAlign w:val="subscript"/>
                      <w:lang w:val="en-US"/>
                    </w:rPr>
                    <w:t>SSB_measurement_period_intra</w:t>
                  </w:r>
                  <w:proofErr w:type="spellEnd"/>
                  <w:r>
                    <w:rPr>
                      <w:lang w:val="en-US"/>
                    </w:rPr>
                    <w:t xml:space="preserve">  </w:t>
                  </w:r>
                </w:p>
              </w:tc>
            </w:tr>
            <w:tr w:rsidR="000D71E8" w14:paraId="485C89D5" w14:textId="77777777">
              <w:trPr>
                <w:trHeight w:val="466"/>
              </w:trPr>
              <w:tc>
                <w:tcPr>
                  <w:tcW w:w="3286" w:type="dxa"/>
                  <w:tcBorders>
                    <w:top w:val="single" w:sz="4" w:space="0" w:color="auto"/>
                    <w:left w:val="single" w:sz="4" w:space="0" w:color="auto"/>
                    <w:bottom w:val="single" w:sz="4" w:space="0" w:color="auto"/>
                    <w:right w:val="single" w:sz="4" w:space="0" w:color="auto"/>
                  </w:tcBorders>
                </w:tcPr>
                <w:p w14:paraId="50BCF538" w14:textId="77777777" w:rsidR="000D71E8" w:rsidRDefault="00DC21C0">
                  <w:pPr>
                    <w:pStyle w:val="TAC"/>
                  </w:pPr>
                  <w:r>
                    <w:t>No DRX</w:t>
                  </w:r>
                </w:p>
              </w:tc>
              <w:tc>
                <w:tcPr>
                  <w:tcW w:w="3287" w:type="dxa"/>
                  <w:tcBorders>
                    <w:top w:val="single" w:sz="4" w:space="0" w:color="auto"/>
                    <w:left w:val="single" w:sz="4" w:space="0" w:color="auto"/>
                    <w:bottom w:val="single" w:sz="4" w:space="0" w:color="auto"/>
                    <w:right w:val="single" w:sz="4" w:space="0" w:color="auto"/>
                  </w:tcBorders>
                </w:tcPr>
                <w:p w14:paraId="7C183956" w14:textId="77777777" w:rsidR="000D71E8" w:rsidRDefault="00DC21C0">
                  <w:pPr>
                    <w:pStyle w:val="TAC"/>
                    <w:rPr>
                      <w:lang w:val="en-US"/>
                    </w:rPr>
                  </w:pPr>
                  <w:r>
                    <w:rPr>
                      <w:lang w:val="en-US"/>
                    </w:rPr>
                    <w:t>Ceil(</w:t>
                  </w:r>
                  <w:proofErr w:type="spellStart"/>
                  <w:r>
                    <w:rPr>
                      <w:lang w:val="en-US"/>
                    </w:rPr>
                    <w:t>M</w:t>
                  </w:r>
                  <w:r>
                    <w:rPr>
                      <w:vertAlign w:val="subscript"/>
                      <w:lang w:val="en-US"/>
                    </w:rPr>
                    <w:t>meas_period_w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w:t>
                  </w:r>
                  <w:proofErr w:type="spellStart"/>
                  <w:r>
                    <w:rPr>
                      <w:lang w:val="en-US"/>
                    </w:rPr>
                    <w:t>measCycleNFG</w:t>
                  </w:r>
                  <w:proofErr w:type="spellEnd"/>
                  <w:r>
                    <w:rPr>
                      <w:lang w:val="en-US"/>
                    </w:rPr>
                    <w:t xml:space="preserve"> x </w:t>
                  </w:r>
                  <w:proofErr w:type="spellStart"/>
                  <w:r>
                    <w:rPr>
                      <w:lang w:val="en-US"/>
                    </w:rPr>
                    <w:t>CSSF</w:t>
                  </w:r>
                  <w:r>
                    <w:rPr>
                      <w:vertAlign w:val="subscript"/>
                      <w:lang w:val="en-US"/>
                    </w:rPr>
                    <w:t>intra</w:t>
                  </w:r>
                  <w:proofErr w:type="spellEnd"/>
                </w:p>
              </w:tc>
            </w:tr>
            <w:tr w:rsidR="000D71E8" w14:paraId="11EA2E4A" w14:textId="77777777">
              <w:trPr>
                <w:trHeight w:val="477"/>
              </w:trPr>
              <w:tc>
                <w:tcPr>
                  <w:tcW w:w="3286" w:type="dxa"/>
                  <w:tcBorders>
                    <w:top w:val="single" w:sz="4" w:space="0" w:color="auto"/>
                    <w:left w:val="single" w:sz="4" w:space="0" w:color="auto"/>
                    <w:bottom w:val="single" w:sz="4" w:space="0" w:color="auto"/>
                    <w:right w:val="single" w:sz="4" w:space="0" w:color="auto"/>
                  </w:tcBorders>
                </w:tcPr>
                <w:p w14:paraId="2120984F" w14:textId="77777777" w:rsidR="000D71E8" w:rsidRDefault="00DC21C0">
                  <w:pPr>
                    <w:pStyle w:val="TAC"/>
                  </w:pPr>
                  <w:r>
                    <w:t>DRX cycle</w:t>
                  </w:r>
                  <w:r>
                    <w:rPr>
                      <w:rFonts w:hint="eastAsia"/>
                      <w:lang w:val="en-US"/>
                    </w:rPr>
                    <w:t>≤</w:t>
                  </w:r>
                  <w:r>
                    <w:t xml:space="preserve"> 320ms</w:t>
                  </w:r>
                </w:p>
              </w:tc>
              <w:tc>
                <w:tcPr>
                  <w:tcW w:w="3287" w:type="dxa"/>
                  <w:tcBorders>
                    <w:top w:val="single" w:sz="4" w:space="0" w:color="auto"/>
                    <w:left w:val="single" w:sz="4" w:space="0" w:color="auto"/>
                    <w:bottom w:val="single" w:sz="4" w:space="0" w:color="auto"/>
                    <w:right w:val="single" w:sz="4" w:space="0" w:color="auto"/>
                  </w:tcBorders>
                </w:tcPr>
                <w:p w14:paraId="7A7FBFB3" w14:textId="77777777" w:rsidR="000D71E8" w:rsidRDefault="00DC21C0">
                  <w:pPr>
                    <w:pStyle w:val="TAC"/>
                    <w:rPr>
                      <w:b/>
                      <w:lang w:val="en-US"/>
                    </w:rPr>
                  </w:pPr>
                  <w:r>
                    <w:rPr>
                      <w:lang w:val="en-US"/>
                    </w:rPr>
                    <w:t>Ceil(</w:t>
                  </w:r>
                  <w:proofErr w:type="spellStart"/>
                  <w:r>
                    <w:rPr>
                      <w:lang w:val="en-US"/>
                    </w:rPr>
                    <w:t>M</w:t>
                  </w:r>
                  <w:r>
                    <w:rPr>
                      <w:vertAlign w:val="subscript"/>
                      <w:lang w:val="en-US"/>
                    </w:rPr>
                    <w:t>meas_period_w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 max(</w:t>
                  </w:r>
                  <w:proofErr w:type="spellStart"/>
                  <w:r>
                    <w:rPr>
                      <w:lang w:val="en-US"/>
                    </w:rPr>
                    <w:t>measCycleNFG</w:t>
                  </w:r>
                  <w:proofErr w:type="spellEnd"/>
                  <w:r>
                    <w:rPr>
                      <w:lang w:val="en-US"/>
                    </w:rPr>
                    <w:t xml:space="preserve">, 1.5xDRX cycle) x </w:t>
                  </w:r>
                  <w:proofErr w:type="spellStart"/>
                  <w:r>
                    <w:rPr>
                      <w:lang w:val="en-US"/>
                    </w:rPr>
                    <w:t>CSSF</w:t>
                  </w:r>
                  <w:r>
                    <w:rPr>
                      <w:vertAlign w:val="subscript"/>
                      <w:lang w:val="en-US"/>
                    </w:rPr>
                    <w:t>intra</w:t>
                  </w:r>
                  <w:proofErr w:type="spellEnd"/>
                </w:p>
              </w:tc>
            </w:tr>
            <w:tr w:rsidR="000D71E8" w14:paraId="316C9727" w14:textId="77777777">
              <w:trPr>
                <w:trHeight w:val="466"/>
              </w:trPr>
              <w:tc>
                <w:tcPr>
                  <w:tcW w:w="3286" w:type="dxa"/>
                  <w:tcBorders>
                    <w:top w:val="single" w:sz="4" w:space="0" w:color="auto"/>
                    <w:left w:val="single" w:sz="4" w:space="0" w:color="auto"/>
                    <w:bottom w:val="single" w:sz="4" w:space="0" w:color="auto"/>
                    <w:right w:val="single" w:sz="4" w:space="0" w:color="auto"/>
                  </w:tcBorders>
                </w:tcPr>
                <w:p w14:paraId="5FFE94E3" w14:textId="77777777" w:rsidR="000D71E8" w:rsidRDefault="00DC21C0">
                  <w:pPr>
                    <w:pStyle w:val="TAC"/>
                  </w:pPr>
                  <w:r>
                    <w:t>DRX cycle&gt; 320ms</w:t>
                  </w:r>
                </w:p>
              </w:tc>
              <w:tc>
                <w:tcPr>
                  <w:tcW w:w="3287" w:type="dxa"/>
                  <w:tcBorders>
                    <w:top w:val="single" w:sz="4" w:space="0" w:color="auto"/>
                    <w:left w:val="single" w:sz="4" w:space="0" w:color="auto"/>
                    <w:bottom w:val="single" w:sz="4" w:space="0" w:color="auto"/>
                    <w:right w:val="single" w:sz="4" w:space="0" w:color="auto"/>
                  </w:tcBorders>
                </w:tcPr>
                <w:p w14:paraId="44A2B7A9" w14:textId="77777777" w:rsidR="000D71E8" w:rsidRDefault="00DC21C0">
                  <w:pPr>
                    <w:pStyle w:val="TAC"/>
                    <w:rPr>
                      <w:lang w:val="en-US"/>
                    </w:rPr>
                  </w:pPr>
                  <w:r>
                    <w:rPr>
                      <w:lang w:val="en-US"/>
                    </w:rPr>
                    <w:t>Ceil(</w:t>
                  </w:r>
                  <w:proofErr w:type="spellStart"/>
                  <w:r>
                    <w:rPr>
                      <w:lang w:val="en-US"/>
                    </w:rPr>
                    <w:t>M</w:t>
                  </w:r>
                  <w:r>
                    <w:rPr>
                      <w:vertAlign w:val="subscript"/>
                      <w:lang w:val="en-US"/>
                    </w:rPr>
                    <w:t>meas_period_w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 max(</w:t>
                  </w:r>
                  <w:proofErr w:type="spellStart"/>
                  <w:r>
                    <w:rPr>
                      <w:lang w:val="en-US"/>
                    </w:rPr>
                    <w:t>measCycleNFG</w:t>
                  </w:r>
                  <w:proofErr w:type="spellEnd"/>
                  <w:r>
                    <w:rPr>
                      <w:lang w:val="en-US"/>
                    </w:rPr>
                    <w:t xml:space="preserve">, DRX cycle) x </w:t>
                  </w:r>
                  <w:proofErr w:type="spellStart"/>
                  <w:r>
                    <w:rPr>
                      <w:lang w:val="en-US"/>
                    </w:rPr>
                    <w:t>CSSF</w:t>
                  </w:r>
                  <w:r>
                    <w:rPr>
                      <w:vertAlign w:val="subscript"/>
                      <w:lang w:val="en-US"/>
                    </w:rPr>
                    <w:t>intra</w:t>
                  </w:r>
                  <w:proofErr w:type="spellEnd"/>
                </w:p>
              </w:tc>
            </w:tr>
            <w:tr w:rsidR="000D71E8" w14:paraId="5666A0E9" w14:textId="77777777">
              <w:trPr>
                <w:trHeight w:val="227"/>
              </w:trPr>
              <w:tc>
                <w:tcPr>
                  <w:tcW w:w="6573" w:type="dxa"/>
                  <w:gridSpan w:val="2"/>
                  <w:tcBorders>
                    <w:top w:val="single" w:sz="4" w:space="0" w:color="auto"/>
                    <w:left w:val="single" w:sz="4" w:space="0" w:color="auto"/>
                    <w:bottom w:val="single" w:sz="4" w:space="0" w:color="auto"/>
                    <w:right w:val="single" w:sz="4" w:space="0" w:color="auto"/>
                  </w:tcBorders>
                </w:tcPr>
                <w:p w14:paraId="2DEF74F5" w14:textId="77777777" w:rsidR="000D71E8" w:rsidRDefault="00DC21C0">
                  <w:pPr>
                    <w:pStyle w:val="TAN"/>
                    <w:rPr>
                      <w:lang w:val="en-US"/>
                    </w:rPr>
                  </w:pPr>
                  <w:r>
                    <w:rPr>
                      <w:rFonts w:eastAsia="SimSun"/>
                      <w:lang w:val="en-US"/>
                    </w:rPr>
                    <w:t>NOTE 1:</w:t>
                  </w:r>
                  <w:r>
                    <w:rPr>
                      <w:rFonts w:eastAsia="SimSun"/>
                      <w:lang w:val="en-US"/>
                    </w:rPr>
                    <w:tab/>
                  </w:r>
                  <w:proofErr w:type="spellStart"/>
                  <w:r>
                    <w:rPr>
                      <w:lang w:val="en-US"/>
                    </w:rPr>
                    <w:t>measCycleNFG</w:t>
                  </w:r>
                  <w:proofErr w:type="spellEnd"/>
                  <w:r>
                    <w:rPr>
                      <w:lang w:val="en-US"/>
                    </w:rPr>
                    <w:t xml:space="preserve"> is the measurement cycle when UE supported [no-gap-with-interruption]</w:t>
                  </w:r>
                </w:p>
              </w:tc>
            </w:tr>
          </w:tbl>
          <w:p w14:paraId="3A37F68B" w14:textId="77777777" w:rsidR="000D71E8" w:rsidRDefault="000D71E8">
            <w:pPr>
              <w:tabs>
                <w:tab w:val="left" w:pos="2160"/>
              </w:tabs>
              <w:spacing w:after="0"/>
              <w:jc w:val="both"/>
              <w:rPr>
                <w:rFonts w:asciiTheme="minorHAnsi" w:eastAsiaTheme="minorEastAsia" w:hAnsiTheme="minorHAnsi" w:cstheme="minorHAnsi"/>
                <w:bCs/>
                <w:sz w:val="22"/>
                <w:szCs w:val="22"/>
              </w:rPr>
            </w:pPr>
          </w:p>
          <w:p w14:paraId="0FF9FB8E" w14:textId="77777777" w:rsidR="000D71E8" w:rsidRDefault="000D71E8">
            <w:pPr>
              <w:tabs>
                <w:tab w:val="left" w:pos="2160"/>
              </w:tabs>
              <w:spacing w:after="0"/>
              <w:jc w:val="both"/>
              <w:rPr>
                <w:rFonts w:cstheme="minorHAnsi"/>
                <w:bCs/>
                <w:strike/>
              </w:rPr>
            </w:pPr>
          </w:p>
          <w:p w14:paraId="04342DE3" w14:textId="77777777" w:rsidR="000D71E8" w:rsidRDefault="00DC21C0">
            <w:pPr>
              <w:tabs>
                <w:tab w:val="left" w:pos="2160"/>
              </w:tabs>
              <w:spacing w:after="0"/>
              <w:jc w:val="both"/>
              <w:rPr>
                <w:rFonts w:cstheme="minorBidi"/>
                <w:b/>
                <w:bCs/>
                <w:sz w:val="24"/>
                <w:szCs w:val="24"/>
              </w:rPr>
            </w:pPr>
            <w:r>
              <w:rPr>
                <w:rFonts w:cstheme="minorHAnsi"/>
                <w:b/>
                <w:i/>
                <w:iCs/>
                <w:u w:val="single"/>
              </w:rPr>
              <w:t>Proposal 4-2:</w:t>
            </w:r>
            <w:r>
              <w:rPr>
                <w:rFonts w:cstheme="minorHAnsi"/>
                <w:bCs/>
              </w:rPr>
              <w:t xml:space="preserve"> </w:t>
            </w:r>
            <w:r>
              <w:rPr>
                <w:b/>
                <w:i/>
                <w:iCs/>
                <w:sz w:val="24"/>
                <w:szCs w:val="24"/>
              </w:rPr>
              <w:t>The measurement period requirements of inter-</w:t>
            </w:r>
            <w:proofErr w:type="spellStart"/>
            <w:r>
              <w:rPr>
                <w:b/>
                <w:i/>
                <w:iCs/>
                <w:sz w:val="24"/>
                <w:szCs w:val="24"/>
              </w:rPr>
              <w:t>freq</w:t>
            </w:r>
            <w:proofErr w:type="spellEnd"/>
            <w:r>
              <w:rPr>
                <w:b/>
                <w:i/>
                <w:iCs/>
                <w:sz w:val="24"/>
                <w:szCs w:val="24"/>
              </w:rPr>
              <w:t xml:space="preserve"> measurements without gap when interruption allowed (case 2) in Rel18</w:t>
            </w:r>
            <w:r>
              <w:rPr>
                <w:b/>
                <w:bCs/>
                <w:sz w:val="24"/>
                <w:szCs w:val="24"/>
              </w:rPr>
              <w:t xml:space="preserve"> can be defined as </w:t>
            </w:r>
          </w:p>
          <w:p w14:paraId="60D112E3" w14:textId="77777777" w:rsidR="000D71E8" w:rsidRDefault="00DC21C0">
            <w:pPr>
              <w:pStyle w:val="TH"/>
              <w:rPr>
                <w:rFonts w:eastAsia="Malgun Gothic"/>
                <w:sz w:val="21"/>
                <w:szCs w:val="22"/>
                <w:lang w:val="en-US"/>
              </w:rPr>
            </w:pPr>
            <w:r>
              <w:rPr>
                <w:rFonts w:eastAsia="Malgun Gothic"/>
                <w:lang w:val="en-US"/>
              </w:rPr>
              <w:t>Table 9.</w:t>
            </w:r>
            <w:r>
              <w:rPr>
                <w:lang w:val="en-US"/>
              </w:rPr>
              <w:t xml:space="preserve"> x.y.z</w:t>
            </w:r>
            <w:r>
              <w:rPr>
                <w:rFonts w:eastAsia="Malgun Gothic"/>
                <w:lang w:val="en-US"/>
              </w:rPr>
              <w:t>z-1: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7"/>
              <w:gridCol w:w="3548"/>
            </w:tblGrid>
            <w:tr w:rsidR="000D71E8" w14:paraId="27E1FD95" w14:textId="77777777">
              <w:trPr>
                <w:trHeight w:val="213"/>
                <w:jc w:val="center"/>
              </w:trPr>
              <w:tc>
                <w:tcPr>
                  <w:tcW w:w="3547" w:type="dxa"/>
                  <w:tcBorders>
                    <w:top w:val="single" w:sz="4" w:space="0" w:color="auto"/>
                    <w:left w:val="single" w:sz="4" w:space="0" w:color="auto"/>
                    <w:bottom w:val="single" w:sz="4" w:space="0" w:color="auto"/>
                    <w:right w:val="single" w:sz="4" w:space="0" w:color="auto"/>
                  </w:tcBorders>
                </w:tcPr>
                <w:p w14:paraId="4FCE7BDC" w14:textId="77777777" w:rsidR="000D71E8" w:rsidRDefault="00DC21C0">
                  <w:pPr>
                    <w:pStyle w:val="TAH"/>
                    <w:rPr>
                      <w:rFonts w:eastAsiaTheme="minorEastAsia"/>
                    </w:rPr>
                  </w:pPr>
                  <w:r>
                    <w:t>DRX cycle</w:t>
                  </w:r>
                </w:p>
              </w:tc>
              <w:tc>
                <w:tcPr>
                  <w:tcW w:w="3547" w:type="dxa"/>
                  <w:tcBorders>
                    <w:top w:val="single" w:sz="4" w:space="0" w:color="auto"/>
                    <w:left w:val="single" w:sz="4" w:space="0" w:color="auto"/>
                    <w:bottom w:val="single" w:sz="4" w:space="0" w:color="auto"/>
                    <w:right w:val="single" w:sz="4" w:space="0" w:color="auto"/>
                  </w:tcBorders>
                </w:tcPr>
                <w:p w14:paraId="3F728841" w14:textId="77777777" w:rsidR="000D71E8" w:rsidRDefault="00DC21C0">
                  <w:pPr>
                    <w:pStyle w:val="TAH"/>
                    <w:rPr>
                      <w:lang w:val="en-US"/>
                    </w:rPr>
                  </w:pPr>
                  <w:r>
                    <w:rPr>
                      <w:lang w:val="en-US"/>
                    </w:rPr>
                    <w:t>T</w:t>
                  </w:r>
                  <w:r>
                    <w:rPr>
                      <w:vertAlign w:val="subscript"/>
                      <w:lang w:val="en-US"/>
                    </w:rPr>
                    <w:t xml:space="preserve"> </w:t>
                  </w:r>
                  <w:proofErr w:type="spellStart"/>
                  <w:r>
                    <w:rPr>
                      <w:vertAlign w:val="subscript"/>
                      <w:lang w:val="en-US"/>
                    </w:rPr>
                    <w:t>SSB_measurement_period_inter</w:t>
                  </w:r>
                  <w:proofErr w:type="spellEnd"/>
                  <w:r>
                    <w:rPr>
                      <w:lang w:val="en-US"/>
                    </w:rPr>
                    <w:t xml:space="preserve">  </w:t>
                  </w:r>
                </w:p>
              </w:tc>
            </w:tr>
            <w:tr w:rsidR="000D71E8" w14:paraId="575203CC" w14:textId="77777777">
              <w:trPr>
                <w:trHeight w:val="437"/>
                <w:jc w:val="center"/>
              </w:trPr>
              <w:tc>
                <w:tcPr>
                  <w:tcW w:w="3547" w:type="dxa"/>
                  <w:tcBorders>
                    <w:top w:val="single" w:sz="4" w:space="0" w:color="auto"/>
                    <w:left w:val="single" w:sz="4" w:space="0" w:color="auto"/>
                    <w:bottom w:val="single" w:sz="4" w:space="0" w:color="auto"/>
                    <w:right w:val="single" w:sz="4" w:space="0" w:color="auto"/>
                  </w:tcBorders>
                </w:tcPr>
                <w:p w14:paraId="23C9FA0C" w14:textId="77777777" w:rsidR="000D71E8" w:rsidRDefault="00DC21C0">
                  <w:pPr>
                    <w:pStyle w:val="TAC"/>
                  </w:pPr>
                  <w:r>
                    <w:lastRenderedPageBreak/>
                    <w:t>No DRX</w:t>
                  </w:r>
                </w:p>
              </w:tc>
              <w:tc>
                <w:tcPr>
                  <w:tcW w:w="3547" w:type="dxa"/>
                  <w:tcBorders>
                    <w:top w:val="single" w:sz="4" w:space="0" w:color="auto"/>
                    <w:left w:val="single" w:sz="4" w:space="0" w:color="auto"/>
                    <w:bottom w:val="single" w:sz="4" w:space="0" w:color="auto"/>
                    <w:right w:val="single" w:sz="4" w:space="0" w:color="auto"/>
                  </w:tcBorders>
                </w:tcPr>
                <w:p w14:paraId="168A6BB0" w14:textId="77777777" w:rsidR="000D71E8" w:rsidRDefault="00DC21C0">
                  <w:pPr>
                    <w:pStyle w:val="TAC"/>
                    <w:rPr>
                      <w:lang w:val="en-US" w:eastAsia="zh-CN"/>
                    </w:rPr>
                  </w:pPr>
                  <w:r>
                    <w:rPr>
                      <w:lang w:val="en-US"/>
                    </w:rPr>
                    <w:t xml:space="preserve">max(200ms, ceil( 5 x </w:t>
                  </w:r>
                  <w:proofErr w:type="spellStart"/>
                  <w:r>
                    <w:rPr>
                      <w:lang w:val="en-US"/>
                    </w:rPr>
                    <w:t>K</w:t>
                  </w:r>
                  <w:r>
                    <w:rPr>
                      <w:vertAlign w:val="subscript"/>
                      <w:lang w:val="en-US"/>
                    </w:rPr>
                    <w:t>p</w:t>
                  </w:r>
                  <w:proofErr w:type="spellEnd"/>
                  <w:r>
                    <w:rPr>
                      <w:lang w:val="en-US"/>
                    </w:rPr>
                    <w:t xml:space="preserve">) x </w:t>
                  </w:r>
                  <w:proofErr w:type="spellStart"/>
                  <w:r>
                    <w:rPr>
                      <w:lang w:val="en-US"/>
                    </w:rPr>
                    <w:t>measCycleNFG</w:t>
                  </w:r>
                  <w:proofErr w:type="spellEnd"/>
                  <w:r>
                    <w:rPr>
                      <w:lang w:val="en-US"/>
                    </w:rPr>
                    <w:t>)</w:t>
                  </w:r>
                  <w:r>
                    <w:rPr>
                      <w:vertAlign w:val="superscript"/>
                      <w:lang w:val="en-US"/>
                    </w:rPr>
                    <w:t>Note 1</w:t>
                  </w:r>
                  <w:r>
                    <w:rPr>
                      <w:lang w:val="en-US"/>
                    </w:rPr>
                    <w:t xml:space="preserve"> x </w:t>
                  </w:r>
                  <w:proofErr w:type="spellStart"/>
                  <w:r>
                    <w:rPr>
                      <w:lang w:val="en-US"/>
                    </w:rPr>
                    <w:t>CSSF</w:t>
                  </w:r>
                  <w:r>
                    <w:rPr>
                      <w:vertAlign w:val="subscript"/>
                      <w:lang w:val="en-US"/>
                    </w:rPr>
                    <w:t>int</w:t>
                  </w:r>
                  <w:r>
                    <w:rPr>
                      <w:vertAlign w:val="subscript"/>
                      <w:lang w:val="en-US" w:eastAsia="zh-CN"/>
                    </w:rPr>
                    <w:t>er</w:t>
                  </w:r>
                  <w:proofErr w:type="spellEnd"/>
                </w:p>
              </w:tc>
            </w:tr>
            <w:tr w:rsidR="000D71E8" w14:paraId="52B076B7" w14:textId="77777777">
              <w:trPr>
                <w:trHeight w:val="447"/>
                <w:jc w:val="center"/>
              </w:trPr>
              <w:tc>
                <w:tcPr>
                  <w:tcW w:w="3547" w:type="dxa"/>
                  <w:tcBorders>
                    <w:top w:val="single" w:sz="4" w:space="0" w:color="auto"/>
                    <w:left w:val="single" w:sz="4" w:space="0" w:color="auto"/>
                    <w:bottom w:val="single" w:sz="4" w:space="0" w:color="auto"/>
                    <w:right w:val="single" w:sz="4" w:space="0" w:color="auto"/>
                  </w:tcBorders>
                </w:tcPr>
                <w:p w14:paraId="0068802E" w14:textId="77777777" w:rsidR="000D71E8" w:rsidRDefault="00DC21C0">
                  <w:pPr>
                    <w:pStyle w:val="TAC"/>
                    <w:rPr>
                      <w:lang w:eastAsia="en-US"/>
                    </w:rPr>
                  </w:pPr>
                  <w:r>
                    <w:t>DRX cycle</w:t>
                  </w:r>
                  <w:r>
                    <w:rPr>
                      <w:rFonts w:hint="eastAsia"/>
                      <w:lang w:val="en-US"/>
                    </w:rPr>
                    <w:t>≤</w:t>
                  </w:r>
                  <w:r>
                    <w:t xml:space="preserve"> 320ms</w:t>
                  </w:r>
                </w:p>
              </w:tc>
              <w:tc>
                <w:tcPr>
                  <w:tcW w:w="3547" w:type="dxa"/>
                  <w:tcBorders>
                    <w:top w:val="single" w:sz="4" w:space="0" w:color="auto"/>
                    <w:left w:val="single" w:sz="4" w:space="0" w:color="auto"/>
                    <w:bottom w:val="single" w:sz="4" w:space="0" w:color="auto"/>
                    <w:right w:val="single" w:sz="4" w:space="0" w:color="auto"/>
                  </w:tcBorders>
                </w:tcPr>
                <w:p w14:paraId="440A1ABC" w14:textId="77777777" w:rsidR="000D71E8" w:rsidRDefault="00DC21C0">
                  <w:pPr>
                    <w:pStyle w:val="TAC"/>
                    <w:rPr>
                      <w:b/>
                      <w:lang w:val="en-US" w:eastAsia="zh-CN"/>
                    </w:rPr>
                  </w:pPr>
                  <w:r>
                    <w:rPr>
                      <w:lang w:val="en-US"/>
                    </w:rPr>
                    <w:t>ma</w:t>
                  </w:r>
                  <w:r>
                    <w:rPr>
                      <w:lang w:val="en-US" w:eastAsia="zh-CN"/>
                    </w:rPr>
                    <w:t>x</w:t>
                  </w:r>
                  <w:r>
                    <w:rPr>
                      <w:lang w:val="en-US"/>
                    </w:rPr>
                    <w:t xml:space="preserve">(200ms, ceil(1.5x 5 x </w:t>
                  </w:r>
                  <w:proofErr w:type="spellStart"/>
                  <w:r>
                    <w:rPr>
                      <w:lang w:val="en-US"/>
                    </w:rPr>
                    <w:t>K</w:t>
                  </w:r>
                  <w:r>
                    <w:rPr>
                      <w:vertAlign w:val="subscript"/>
                      <w:lang w:val="en-US"/>
                    </w:rPr>
                    <w:t>p</w:t>
                  </w:r>
                  <w:proofErr w:type="spellEnd"/>
                  <w:r>
                    <w:rPr>
                      <w:lang w:val="en-US"/>
                    </w:rPr>
                    <w:t>) x max(</w:t>
                  </w:r>
                  <w:proofErr w:type="spellStart"/>
                  <w:r>
                    <w:rPr>
                      <w:lang w:val="en-US"/>
                    </w:rPr>
                    <w:t>measCycleNFG,DRX</w:t>
                  </w:r>
                  <w:proofErr w:type="spellEnd"/>
                  <w:r>
                    <w:rPr>
                      <w:lang w:val="en-US"/>
                    </w:rPr>
                    <w:t xml:space="preserve"> cycle)) x </w:t>
                  </w:r>
                  <w:proofErr w:type="spellStart"/>
                  <w:r>
                    <w:rPr>
                      <w:lang w:val="en-US"/>
                    </w:rPr>
                    <w:t>CSSF</w:t>
                  </w:r>
                  <w:r>
                    <w:rPr>
                      <w:vertAlign w:val="subscript"/>
                      <w:lang w:val="en-US"/>
                    </w:rPr>
                    <w:t>int</w:t>
                  </w:r>
                  <w:r>
                    <w:rPr>
                      <w:vertAlign w:val="subscript"/>
                      <w:lang w:val="en-US" w:eastAsia="zh-CN"/>
                    </w:rPr>
                    <w:t>er</w:t>
                  </w:r>
                  <w:proofErr w:type="spellEnd"/>
                </w:p>
              </w:tc>
            </w:tr>
            <w:tr w:rsidR="000D71E8" w14:paraId="70796370" w14:textId="77777777">
              <w:trPr>
                <w:trHeight w:val="213"/>
                <w:jc w:val="center"/>
              </w:trPr>
              <w:tc>
                <w:tcPr>
                  <w:tcW w:w="3547" w:type="dxa"/>
                  <w:tcBorders>
                    <w:top w:val="single" w:sz="4" w:space="0" w:color="auto"/>
                    <w:left w:val="single" w:sz="4" w:space="0" w:color="auto"/>
                    <w:bottom w:val="single" w:sz="4" w:space="0" w:color="auto"/>
                    <w:right w:val="single" w:sz="4" w:space="0" w:color="auto"/>
                  </w:tcBorders>
                </w:tcPr>
                <w:p w14:paraId="56C7193B" w14:textId="77777777" w:rsidR="000D71E8" w:rsidRDefault="00DC21C0">
                  <w:pPr>
                    <w:pStyle w:val="TAC"/>
                    <w:rPr>
                      <w:b/>
                      <w:lang w:eastAsia="en-US"/>
                    </w:rPr>
                  </w:pPr>
                  <w:r>
                    <w:t>DRX cycle&gt;320ms</w:t>
                  </w:r>
                </w:p>
              </w:tc>
              <w:tc>
                <w:tcPr>
                  <w:tcW w:w="3547" w:type="dxa"/>
                  <w:tcBorders>
                    <w:top w:val="single" w:sz="4" w:space="0" w:color="auto"/>
                    <w:left w:val="single" w:sz="4" w:space="0" w:color="auto"/>
                    <w:bottom w:val="single" w:sz="4" w:space="0" w:color="auto"/>
                    <w:right w:val="single" w:sz="4" w:space="0" w:color="auto"/>
                  </w:tcBorders>
                </w:tcPr>
                <w:p w14:paraId="2F1FC29A" w14:textId="77777777" w:rsidR="000D71E8" w:rsidRDefault="00DC21C0">
                  <w:pPr>
                    <w:pStyle w:val="TAC"/>
                    <w:rPr>
                      <w:b/>
                      <w:lang w:val="fr-FR" w:eastAsia="zh-CN"/>
                    </w:rPr>
                  </w:pPr>
                  <w:proofErr w:type="spellStart"/>
                  <w:r>
                    <w:rPr>
                      <w:lang w:val="fr-FR"/>
                    </w:rPr>
                    <w:t>ceil</w:t>
                  </w:r>
                  <w:proofErr w:type="spellEnd"/>
                  <w:r>
                    <w:rPr>
                      <w:lang w:val="fr-FR"/>
                    </w:rPr>
                    <w:t xml:space="preserve">( 5 x </w:t>
                  </w:r>
                  <w:proofErr w:type="spellStart"/>
                  <w:r>
                    <w:rPr>
                      <w:lang w:val="fr-FR"/>
                    </w:rPr>
                    <w:t>K</w:t>
                  </w:r>
                  <w:r>
                    <w:rPr>
                      <w:vertAlign w:val="subscript"/>
                      <w:lang w:val="fr-FR"/>
                    </w:rPr>
                    <w:t>p</w:t>
                  </w:r>
                  <w:proofErr w:type="spellEnd"/>
                  <w:r>
                    <w:rPr>
                      <w:vertAlign w:val="subscript"/>
                      <w:lang w:val="fr-FR"/>
                    </w:rPr>
                    <w:t xml:space="preserve"> </w:t>
                  </w:r>
                  <w:r>
                    <w:rPr>
                      <w:lang w:val="fr-FR"/>
                    </w:rPr>
                    <w:t xml:space="preserve">) x DRX cycle x </w:t>
                  </w:r>
                  <w:proofErr w:type="spellStart"/>
                  <w:r>
                    <w:rPr>
                      <w:lang w:val="fr-FR"/>
                    </w:rPr>
                    <w:t>CSSF</w:t>
                  </w:r>
                  <w:r>
                    <w:rPr>
                      <w:vertAlign w:val="subscript"/>
                      <w:lang w:val="fr-FR"/>
                    </w:rPr>
                    <w:t>int</w:t>
                  </w:r>
                  <w:r>
                    <w:rPr>
                      <w:vertAlign w:val="subscript"/>
                      <w:lang w:val="fr-FR" w:eastAsia="zh-CN"/>
                    </w:rPr>
                    <w:t>er</w:t>
                  </w:r>
                  <w:proofErr w:type="spellEnd"/>
                </w:p>
              </w:tc>
            </w:tr>
            <w:tr w:rsidR="000D71E8" w14:paraId="26C97109" w14:textId="77777777">
              <w:trPr>
                <w:trHeight w:val="69"/>
                <w:jc w:val="center"/>
              </w:trPr>
              <w:tc>
                <w:tcPr>
                  <w:tcW w:w="7095" w:type="dxa"/>
                  <w:gridSpan w:val="2"/>
                  <w:tcBorders>
                    <w:top w:val="single" w:sz="4" w:space="0" w:color="auto"/>
                    <w:left w:val="single" w:sz="4" w:space="0" w:color="auto"/>
                    <w:bottom w:val="single" w:sz="4" w:space="0" w:color="auto"/>
                    <w:right w:val="single" w:sz="4" w:space="0" w:color="auto"/>
                  </w:tcBorders>
                </w:tcPr>
                <w:p w14:paraId="7BE8A330" w14:textId="77777777" w:rsidR="000D71E8" w:rsidRDefault="00DC21C0">
                  <w:pPr>
                    <w:pStyle w:val="TAN"/>
                    <w:rPr>
                      <w:lang w:val="en-US" w:eastAsia="zh-CN"/>
                    </w:rPr>
                  </w:pPr>
                  <w:r>
                    <w:rPr>
                      <w:rFonts w:eastAsia="SimSun"/>
                      <w:lang w:val="en-US"/>
                    </w:rPr>
                    <w:t>NOTE 1:</w:t>
                  </w:r>
                  <w:r>
                    <w:rPr>
                      <w:rFonts w:eastAsia="SimSun"/>
                      <w:lang w:val="en-US"/>
                    </w:rPr>
                    <w:tab/>
                  </w:r>
                  <w:proofErr w:type="spellStart"/>
                  <w:r>
                    <w:rPr>
                      <w:lang w:val="en-US"/>
                    </w:rPr>
                    <w:t>measCycleNFG</w:t>
                  </w:r>
                  <w:proofErr w:type="spellEnd"/>
                  <w:r>
                    <w:rPr>
                      <w:lang w:val="en-US"/>
                    </w:rPr>
                    <w:t xml:space="preserve"> is the measurement cycle when UE supported [no-gap-with-interruption]</w:t>
                  </w:r>
                </w:p>
              </w:tc>
            </w:tr>
          </w:tbl>
          <w:p w14:paraId="19021ED8" w14:textId="77777777" w:rsidR="000D71E8" w:rsidRDefault="000D71E8">
            <w:pPr>
              <w:rPr>
                <w:rFonts w:asciiTheme="minorHAnsi" w:eastAsiaTheme="minorEastAsia" w:hAnsiTheme="minorHAnsi" w:cstheme="minorBidi"/>
                <w:b/>
                <w:sz w:val="22"/>
                <w:szCs w:val="22"/>
              </w:rPr>
            </w:pPr>
          </w:p>
          <w:p w14:paraId="0165FD45" w14:textId="77777777" w:rsidR="000D71E8" w:rsidRDefault="00DC21C0">
            <w:pPr>
              <w:pStyle w:val="TH"/>
              <w:rPr>
                <w:rFonts w:eastAsia="Malgun Gothic"/>
                <w:lang w:val="en-US"/>
              </w:rPr>
            </w:pPr>
            <w:r>
              <w:rPr>
                <w:rFonts w:eastAsia="Malgun Gothic"/>
                <w:lang w:val="en-US"/>
              </w:rPr>
              <w:t>Table 9.</w:t>
            </w:r>
            <w:r>
              <w:rPr>
                <w:lang w:val="en-US"/>
              </w:rPr>
              <w:t xml:space="preserve"> x.y.z</w:t>
            </w:r>
            <w:r>
              <w:rPr>
                <w:rFonts w:eastAsia="Malgun Gothic"/>
                <w:lang w:val="en-US"/>
              </w:rPr>
              <w:t>z-2: Measurement period for inter-frequency measurements without gaps (FR2)</w:t>
            </w:r>
          </w:p>
          <w:tbl>
            <w:tblPr>
              <w:tblW w:w="7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1"/>
              <w:gridCol w:w="3933"/>
            </w:tblGrid>
            <w:tr w:rsidR="000D71E8" w14:paraId="25806D30" w14:textId="77777777">
              <w:trPr>
                <w:trHeight w:val="176"/>
                <w:jc w:val="center"/>
              </w:trPr>
              <w:tc>
                <w:tcPr>
                  <w:tcW w:w="3931" w:type="dxa"/>
                  <w:tcBorders>
                    <w:top w:val="single" w:sz="4" w:space="0" w:color="auto"/>
                    <w:left w:val="single" w:sz="4" w:space="0" w:color="auto"/>
                    <w:bottom w:val="single" w:sz="4" w:space="0" w:color="auto"/>
                    <w:right w:val="single" w:sz="4" w:space="0" w:color="auto"/>
                  </w:tcBorders>
                </w:tcPr>
                <w:p w14:paraId="40B1E767" w14:textId="77777777" w:rsidR="000D71E8" w:rsidRDefault="00DC21C0">
                  <w:pPr>
                    <w:keepNext/>
                    <w:keepLines/>
                    <w:spacing w:after="0"/>
                    <w:jc w:val="center"/>
                    <w:rPr>
                      <w:rFonts w:ascii="Arial" w:eastAsia="Malgun Gothic" w:hAnsi="Arial"/>
                      <w:b/>
                      <w:sz w:val="18"/>
                    </w:rPr>
                  </w:pPr>
                  <w:r>
                    <w:rPr>
                      <w:rFonts w:ascii="Arial" w:eastAsia="Malgun Gothic" w:hAnsi="Arial"/>
                      <w:b/>
                      <w:sz w:val="18"/>
                    </w:rPr>
                    <w:t>DRX cycle</w:t>
                  </w:r>
                </w:p>
              </w:tc>
              <w:tc>
                <w:tcPr>
                  <w:tcW w:w="3932" w:type="dxa"/>
                  <w:tcBorders>
                    <w:top w:val="single" w:sz="4" w:space="0" w:color="auto"/>
                    <w:left w:val="single" w:sz="4" w:space="0" w:color="auto"/>
                    <w:bottom w:val="single" w:sz="4" w:space="0" w:color="auto"/>
                    <w:right w:val="single" w:sz="4" w:space="0" w:color="auto"/>
                  </w:tcBorders>
                </w:tcPr>
                <w:p w14:paraId="04074220" w14:textId="77777777" w:rsidR="000D71E8" w:rsidRDefault="00DC21C0">
                  <w:pPr>
                    <w:keepNext/>
                    <w:keepLines/>
                    <w:spacing w:after="0"/>
                    <w:jc w:val="center"/>
                    <w:rPr>
                      <w:rFonts w:ascii="Arial" w:eastAsia="Malgun Gothic" w:hAnsi="Arial"/>
                      <w:b/>
                      <w:sz w:val="18"/>
                    </w:rPr>
                  </w:pPr>
                  <w:r>
                    <w:rPr>
                      <w:rFonts w:ascii="Arial" w:eastAsia="Malgun Gothic" w:hAnsi="Arial"/>
                      <w:b/>
                      <w:sz w:val="18"/>
                    </w:rPr>
                    <w:t>T</w:t>
                  </w:r>
                  <w:r>
                    <w:rPr>
                      <w:rFonts w:ascii="Arial" w:eastAsia="Malgun Gothic" w:hAnsi="Arial"/>
                      <w:b/>
                      <w:sz w:val="18"/>
                      <w:vertAlign w:val="subscript"/>
                    </w:rPr>
                    <w:t xml:space="preserve"> </w:t>
                  </w:r>
                  <w:proofErr w:type="spellStart"/>
                  <w:r>
                    <w:rPr>
                      <w:rFonts w:ascii="Arial" w:eastAsia="Malgun Gothic" w:hAnsi="Arial"/>
                      <w:b/>
                      <w:sz w:val="18"/>
                      <w:vertAlign w:val="subscript"/>
                    </w:rPr>
                    <w:t>SSB_measurement_period_inter</w:t>
                  </w:r>
                  <w:proofErr w:type="spellEnd"/>
                  <w:r>
                    <w:rPr>
                      <w:rFonts w:ascii="Arial" w:eastAsia="Malgun Gothic" w:hAnsi="Arial"/>
                      <w:b/>
                      <w:sz w:val="18"/>
                    </w:rPr>
                    <w:t xml:space="preserve">  </w:t>
                  </w:r>
                </w:p>
              </w:tc>
            </w:tr>
            <w:tr w:rsidR="000D71E8" w14:paraId="6C5418DE" w14:textId="77777777">
              <w:trPr>
                <w:trHeight w:val="424"/>
                <w:jc w:val="center"/>
              </w:trPr>
              <w:tc>
                <w:tcPr>
                  <w:tcW w:w="3931" w:type="dxa"/>
                  <w:tcBorders>
                    <w:top w:val="single" w:sz="4" w:space="0" w:color="auto"/>
                    <w:left w:val="single" w:sz="4" w:space="0" w:color="auto"/>
                    <w:bottom w:val="single" w:sz="4" w:space="0" w:color="auto"/>
                    <w:right w:val="single" w:sz="4" w:space="0" w:color="auto"/>
                  </w:tcBorders>
                </w:tcPr>
                <w:p w14:paraId="4AE9A0AE" w14:textId="77777777" w:rsidR="000D71E8" w:rsidRDefault="00DC21C0">
                  <w:pPr>
                    <w:keepNext/>
                    <w:keepLines/>
                    <w:spacing w:after="0"/>
                    <w:jc w:val="center"/>
                    <w:rPr>
                      <w:rFonts w:ascii="Arial" w:eastAsia="Malgun Gothic" w:hAnsi="Arial"/>
                      <w:sz w:val="18"/>
                    </w:rPr>
                  </w:pPr>
                  <w:r>
                    <w:rPr>
                      <w:rFonts w:ascii="Arial" w:eastAsia="Malgun Gothic" w:hAnsi="Arial"/>
                      <w:sz w:val="18"/>
                    </w:rPr>
                    <w:t>No DRX</w:t>
                  </w:r>
                </w:p>
              </w:tc>
              <w:tc>
                <w:tcPr>
                  <w:tcW w:w="3932" w:type="dxa"/>
                  <w:tcBorders>
                    <w:top w:val="single" w:sz="4" w:space="0" w:color="auto"/>
                    <w:left w:val="single" w:sz="4" w:space="0" w:color="auto"/>
                    <w:bottom w:val="single" w:sz="4" w:space="0" w:color="auto"/>
                    <w:right w:val="single" w:sz="4" w:space="0" w:color="auto"/>
                  </w:tcBorders>
                </w:tcPr>
                <w:p w14:paraId="7FC60FAB" w14:textId="77777777" w:rsidR="000D71E8" w:rsidRDefault="00DC21C0">
                  <w:pPr>
                    <w:keepNext/>
                    <w:keepLines/>
                    <w:spacing w:after="0"/>
                    <w:jc w:val="center"/>
                    <w:rPr>
                      <w:rFonts w:ascii="Arial" w:eastAsia="Malgun Gothic" w:hAnsi="Arial"/>
                      <w:sz w:val="18"/>
                    </w:rPr>
                  </w:pPr>
                  <w:r>
                    <w:rPr>
                      <w:rFonts w:ascii="Arial" w:eastAsia="Malgun Gothic" w:hAnsi="Arial"/>
                      <w:sz w:val="18"/>
                    </w:rPr>
                    <w:t>max(400ms, ceil(</w:t>
                  </w:r>
                  <w:proofErr w:type="spellStart"/>
                  <w:r>
                    <w:rPr>
                      <w:rFonts w:ascii="Arial" w:eastAsia="Malgun Gothic" w:hAnsi="Arial"/>
                      <w:sz w:val="18"/>
                    </w:rPr>
                    <w:t>M</w:t>
                  </w:r>
                  <w:r>
                    <w:rPr>
                      <w:rFonts w:ascii="Arial" w:eastAsia="Malgun Gothic" w:hAnsi="Arial"/>
                      <w:sz w:val="18"/>
                      <w:vertAlign w:val="subscript"/>
                    </w:rPr>
                    <w:t>meas_period_inter</w:t>
                  </w:r>
                  <w:proofErr w:type="spellEnd"/>
                  <w:r>
                    <w:rPr>
                      <w:rFonts w:ascii="Arial" w:eastAsia="Malgun Gothic" w:hAnsi="Arial"/>
                      <w:sz w:val="18"/>
                    </w:rPr>
                    <w:t xml:space="preserve"> x </w:t>
                  </w:r>
                  <w:proofErr w:type="spellStart"/>
                  <w:r>
                    <w:rPr>
                      <w:rFonts w:ascii="Arial" w:eastAsia="Malgun Gothic" w:hAnsi="Arial"/>
                      <w:sz w:val="18"/>
                    </w:rPr>
                    <w:t>K</w:t>
                  </w:r>
                  <w:r>
                    <w:rPr>
                      <w:rFonts w:ascii="Arial" w:eastAsia="Malgun Gothic" w:hAnsi="Arial"/>
                      <w:sz w:val="18"/>
                      <w:vertAlign w:val="subscript"/>
                    </w:rPr>
                    <w:t>p</w:t>
                  </w:r>
                  <w:proofErr w:type="spellEnd"/>
                  <w:r>
                    <w:rPr>
                      <w:rFonts w:ascii="Arial" w:eastAsia="Malgun Gothic" w:hAnsi="Arial"/>
                      <w:sz w:val="18"/>
                    </w:rPr>
                    <w:t xml:space="preserve"> x K</w:t>
                  </w:r>
                  <w:r>
                    <w:rPr>
                      <w:rFonts w:ascii="Arial" w:eastAsia="Malgun Gothic" w:hAnsi="Arial"/>
                      <w:sz w:val="18"/>
                      <w:vertAlign w:val="subscript"/>
                    </w:rPr>
                    <w:t>layer1_measurement</w:t>
                  </w:r>
                  <w:r>
                    <w:rPr>
                      <w:rFonts w:ascii="Arial" w:eastAsia="Malgun Gothic" w:hAnsi="Arial"/>
                      <w:sz w:val="18"/>
                    </w:rPr>
                    <w:t xml:space="preserve">) x </w:t>
                  </w:r>
                  <w:proofErr w:type="spellStart"/>
                  <w:r>
                    <w:t>measCycleNFG</w:t>
                  </w:r>
                  <w:proofErr w:type="spellEnd"/>
                  <w:r>
                    <w:rPr>
                      <w:rFonts w:ascii="Arial" w:eastAsia="Malgun Gothic" w:hAnsi="Arial"/>
                      <w:sz w:val="18"/>
                    </w:rPr>
                    <w:t>)</w:t>
                  </w:r>
                  <w:r>
                    <w:rPr>
                      <w:rFonts w:ascii="Arial" w:eastAsia="Malgun Gothic" w:hAnsi="Arial"/>
                      <w:sz w:val="18"/>
                      <w:vertAlign w:val="superscript"/>
                    </w:rPr>
                    <w:t>Note 1</w:t>
                  </w:r>
                  <w:r>
                    <w:rPr>
                      <w:rFonts w:ascii="Arial" w:eastAsia="Malgun Gothic" w:hAnsi="Arial"/>
                      <w:sz w:val="18"/>
                    </w:rPr>
                    <w:t xml:space="preserve"> x </w:t>
                  </w:r>
                  <w:proofErr w:type="spellStart"/>
                  <w:r>
                    <w:rPr>
                      <w:rFonts w:ascii="Arial" w:eastAsia="Malgun Gothic" w:hAnsi="Arial"/>
                      <w:sz w:val="18"/>
                    </w:rPr>
                    <w:t>CSSF</w:t>
                  </w:r>
                  <w:r>
                    <w:rPr>
                      <w:rFonts w:ascii="Arial" w:eastAsia="Malgun Gothic" w:hAnsi="Arial"/>
                      <w:sz w:val="18"/>
                      <w:vertAlign w:val="subscript"/>
                    </w:rPr>
                    <w:t>inter</w:t>
                  </w:r>
                  <w:proofErr w:type="spellEnd"/>
                </w:p>
              </w:tc>
            </w:tr>
            <w:tr w:rsidR="000D71E8" w14:paraId="56ABED10" w14:textId="77777777">
              <w:trPr>
                <w:trHeight w:val="591"/>
                <w:jc w:val="center"/>
              </w:trPr>
              <w:tc>
                <w:tcPr>
                  <w:tcW w:w="3931" w:type="dxa"/>
                  <w:tcBorders>
                    <w:top w:val="single" w:sz="4" w:space="0" w:color="auto"/>
                    <w:left w:val="single" w:sz="4" w:space="0" w:color="auto"/>
                    <w:bottom w:val="single" w:sz="4" w:space="0" w:color="auto"/>
                    <w:right w:val="single" w:sz="4" w:space="0" w:color="auto"/>
                  </w:tcBorders>
                </w:tcPr>
                <w:p w14:paraId="714ADF54" w14:textId="77777777" w:rsidR="000D71E8" w:rsidRDefault="00DC21C0">
                  <w:pPr>
                    <w:keepNext/>
                    <w:keepLines/>
                    <w:spacing w:after="0"/>
                    <w:jc w:val="center"/>
                    <w:rPr>
                      <w:rFonts w:ascii="Arial" w:eastAsia="Malgun Gothic" w:hAnsi="Arial"/>
                      <w:sz w:val="18"/>
                    </w:rPr>
                  </w:pPr>
                  <w:r>
                    <w:rPr>
                      <w:rFonts w:ascii="Arial" w:eastAsia="Malgun Gothic" w:hAnsi="Arial"/>
                      <w:sz w:val="18"/>
                    </w:rPr>
                    <w:t>DRX cycle</w:t>
                  </w:r>
                  <w:r>
                    <w:rPr>
                      <w:rFonts w:ascii="Arial" w:eastAsia="Malgun Gothic" w:hAnsi="Arial" w:hint="eastAsia"/>
                      <w:sz w:val="18"/>
                    </w:rPr>
                    <w:t>≤</w:t>
                  </w:r>
                  <w:r>
                    <w:rPr>
                      <w:rFonts w:ascii="Arial" w:eastAsia="Malgun Gothic" w:hAnsi="Arial"/>
                      <w:sz w:val="18"/>
                    </w:rPr>
                    <w:t xml:space="preserve"> 320ms</w:t>
                  </w:r>
                </w:p>
              </w:tc>
              <w:tc>
                <w:tcPr>
                  <w:tcW w:w="3932" w:type="dxa"/>
                  <w:tcBorders>
                    <w:top w:val="single" w:sz="4" w:space="0" w:color="auto"/>
                    <w:left w:val="single" w:sz="4" w:space="0" w:color="auto"/>
                    <w:bottom w:val="single" w:sz="4" w:space="0" w:color="auto"/>
                    <w:right w:val="single" w:sz="4" w:space="0" w:color="auto"/>
                  </w:tcBorders>
                </w:tcPr>
                <w:p w14:paraId="60667BE5" w14:textId="77777777" w:rsidR="000D71E8" w:rsidRDefault="00DC21C0">
                  <w:pPr>
                    <w:keepNext/>
                    <w:keepLines/>
                    <w:spacing w:after="0"/>
                    <w:jc w:val="center"/>
                    <w:rPr>
                      <w:rFonts w:ascii="Arial" w:eastAsia="Malgun Gothic" w:hAnsi="Arial"/>
                      <w:b/>
                      <w:sz w:val="18"/>
                    </w:rPr>
                  </w:pPr>
                  <w:r>
                    <w:rPr>
                      <w:rFonts w:ascii="Arial" w:eastAsia="Malgun Gothic" w:hAnsi="Arial"/>
                      <w:sz w:val="18"/>
                    </w:rPr>
                    <w:t xml:space="preserve">max(400ms, ceil(1.5x </w:t>
                  </w:r>
                  <w:proofErr w:type="spellStart"/>
                  <w:r>
                    <w:rPr>
                      <w:rFonts w:ascii="Arial" w:eastAsia="Malgun Gothic" w:hAnsi="Arial"/>
                      <w:sz w:val="18"/>
                    </w:rPr>
                    <w:t>M</w:t>
                  </w:r>
                  <w:r>
                    <w:rPr>
                      <w:rFonts w:ascii="Arial" w:eastAsia="Malgun Gothic" w:hAnsi="Arial"/>
                      <w:sz w:val="18"/>
                      <w:vertAlign w:val="subscript"/>
                    </w:rPr>
                    <w:t>meas_period_inter</w:t>
                  </w:r>
                  <w:proofErr w:type="spellEnd"/>
                  <w:r>
                    <w:rPr>
                      <w:rFonts w:ascii="Arial" w:eastAsia="Malgun Gothic" w:hAnsi="Arial"/>
                      <w:sz w:val="18"/>
                    </w:rPr>
                    <w:t xml:space="preserve"> x </w:t>
                  </w:r>
                  <w:proofErr w:type="spellStart"/>
                  <w:r>
                    <w:rPr>
                      <w:rFonts w:ascii="Arial" w:eastAsia="Malgun Gothic" w:hAnsi="Arial"/>
                      <w:sz w:val="18"/>
                    </w:rPr>
                    <w:t>K</w:t>
                  </w:r>
                  <w:r>
                    <w:rPr>
                      <w:rFonts w:ascii="Arial" w:eastAsia="Malgun Gothic" w:hAnsi="Arial"/>
                      <w:sz w:val="18"/>
                      <w:vertAlign w:val="subscript"/>
                    </w:rPr>
                    <w:t>p</w:t>
                  </w:r>
                  <w:proofErr w:type="spellEnd"/>
                  <w:r>
                    <w:rPr>
                      <w:rFonts w:ascii="Arial" w:eastAsia="Malgun Gothic" w:hAnsi="Arial"/>
                      <w:sz w:val="18"/>
                    </w:rPr>
                    <w:t xml:space="preserve"> x K</w:t>
                  </w:r>
                  <w:r>
                    <w:rPr>
                      <w:rFonts w:ascii="Arial" w:eastAsia="Malgun Gothic" w:hAnsi="Arial"/>
                      <w:sz w:val="18"/>
                      <w:vertAlign w:val="subscript"/>
                    </w:rPr>
                    <w:t>layer1_measurement</w:t>
                  </w:r>
                  <w:r>
                    <w:rPr>
                      <w:rFonts w:ascii="Arial" w:eastAsia="Malgun Gothic" w:hAnsi="Arial"/>
                      <w:sz w:val="18"/>
                    </w:rPr>
                    <w:t>) x max(</w:t>
                  </w:r>
                  <w:proofErr w:type="spellStart"/>
                  <w:r>
                    <w:t>measCycleNFG</w:t>
                  </w:r>
                  <w:r>
                    <w:rPr>
                      <w:rFonts w:ascii="Arial" w:eastAsia="Malgun Gothic" w:hAnsi="Arial"/>
                      <w:sz w:val="18"/>
                    </w:rPr>
                    <w:t>,DRX</w:t>
                  </w:r>
                  <w:proofErr w:type="spellEnd"/>
                  <w:r>
                    <w:rPr>
                      <w:rFonts w:ascii="Arial" w:eastAsia="Malgun Gothic" w:hAnsi="Arial"/>
                      <w:sz w:val="18"/>
                    </w:rPr>
                    <w:t xml:space="preserve"> cycle)) x </w:t>
                  </w:r>
                  <w:proofErr w:type="spellStart"/>
                  <w:r>
                    <w:rPr>
                      <w:rFonts w:ascii="Arial" w:eastAsia="Malgun Gothic" w:hAnsi="Arial"/>
                      <w:sz w:val="18"/>
                    </w:rPr>
                    <w:t>CSSF</w:t>
                  </w:r>
                  <w:r>
                    <w:rPr>
                      <w:rFonts w:ascii="Arial" w:eastAsia="Malgun Gothic" w:hAnsi="Arial"/>
                      <w:sz w:val="18"/>
                      <w:vertAlign w:val="subscript"/>
                    </w:rPr>
                    <w:t>inter</w:t>
                  </w:r>
                  <w:proofErr w:type="spellEnd"/>
                  <w:r>
                    <w:rPr>
                      <w:rFonts w:ascii="Arial" w:eastAsia="Malgun Gothic" w:hAnsi="Arial"/>
                      <w:sz w:val="18"/>
                    </w:rPr>
                    <w:t xml:space="preserve"> </w:t>
                  </w:r>
                </w:p>
              </w:tc>
            </w:tr>
            <w:tr w:rsidR="000D71E8" w14:paraId="242E5143" w14:textId="77777777">
              <w:trPr>
                <w:trHeight w:val="362"/>
                <w:jc w:val="center"/>
              </w:trPr>
              <w:tc>
                <w:tcPr>
                  <w:tcW w:w="3931" w:type="dxa"/>
                  <w:tcBorders>
                    <w:top w:val="single" w:sz="4" w:space="0" w:color="auto"/>
                    <w:left w:val="single" w:sz="4" w:space="0" w:color="auto"/>
                    <w:bottom w:val="single" w:sz="4" w:space="0" w:color="auto"/>
                    <w:right w:val="single" w:sz="4" w:space="0" w:color="auto"/>
                  </w:tcBorders>
                </w:tcPr>
                <w:p w14:paraId="1CB255BB" w14:textId="77777777" w:rsidR="000D71E8" w:rsidRDefault="00DC21C0">
                  <w:pPr>
                    <w:keepNext/>
                    <w:keepLines/>
                    <w:spacing w:after="0"/>
                    <w:jc w:val="center"/>
                    <w:rPr>
                      <w:rFonts w:ascii="Arial" w:eastAsia="Malgun Gothic" w:hAnsi="Arial"/>
                      <w:b/>
                      <w:sz w:val="18"/>
                    </w:rPr>
                  </w:pPr>
                  <w:r>
                    <w:rPr>
                      <w:rFonts w:ascii="Arial" w:eastAsia="Malgun Gothic" w:hAnsi="Arial"/>
                      <w:sz w:val="18"/>
                    </w:rPr>
                    <w:t>DRX cycle&gt;320ms</w:t>
                  </w:r>
                </w:p>
              </w:tc>
              <w:tc>
                <w:tcPr>
                  <w:tcW w:w="3932" w:type="dxa"/>
                  <w:tcBorders>
                    <w:top w:val="single" w:sz="4" w:space="0" w:color="auto"/>
                    <w:left w:val="single" w:sz="4" w:space="0" w:color="auto"/>
                    <w:bottom w:val="single" w:sz="4" w:space="0" w:color="auto"/>
                    <w:right w:val="single" w:sz="4" w:space="0" w:color="auto"/>
                  </w:tcBorders>
                </w:tcPr>
                <w:p w14:paraId="008FB563" w14:textId="77777777" w:rsidR="000D71E8" w:rsidRDefault="00DC21C0">
                  <w:pPr>
                    <w:keepNext/>
                    <w:keepLines/>
                    <w:spacing w:after="0"/>
                    <w:jc w:val="center"/>
                    <w:rPr>
                      <w:rFonts w:ascii="Arial" w:eastAsia="Malgun Gothic" w:hAnsi="Arial"/>
                      <w:b/>
                      <w:sz w:val="18"/>
                    </w:rPr>
                  </w:pPr>
                  <w:r>
                    <w:rPr>
                      <w:rFonts w:ascii="Arial" w:eastAsia="Malgun Gothic" w:hAnsi="Arial"/>
                      <w:sz w:val="18"/>
                    </w:rPr>
                    <w:t>ceil(</w:t>
                  </w:r>
                  <w:proofErr w:type="spellStart"/>
                  <w:r>
                    <w:rPr>
                      <w:rFonts w:ascii="Arial" w:eastAsia="Malgun Gothic" w:hAnsi="Arial"/>
                      <w:sz w:val="18"/>
                    </w:rPr>
                    <w:t>M</w:t>
                  </w:r>
                  <w:r>
                    <w:rPr>
                      <w:rFonts w:ascii="Arial" w:eastAsia="Malgun Gothic" w:hAnsi="Arial"/>
                      <w:sz w:val="18"/>
                      <w:vertAlign w:val="subscript"/>
                    </w:rPr>
                    <w:t>meas_period_inter</w:t>
                  </w:r>
                  <w:proofErr w:type="spellEnd"/>
                  <w:r>
                    <w:rPr>
                      <w:rFonts w:ascii="Arial" w:eastAsia="Malgun Gothic" w:hAnsi="Arial"/>
                      <w:sz w:val="18"/>
                    </w:rPr>
                    <w:t xml:space="preserve"> </w:t>
                  </w:r>
                  <w:proofErr w:type="spellStart"/>
                  <w:r>
                    <w:rPr>
                      <w:rFonts w:ascii="Arial" w:eastAsia="Malgun Gothic" w:hAnsi="Arial"/>
                      <w:sz w:val="18"/>
                    </w:rPr>
                    <w:t>xK</w:t>
                  </w:r>
                  <w:r>
                    <w:rPr>
                      <w:rFonts w:ascii="Arial" w:eastAsia="Malgun Gothic" w:hAnsi="Arial"/>
                      <w:sz w:val="18"/>
                      <w:vertAlign w:val="subscript"/>
                    </w:rPr>
                    <w:t>p</w:t>
                  </w:r>
                  <w:proofErr w:type="spellEnd"/>
                  <w:r>
                    <w:rPr>
                      <w:rFonts w:ascii="Arial" w:eastAsia="Malgun Gothic" w:hAnsi="Arial"/>
                      <w:sz w:val="18"/>
                    </w:rPr>
                    <w:t xml:space="preserve"> x K</w:t>
                  </w:r>
                  <w:r>
                    <w:rPr>
                      <w:rFonts w:ascii="Arial" w:eastAsia="Malgun Gothic" w:hAnsi="Arial"/>
                      <w:sz w:val="18"/>
                      <w:vertAlign w:val="subscript"/>
                    </w:rPr>
                    <w:t>layer1_measurement</w:t>
                  </w:r>
                  <w:r>
                    <w:rPr>
                      <w:rFonts w:ascii="Arial" w:eastAsia="Malgun Gothic" w:hAnsi="Arial"/>
                      <w:sz w:val="18"/>
                    </w:rPr>
                    <w:t xml:space="preserve">) x DRX cycle x </w:t>
                  </w:r>
                  <w:proofErr w:type="spellStart"/>
                  <w:r>
                    <w:rPr>
                      <w:rFonts w:ascii="Arial" w:eastAsia="Malgun Gothic" w:hAnsi="Arial"/>
                      <w:sz w:val="18"/>
                    </w:rPr>
                    <w:t>CSSF</w:t>
                  </w:r>
                  <w:r>
                    <w:rPr>
                      <w:rFonts w:ascii="Arial" w:eastAsia="Malgun Gothic" w:hAnsi="Arial"/>
                      <w:sz w:val="18"/>
                      <w:vertAlign w:val="subscript"/>
                    </w:rPr>
                    <w:t>inter</w:t>
                  </w:r>
                  <w:proofErr w:type="spellEnd"/>
                </w:p>
              </w:tc>
            </w:tr>
            <w:tr w:rsidR="000D71E8" w14:paraId="5D791C26" w14:textId="77777777">
              <w:trPr>
                <w:trHeight w:val="57"/>
                <w:jc w:val="center"/>
              </w:trPr>
              <w:tc>
                <w:tcPr>
                  <w:tcW w:w="7864" w:type="dxa"/>
                  <w:gridSpan w:val="2"/>
                  <w:tcBorders>
                    <w:top w:val="single" w:sz="4" w:space="0" w:color="auto"/>
                    <w:left w:val="single" w:sz="4" w:space="0" w:color="auto"/>
                    <w:bottom w:val="single" w:sz="4" w:space="0" w:color="auto"/>
                    <w:right w:val="single" w:sz="4" w:space="0" w:color="auto"/>
                  </w:tcBorders>
                </w:tcPr>
                <w:p w14:paraId="1FF036F5" w14:textId="77777777" w:rsidR="000D71E8" w:rsidRDefault="00DC21C0">
                  <w:pPr>
                    <w:keepNext/>
                    <w:keepLines/>
                    <w:spacing w:after="0"/>
                    <w:ind w:left="851" w:hanging="851"/>
                    <w:rPr>
                      <w:rFonts w:ascii="Arial" w:eastAsia="CG Times (WN)" w:hAnsi="Arial"/>
                      <w:sz w:val="18"/>
                      <w:lang w:eastAsia="zh-CN"/>
                    </w:rPr>
                  </w:pPr>
                  <w:r>
                    <w:rPr>
                      <w:rFonts w:eastAsia="SimSun"/>
                    </w:rPr>
                    <w:t>NOTE 1:</w:t>
                  </w:r>
                  <w:r>
                    <w:rPr>
                      <w:rFonts w:eastAsia="SimSun"/>
                    </w:rPr>
                    <w:tab/>
                  </w:r>
                  <w:proofErr w:type="spellStart"/>
                  <w:r>
                    <w:t>measCycleNFG</w:t>
                  </w:r>
                  <w:proofErr w:type="spellEnd"/>
                  <w:r>
                    <w:t xml:space="preserve"> is the measurement cycle when UE supported [no-gap-with-interruption]</w:t>
                  </w:r>
                </w:p>
              </w:tc>
            </w:tr>
          </w:tbl>
          <w:p w14:paraId="0A39B669" w14:textId="77777777" w:rsidR="000D71E8" w:rsidRDefault="000D71E8">
            <w:pPr>
              <w:spacing w:after="120"/>
              <w:rPr>
                <w:rFonts w:asciiTheme="minorHAnsi" w:eastAsiaTheme="minorEastAsia" w:hAnsiTheme="minorHAnsi" w:cstheme="minorHAnsi"/>
                <w:sz w:val="22"/>
                <w:szCs w:val="22"/>
                <w:lang w:eastAsia="zh-CN"/>
              </w:rPr>
            </w:pPr>
          </w:p>
          <w:p w14:paraId="631798C8" w14:textId="77777777" w:rsidR="000D71E8" w:rsidRDefault="00DC21C0">
            <w:pPr>
              <w:spacing w:after="120"/>
              <w:rPr>
                <w:rFonts w:cstheme="minorHAnsi"/>
              </w:rPr>
            </w:pPr>
            <w:r>
              <w:rPr>
                <w:b/>
                <w:bCs/>
                <w:u w:val="single"/>
              </w:rPr>
              <w:t>Observation 3:</w:t>
            </w:r>
            <w:r>
              <w:rPr>
                <w:b/>
                <w:bCs/>
              </w:rPr>
              <w:t xml:space="preserve"> Updates/Clarification on </w:t>
            </w:r>
            <w:proofErr w:type="spellStart"/>
            <w:r>
              <w:rPr>
                <w:rFonts w:cstheme="minorHAnsi"/>
                <w:b/>
                <w:bCs/>
              </w:rPr>
              <w:t>CSSF</w:t>
            </w:r>
            <w:r>
              <w:rPr>
                <w:rFonts w:cstheme="minorHAnsi"/>
                <w:b/>
                <w:bCs/>
                <w:vertAlign w:val="subscript"/>
              </w:rPr>
              <w:t>outside_gap</w:t>
            </w:r>
            <w:proofErr w:type="spellEnd"/>
            <w:r>
              <w:rPr>
                <w:rFonts w:cstheme="minorHAnsi"/>
                <w:b/>
                <w:bCs/>
                <w:vertAlign w:val="subscript"/>
              </w:rPr>
              <w:t xml:space="preserve"> </w:t>
            </w:r>
            <w:r>
              <w:rPr>
                <w:rFonts w:cstheme="minorHAnsi"/>
                <w:b/>
                <w:bCs/>
              </w:rPr>
              <w:t>when defining the requirements for case 1 is needed</w:t>
            </w:r>
            <w:r>
              <w:rPr>
                <w:rFonts w:cstheme="minorHAnsi"/>
              </w:rPr>
              <w:t xml:space="preserve">. </w:t>
            </w:r>
          </w:p>
          <w:p w14:paraId="1B4D2B2B" w14:textId="77777777" w:rsidR="000D71E8" w:rsidRDefault="00DC21C0">
            <w:pPr>
              <w:spacing w:after="120"/>
              <w:rPr>
                <w:rFonts w:cstheme="minorHAnsi"/>
                <w:b/>
                <w:bCs/>
                <w:i/>
                <w:iCs/>
              </w:rPr>
            </w:pPr>
            <w:r>
              <w:rPr>
                <w:rFonts w:cstheme="minorHAnsi"/>
                <w:b/>
                <w:bCs/>
                <w:i/>
                <w:iCs/>
                <w:u w:val="single"/>
              </w:rPr>
              <w:t>Proposal 5:</w:t>
            </w:r>
            <w:r>
              <w:rPr>
                <w:rFonts w:cstheme="minorHAnsi"/>
                <w:b/>
                <w:bCs/>
                <w:i/>
                <w:iCs/>
              </w:rPr>
              <w:t xml:space="preserve"> The </w:t>
            </w:r>
            <w:r>
              <w:rPr>
                <w:b/>
                <w:bCs/>
                <w:i/>
                <w:iCs/>
                <w:sz w:val="24"/>
                <w:szCs w:val="24"/>
              </w:rPr>
              <w:t>measurement period requirements of intra/inter-</w:t>
            </w:r>
            <w:proofErr w:type="spellStart"/>
            <w:r>
              <w:rPr>
                <w:b/>
                <w:bCs/>
                <w:i/>
                <w:iCs/>
                <w:sz w:val="24"/>
                <w:szCs w:val="24"/>
              </w:rPr>
              <w:t>freq</w:t>
            </w:r>
            <w:proofErr w:type="spellEnd"/>
            <w:r>
              <w:rPr>
                <w:b/>
                <w:bCs/>
                <w:i/>
                <w:iCs/>
                <w:sz w:val="24"/>
                <w:szCs w:val="24"/>
              </w:rPr>
              <w:t xml:space="preserve"> measurements without gap and no interruption (case 1) in Rel18 can be defined by reusing the existing requirements </w:t>
            </w:r>
            <w:r>
              <w:rPr>
                <w:b/>
                <w:bCs/>
                <w:i/>
                <w:iCs/>
              </w:rPr>
              <w:t xml:space="preserve">in Section 9.2.5 / 9.3.9 of TS38.133 respectively with the necessary updates on </w:t>
            </w:r>
            <w:proofErr w:type="spellStart"/>
            <w:r>
              <w:rPr>
                <w:b/>
                <w:bCs/>
                <w:i/>
                <w:iCs/>
              </w:rPr>
              <w:t>CSSF</w:t>
            </w:r>
            <w:r>
              <w:rPr>
                <w:b/>
                <w:bCs/>
                <w:i/>
                <w:iCs/>
                <w:vertAlign w:val="subscript"/>
              </w:rPr>
              <w:t>outside_gap</w:t>
            </w:r>
            <w:proofErr w:type="spellEnd"/>
            <w:r>
              <w:rPr>
                <w:b/>
                <w:bCs/>
                <w:i/>
                <w:iCs/>
                <w:vertAlign w:val="subscript"/>
              </w:rPr>
              <w:t xml:space="preserve"> </w:t>
            </w:r>
            <w:r>
              <w:rPr>
                <w:b/>
                <w:bCs/>
                <w:i/>
                <w:iCs/>
              </w:rPr>
              <w:t>in 9.1.5.1 of TS38.133.</w:t>
            </w:r>
          </w:p>
          <w:p w14:paraId="7A7DC36B" w14:textId="77777777" w:rsidR="000D71E8" w:rsidRDefault="00DC21C0">
            <w:pPr>
              <w:spacing w:after="120"/>
              <w:rPr>
                <w:rFonts w:cstheme="minorHAnsi"/>
                <w:color w:val="000000"/>
                <w:lang w:eastAsia="zh-CN"/>
              </w:rPr>
            </w:pPr>
            <w:r>
              <w:rPr>
                <w:rFonts w:cstheme="minorHAnsi"/>
                <w:b/>
                <w:bCs/>
                <w:i/>
                <w:iCs/>
                <w:color w:val="000000"/>
                <w:u w:val="single"/>
              </w:rPr>
              <w:t>Proposal 6:</w:t>
            </w:r>
            <w:r>
              <w:rPr>
                <w:rFonts w:cstheme="minorHAnsi"/>
                <w:b/>
                <w:bCs/>
                <w:i/>
                <w:iCs/>
                <w:color w:val="000000"/>
              </w:rPr>
              <w:t xml:space="preserve"> </w:t>
            </w:r>
            <w:r>
              <w:rPr>
                <w:b/>
                <w:bCs/>
                <w:i/>
                <w:iCs/>
              </w:rPr>
              <w:t xml:space="preserve">No need to establish the mapping between UE’s indication for </w:t>
            </w:r>
            <w:proofErr w:type="spellStart"/>
            <w:r>
              <w:rPr>
                <w:b/>
                <w:bCs/>
                <w:i/>
                <w:iCs/>
              </w:rPr>
              <w:t>NeedForGaps</w:t>
            </w:r>
            <w:proofErr w:type="spellEnd"/>
            <w:r>
              <w:rPr>
                <w:b/>
                <w:bCs/>
                <w:i/>
                <w:iCs/>
              </w:rPr>
              <w:t xml:space="preserve"> and NCSG.</w:t>
            </w:r>
            <w:r>
              <w:rPr>
                <w:rFonts w:cstheme="minorHAnsi"/>
                <w:b/>
                <w:bCs/>
                <w:i/>
                <w:iCs/>
                <w:color w:val="000000"/>
              </w:rPr>
              <w:t xml:space="preserve"> </w:t>
            </w:r>
            <w:r>
              <w:rPr>
                <w:rFonts w:cstheme="minorHAnsi"/>
                <w:color w:val="000000"/>
              </w:rPr>
              <w:t xml:space="preserve">  </w:t>
            </w:r>
          </w:p>
          <w:p w14:paraId="45BEE5EB" w14:textId="77777777" w:rsidR="000D71E8" w:rsidRDefault="00DC21C0">
            <w:pPr>
              <w:spacing w:after="120"/>
              <w:rPr>
                <w:rFonts w:cstheme="minorBidi"/>
              </w:rPr>
            </w:pPr>
            <w:r>
              <w:rPr>
                <w:rFonts w:cstheme="minorHAnsi"/>
                <w:b/>
                <w:bCs/>
                <w:i/>
                <w:iCs/>
                <w:color w:val="000000"/>
                <w:u w:val="single"/>
              </w:rPr>
              <w:t>Proposal 7:</w:t>
            </w:r>
            <w:r>
              <w:rPr>
                <w:rFonts w:cstheme="minorHAnsi"/>
                <w:color w:val="000000"/>
              </w:rPr>
              <w:t xml:space="preserve"> </w:t>
            </w:r>
            <w:r>
              <w:rPr>
                <w:b/>
                <w:bCs/>
                <w:i/>
                <w:iCs/>
              </w:rPr>
              <w:t xml:space="preserve">Legacy </w:t>
            </w:r>
            <w:proofErr w:type="spellStart"/>
            <w:r>
              <w:rPr>
                <w:b/>
                <w:bCs/>
                <w:i/>
                <w:iCs/>
              </w:rPr>
              <w:t>behavior</w:t>
            </w:r>
            <w:proofErr w:type="spellEnd"/>
            <w:r>
              <w:rPr>
                <w:b/>
                <w:bCs/>
                <w:i/>
                <w:iCs/>
              </w:rPr>
              <w:t xml:space="preserve"> of existing indication in </w:t>
            </w:r>
            <w:proofErr w:type="spellStart"/>
            <w:r>
              <w:rPr>
                <w:b/>
                <w:bCs/>
                <w:i/>
                <w:iCs/>
              </w:rPr>
              <w:t>needForGaps</w:t>
            </w:r>
            <w:proofErr w:type="spellEnd"/>
            <w:r>
              <w:rPr>
                <w:b/>
                <w:bCs/>
                <w:i/>
                <w:iCs/>
              </w:rPr>
              <w:t xml:space="preserve"> and </w:t>
            </w:r>
            <w:proofErr w:type="spellStart"/>
            <w:r>
              <w:rPr>
                <w:b/>
                <w:bCs/>
                <w:i/>
                <w:iCs/>
              </w:rPr>
              <w:t>needForGapsNCSG</w:t>
            </w:r>
            <w:proofErr w:type="spellEnd"/>
            <w:r>
              <w:rPr>
                <w:b/>
                <w:bCs/>
                <w:i/>
                <w:iCs/>
              </w:rPr>
              <w:t xml:space="preserve"> shall not be changed in </w:t>
            </w:r>
            <w:proofErr w:type="spellStart"/>
            <w:r>
              <w:rPr>
                <w:b/>
                <w:bCs/>
                <w:i/>
                <w:iCs/>
              </w:rPr>
              <w:t>Rel</w:t>
            </w:r>
            <w:proofErr w:type="spellEnd"/>
            <w:r>
              <w:rPr>
                <w:b/>
                <w:bCs/>
                <w:i/>
                <w:iCs/>
              </w:rPr>
              <w:t xml:space="preserve"> 18 NR_MG_enh2.</w:t>
            </w:r>
          </w:p>
          <w:p w14:paraId="47874090" w14:textId="77777777" w:rsidR="000D71E8" w:rsidRDefault="000D71E8">
            <w:pPr>
              <w:tabs>
                <w:tab w:val="left" w:pos="2710"/>
              </w:tabs>
              <w:jc w:val="both"/>
              <w:rPr>
                <w:rFonts w:eastAsia="Yu Mincho" w:cstheme="minorHAnsi"/>
              </w:rPr>
            </w:pPr>
          </w:p>
        </w:tc>
      </w:tr>
      <w:tr w:rsidR="000D71E8" w14:paraId="03A2C143" w14:textId="77777777">
        <w:trPr>
          <w:trHeight w:val="468"/>
        </w:trPr>
        <w:tc>
          <w:tcPr>
            <w:tcW w:w="1129" w:type="dxa"/>
          </w:tcPr>
          <w:p w14:paraId="55264DAD" w14:textId="77777777" w:rsidR="000D71E8" w:rsidRDefault="00346CD3">
            <w:pPr>
              <w:spacing w:before="120" w:after="120"/>
              <w:rPr>
                <w:rFonts w:eastAsia="Yu Mincho" w:cstheme="minorHAnsi"/>
              </w:rPr>
            </w:pPr>
            <w:hyperlink r:id="rId62" w:history="1">
              <w:r w:rsidR="00DC21C0">
                <w:rPr>
                  <w:rFonts w:ascii="Arial" w:hAnsi="Arial" w:cs="Arial"/>
                  <w:b/>
                  <w:bCs/>
                  <w:color w:val="0000FF"/>
                  <w:sz w:val="16"/>
                  <w:szCs w:val="16"/>
                  <w:u w:val="single"/>
                </w:rPr>
                <w:t>R4-2304287</w:t>
              </w:r>
            </w:hyperlink>
          </w:p>
        </w:tc>
        <w:tc>
          <w:tcPr>
            <w:tcW w:w="1134" w:type="dxa"/>
          </w:tcPr>
          <w:p w14:paraId="397ED232" w14:textId="77777777" w:rsidR="000D71E8" w:rsidRDefault="00DC21C0">
            <w:pPr>
              <w:spacing w:before="120" w:after="120"/>
              <w:rPr>
                <w:rFonts w:eastAsia="Yu Mincho" w:cstheme="minorHAnsi"/>
              </w:rPr>
            </w:pPr>
            <w:r>
              <w:rPr>
                <w:rFonts w:ascii="Arial" w:hAnsi="Arial" w:cs="Arial"/>
                <w:sz w:val="16"/>
                <w:szCs w:val="16"/>
              </w:rPr>
              <w:t>Apple</w:t>
            </w:r>
          </w:p>
        </w:tc>
        <w:tc>
          <w:tcPr>
            <w:tcW w:w="7368" w:type="dxa"/>
          </w:tcPr>
          <w:p w14:paraId="515294AA" w14:textId="77777777" w:rsidR="000D71E8" w:rsidRDefault="00DC21C0">
            <w:pPr>
              <w:pStyle w:val="Caption"/>
              <w:rPr>
                <w:rFonts w:asciiTheme="minorHAnsi" w:eastAsiaTheme="minorEastAsia" w:hAnsiTheme="minorHAnsi" w:cstheme="minorBidi"/>
                <w:sz w:val="22"/>
                <w:szCs w:val="22"/>
              </w:rPr>
            </w:pPr>
            <w:bookmarkStart w:id="0" w:name="_Ref131676203"/>
            <w:r>
              <w:t xml:space="preserve">Proposal </w:t>
            </w:r>
            <w:r w:rsidR="00346CD3">
              <w:fldChar w:fldCharType="begin"/>
            </w:r>
            <w:r w:rsidR="00346CD3">
              <w:instrText xml:space="preserve"> SEQ Proposal \* ARABIC </w:instrText>
            </w:r>
            <w:r w:rsidR="00346CD3">
              <w:fldChar w:fldCharType="separate"/>
            </w:r>
            <w:r>
              <w:t>1</w:t>
            </w:r>
            <w:r w:rsidR="00346CD3">
              <w:fldChar w:fldCharType="end"/>
            </w:r>
            <w:r>
              <w:t>: for interruption due to RF tuning/retuning and BB preparation but not caused by scheduling unavailability during SMTC, the ratio can be defined depending on the measurement cycle length and interruption length as:</w:t>
            </w:r>
            <w:bookmarkEnd w:id="0"/>
            <w:r>
              <w:t xml:space="preserve"> </w:t>
            </w:r>
          </w:p>
          <w:p w14:paraId="681E290E" w14:textId="77777777" w:rsidR="000D71E8" w:rsidRDefault="00DC21C0">
            <w:pPr>
              <w:pStyle w:val="Caption"/>
              <w:numPr>
                <w:ilvl w:val="0"/>
                <w:numId w:val="7"/>
              </w:numPr>
              <w:spacing w:before="0" w:after="160"/>
            </w:pPr>
            <w:r>
              <w:t xml:space="preserve">Option 1: with up to [1.25%] probability of interruption per a UE measurement sample cycle when it is NOT less than [160ms] </w:t>
            </w:r>
            <w:proofErr w:type="spellStart"/>
            <w:r>
              <w:t>ms</w:t>
            </w:r>
            <w:proofErr w:type="spellEnd"/>
          </w:p>
          <w:p w14:paraId="6819DC1E" w14:textId="77777777" w:rsidR="000D71E8" w:rsidRDefault="00DC21C0">
            <w:pPr>
              <w:pStyle w:val="Caption"/>
              <w:numPr>
                <w:ilvl w:val="0"/>
                <w:numId w:val="7"/>
              </w:numPr>
              <w:spacing w:before="0" w:after="160"/>
            </w:pPr>
            <w:r>
              <w:t xml:space="preserve">Option 2: with up to [X%] probability of interruption per a UE measurement sample cycle when it is NOT less than [160ms] </w:t>
            </w:r>
            <w:proofErr w:type="spellStart"/>
            <w:r>
              <w:t>ms</w:t>
            </w:r>
            <w:proofErr w:type="spellEnd"/>
          </w:p>
          <w:p w14:paraId="431E6987" w14:textId="77777777" w:rsidR="000D71E8" w:rsidRDefault="00DC21C0">
            <w:pPr>
              <w:pStyle w:val="Caption"/>
              <w:numPr>
                <w:ilvl w:val="1"/>
                <w:numId w:val="7"/>
              </w:numPr>
              <w:spacing w:before="0" w:after="160"/>
            </w:pPr>
            <w:r>
              <w:t>X=2*interruption length/SMTC periodicity, where interruption length equals to 1ms in FR1 and 0.75ms in FR2.</w:t>
            </w:r>
          </w:p>
          <w:p w14:paraId="00C338D6" w14:textId="77777777" w:rsidR="000D71E8" w:rsidRDefault="00DC21C0">
            <w:pPr>
              <w:jc w:val="both"/>
              <w:rPr>
                <w:rFonts w:cs="v4.2.0"/>
                <w:b/>
                <w:bCs/>
              </w:rPr>
            </w:pPr>
            <w:r>
              <w:rPr>
                <w:rFonts w:cs="v4.2.0"/>
                <w:b/>
                <w:bCs/>
              </w:rPr>
              <w:fldChar w:fldCharType="begin"/>
            </w:r>
            <w:r>
              <w:rPr>
                <w:rFonts w:cs="v4.2.0"/>
                <w:b/>
                <w:bCs/>
              </w:rPr>
              <w:instrText xml:space="preserve"> REF _Ref115256590 \h  \* MERGEFORMAT </w:instrText>
            </w:r>
            <w:r>
              <w:rPr>
                <w:rFonts w:cs="v4.2.0"/>
                <w:b/>
                <w:bCs/>
              </w:rPr>
            </w:r>
            <w:r>
              <w:rPr>
                <w:rFonts w:cs="v4.2.0"/>
                <w:b/>
                <w:bCs/>
              </w:rPr>
              <w:fldChar w:fldCharType="separate"/>
            </w:r>
            <w:r>
              <w:rPr>
                <w:b/>
                <w:bCs/>
              </w:rPr>
              <w:t xml:space="preserve">Proposal 2: interruption length in </w:t>
            </w:r>
            <w:proofErr w:type="spellStart"/>
            <w:r>
              <w:rPr>
                <w:b/>
                <w:bCs/>
              </w:rPr>
              <w:t>NeedForGap</w:t>
            </w:r>
            <w:proofErr w:type="spellEnd"/>
            <w:r>
              <w:rPr>
                <w:b/>
                <w:bCs/>
              </w:rPr>
              <w:t xml:space="preserve"> is same as that defined in NCSG, </w:t>
            </w:r>
            <w:proofErr w:type="gramStart"/>
            <w:r>
              <w:rPr>
                <w:b/>
                <w:bCs/>
              </w:rPr>
              <w:t>i.e.</w:t>
            </w:r>
            <w:proofErr w:type="gramEnd"/>
            <w:r>
              <w:rPr>
                <w:b/>
                <w:bCs/>
              </w:rPr>
              <w:t xml:space="preserve"> 1ms in FR1 and 0.75ms in FR2.</w:t>
            </w:r>
            <w:r>
              <w:rPr>
                <w:rFonts w:cs="v4.2.0"/>
                <w:b/>
                <w:bCs/>
              </w:rPr>
              <w:fldChar w:fldCharType="end"/>
            </w:r>
          </w:p>
          <w:p w14:paraId="5C682695" w14:textId="77777777" w:rsidR="000D71E8" w:rsidRDefault="00DC21C0">
            <w:pPr>
              <w:jc w:val="both"/>
              <w:rPr>
                <w:rFonts w:cs="v4.2.0"/>
                <w:b/>
                <w:bCs/>
              </w:rPr>
            </w:pPr>
            <w:r>
              <w:rPr>
                <w:rFonts w:cs="v4.2.0"/>
                <w:b/>
                <w:bCs/>
              </w:rPr>
              <w:fldChar w:fldCharType="begin"/>
            </w:r>
            <w:r>
              <w:rPr>
                <w:rFonts w:cs="v4.2.0"/>
                <w:b/>
                <w:bCs/>
              </w:rPr>
              <w:instrText xml:space="preserve"> REF _Ref131676207 \h  \* MERGEFORMAT </w:instrText>
            </w:r>
            <w:r>
              <w:rPr>
                <w:rFonts w:cs="v4.2.0"/>
                <w:b/>
                <w:bCs/>
              </w:rPr>
            </w:r>
            <w:r>
              <w:rPr>
                <w:rFonts w:cs="v4.2.0"/>
                <w:b/>
                <w:bCs/>
              </w:rPr>
              <w:fldChar w:fldCharType="separate"/>
            </w:r>
            <w:r>
              <w:rPr>
                <w:b/>
                <w:bCs/>
              </w:rPr>
              <w:t>Proposal 3: Requirement for intra/inter-</w:t>
            </w:r>
            <w:proofErr w:type="spellStart"/>
            <w:r>
              <w:rPr>
                <w:b/>
                <w:bCs/>
              </w:rPr>
              <w:t>freq</w:t>
            </w:r>
            <w:proofErr w:type="spellEnd"/>
            <w:r>
              <w:rPr>
                <w:b/>
                <w:bCs/>
              </w:rPr>
              <w:t xml:space="preserve"> measurement without gap when interruption allowed (case 2):</w:t>
            </w:r>
            <w:r>
              <w:rPr>
                <w:rFonts w:cs="v4.2.0"/>
                <w:b/>
                <w:bCs/>
              </w:rPr>
              <w:fldChar w:fldCharType="end"/>
            </w:r>
          </w:p>
          <w:p w14:paraId="229D0EDA" w14:textId="77777777" w:rsidR="000D71E8" w:rsidRDefault="00DC21C0">
            <w:pPr>
              <w:jc w:val="both"/>
              <w:rPr>
                <w:rFonts w:cs="v4.2.0"/>
                <w:b/>
                <w:bCs/>
              </w:rPr>
            </w:pPr>
            <w:r>
              <w:rPr>
                <w:rFonts w:cs="v4.2.0"/>
                <w:b/>
                <w:bCs/>
              </w:rPr>
              <w:fldChar w:fldCharType="begin"/>
            </w:r>
            <w:r>
              <w:rPr>
                <w:rFonts w:cs="v4.2.0"/>
                <w:b/>
                <w:bCs/>
              </w:rPr>
              <w:instrText xml:space="preserve"> REF _Ref131676209 \h  \* MERGEFORMAT </w:instrText>
            </w:r>
            <w:r>
              <w:rPr>
                <w:rFonts w:cs="v4.2.0"/>
                <w:b/>
                <w:bCs/>
              </w:rPr>
            </w:r>
            <w:r>
              <w:rPr>
                <w:rFonts w:cs="v4.2.0"/>
                <w:b/>
                <w:bCs/>
              </w:rPr>
              <w:fldChar w:fldCharType="separate"/>
            </w:r>
            <w:r>
              <w:rPr>
                <w:b/>
                <w:bCs/>
              </w:rPr>
              <w:t>Proposal 4: Requirement for inter-</w:t>
            </w:r>
            <w:proofErr w:type="spellStart"/>
            <w:r>
              <w:rPr>
                <w:b/>
                <w:bCs/>
              </w:rPr>
              <w:t>freq</w:t>
            </w:r>
            <w:proofErr w:type="spellEnd"/>
            <w:r>
              <w:rPr>
                <w:b/>
                <w:bCs/>
              </w:rPr>
              <w:t xml:space="preserve"> measurement without gap (Inter-f case 1): update the definition of inter-frequency SSB based measurements without </w:t>
            </w:r>
            <w:r>
              <w:rPr>
                <w:b/>
                <w:bCs/>
              </w:rPr>
              <w:lastRenderedPageBreak/>
              <w:t>measurement gaps to include the case when [UE indicates [no-gap-no-interruption] in the new indication introduced in R18]. [] is subject to RAN2 design.</w:t>
            </w:r>
            <w:r>
              <w:rPr>
                <w:rFonts w:cs="v4.2.0"/>
                <w:b/>
                <w:bCs/>
              </w:rPr>
              <w:fldChar w:fldCharType="end"/>
            </w:r>
          </w:p>
          <w:p w14:paraId="7E4F95A3" w14:textId="77777777" w:rsidR="000D71E8" w:rsidRDefault="00DC21C0">
            <w:pPr>
              <w:jc w:val="both"/>
              <w:rPr>
                <w:rFonts w:cs="v4.2.0"/>
                <w:b/>
                <w:bCs/>
              </w:rPr>
            </w:pPr>
            <w:r>
              <w:rPr>
                <w:rFonts w:cs="v4.2.0"/>
                <w:b/>
                <w:bCs/>
              </w:rPr>
              <w:fldChar w:fldCharType="begin"/>
            </w:r>
            <w:r>
              <w:rPr>
                <w:rFonts w:cs="v4.2.0"/>
                <w:b/>
                <w:bCs/>
              </w:rPr>
              <w:instrText xml:space="preserve"> REF _Ref131676211 \h  \* MERGEFORMAT </w:instrText>
            </w:r>
            <w:r>
              <w:rPr>
                <w:rFonts w:cs="v4.2.0"/>
                <w:b/>
                <w:bCs/>
              </w:rPr>
            </w:r>
            <w:r>
              <w:rPr>
                <w:rFonts w:cs="v4.2.0"/>
                <w:b/>
                <w:bCs/>
              </w:rPr>
              <w:fldChar w:fldCharType="separate"/>
            </w:r>
            <w:r>
              <w:rPr>
                <w:b/>
                <w:bCs/>
              </w:rPr>
              <w:t xml:space="preserve">Proposal 5: </w:t>
            </w:r>
            <w:proofErr w:type="spellStart"/>
            <w:r>
              <w:rPr>
                <w:b/>
                <w:bCs/>
              </w:rPr>
              <w:t>NeedForGapsInfoNR</w:t>
            </w:r>
            <w:proofErr w:type="spellEnd"/>
            <w:r>
              <w:rPr>
                <w:b/>
                <w:bCs/>
              </w:rPr>
              <w:t xml:space="preserve"> and </w:t>
            </w:r>
            <w:proofErr w:type="spellStart"/>
            <w:r>
              <w:rPr>
                <w:b/>
                <w:bCs/>
              </w:rPr>
              <w:t>NeedForGapNCSG-InfoNR</w:t>
            </w:r>
            <w:proofErr w:type="spellEnd"/>
            <w:r>
              <w:rPr>
                <w:b/>
                <w:bCs/>
              </w:rPr>
              <w:t xml:space="preserve"> are not expected to be enabled for the same UE at the same time. RAN4 shall inform RAN2 about this.</w:t>
            </w:r>
            <w:r>
              <w:rPr>
                <w:rFonts w:cs="v4.2.0"/>
                <w:b/>
                <w:bCs/>
              </w:rPr>
              <w:fldChar w:fldCharType="end"/>
            </w:r>
          </w:p>
          <w:p w14:paraId="4E2C8341" w14:textId="77777777" w:rsidR="000D71E8" w:rsidRDefault="00DC21C0">
            <w:pPr>
              <w:jc w:val="both"/>
              <w:rPr>
                <w:rFonts w:cs="v4.2.0"/>
                <w:b/>
                <w:bCs/>
              </w:rPr>
            </w:pPr>
            <w:r>
              <w:rPr>
                <w:rFonts w:cs="v4.2.0"/>
                <w:b/>
                <w:bCs/>
              </w:rPr>
              <w:fldChar w:fldCharType="begin"/>
            </w:r>
            <w:r>
              <w:rPr>
                <w:rFonts w:cs="v4.2.0"/>
                <w:b/>
                <w:bCs/>
              </w:rPr>
              <w:instrText xml:space="preserve"> REF _Ref131676219 \h  \* MERGEFORMAT </w:instrText>
            </w:r>
            <w:r>
              <w:rPr>
                <w:rFonts w:cs="v4.2.0"/>
                <w:b/>
                <w:bCs/>
              </w:rPr>
            </w:r>
            <w:r>
              <w:rPr>
                <w:rFonts w:cs="v4.2.0"/>
                <w:b/>
                <w:bCs/>
              </w:rPr>
              <w:fldChar w:fldCharType="separate"/>
            </w:r>
            <w:r>
              <w:rPr>
                <w:b/>
                <w:bCs/>
              </w:rPr>
              <w:t xml:space="preserve">Observation 1: if interruption location is clearly defined, NW knows when UE would perform measurement on MO via </w:t>
            </w:r>
            <w:proofErr w:type="spellStart"/>
            <w:r>
              <w:rPr>
                <w:b/>
                <w:bCs/>
              </w:rPr>
              <w:t>NeedForGaps</w:t>
            </w:r>
            <w:proofErr w:type="spellEnd"/>
            <w:r>
              <w:rPr>
                <w:b/>
                <w:bCs/>
              </w:rPr>
              <w:t>. Therefore, scheduling restriction can be clearly defined.</w:t>
            </w:r>
            <w:r>
              <w:rPr>
                <w:rFonts w:cs="v4.2.0"/>
                <w:b/>
                <w:bCs/>
              </w:rPr>
              <w:fldChar w:fldCharType="end"/>
            </w:r>
          </w:p>
          <w:p w14:paraId="1CB423F7" w14:textId="77777777" w:rsidR="000D71E8" w:rsidRDefault="00DC21C0">
            <w:pPr>
              <w:jc w:val="both"/>
              <w:rPr>
                <w:rFonts w:cs="v4.2.0"/>
                <w:b/>
                <w:bCs/>
              </w:rPr>
            </w:pPr>
            <w:r>
              <w:rPr>
                <w:rFonts w:cs="v4.2.0"/>
                <w:b/>
                <w:bCs/>
              </w:rPr>
              <w:fldChar w:fldCharType="begin"/>
            </w:r>
            <w:r>
              <w:rPr>
                <w:rFonts w:cs="v4.2.0"/>
                <w:b/>
                <w:bCs/>
              </w:rPr>
              <w:instrText xml:space="preserve"> REF _Ref131676222 \h  \* MERGEFORMAT </w:instrText>
            </w:r>
            <w:r>
              <w:rPr>
                <w:rFonts w:cs="v4.2.0"/>
                <w:b/>
                <w:bCs/>
              </w:rPr>
            </w:r>
            <w:r>
              <w:rPr>
                <w:rFonts w:cs="v4.2.0"/>
                <w:b/>
                <w:bCs/>
              </w:rPr>
              <w:fldChar w:fldCharType="separate"/>
            </w:r>
            <w:r>
              <w:rPr>
                <w:b/>
                <w:bCs/>
              </w:rPr>
              <w:t xml:space="preserve">Observation 2: if interruption </w:t>
            </w:r>
            <w:proofErr w:type="gramStart"/>
            <w:r>
              <w:rPr>
                <w:b/>
                <w:bCs/>
              </w:rPr>
              <w:t>ratio based</w:t>
            </w:r>
            <w:proofErr w:type="gramEnd"/>
            <w:r>
              <w:rPr>
                <w:b/>
                <w:bCs/>
              </w:rPr>
              <w:t xml:space="preserve"> framework is agreed without clear interruption location, NW doesn’t know when UE would perform measurement on CC which could cause scheduling restriction.</w:t>
            </w:r>
            <w:r>
              <w:rPr>
                <w:rFonts w:cs="v4.2.0"/>
                <w:b/>
                <w:bCs/>
              </w:rPr>
              <w:fldChar w:fldCharType="end"/>
            </w:r>
          </w:p>
          <w:p w14:paraId="45D47BEB" w14:textId="77777777" w:rsidR="000D71E8" w:rsidRDefault="00DC21C0">
            <w:pPr>
              <w:spacing w:line="240" w:lineRule="exact"/>
              <w:rPr>
                <w:rFonts w:eastAsia="Yu Mincho" w:cstheme="minorHAnsi"/>
              </w:rPr>
            </w:pPr>
            <w:r>
              <w:rPr>
                <w:rFonts w:cs="v4.2.0"/>
                <w:b/>
                <w:bCs/>
              </w:rPr>
              <w:fldChar w:fldCharType="begin"/>
            </w:r>
            <w:r>
              <w:rPr>
                <w:rFonts w:cs="v4.2.0"/>
                <w:b/>
                <w:bCs/>
              </w:rPr>
              <w:instrText xml:space="preserve"> REF _Ref131676212 \h  \* MERGEFORMAT </w:instrText>
            </w:r>
            <w:r>
              <w:rPr>
                <w:rFonts w:cs="v4.2.0"/>
                <w:b/>
                <w:bCs/>
              </w:rPr>
            </w:r>
            <w:r>
              <w:rPr>
                <w:rFonts w:cs="v4.2.0"/>
                <w:b/>
                <w:bCs/>
              </w:rPr>
              <w:fldChar w:fldCharType="separate"/>
            </w:r>
            <w:r>
              <w:rPr>
                <w:b/>
                <w:bCs/>
              </w:rPr>
              <w:t xml:space="preserve">Proposal 6: if interruption ratio framework is agreed without clear interruption location, scheduling restriction shall apply on all the SMTC in the MO indicated with [interruption] in </w:t>
            </w:r>
            <w:proofErr w:type="spellStart"/>
            <w:r>
              <w:rPr>
                <w:b/>
                <w:bCs/>
              </w:rPr>
              <w:t>NeedForGaps</w:t>
            </w:r>
            <w:proofErr w:type="spellEnd"/>
            <w:r>
              <w:rPr>
                <w:b/>
                <w:bCs/>
              </w:rPr>
              <w:t>.</w:t>
            </w:r>
            <w:r>
              <w:rPr>
                <w:rFonts w:cs="v4.2.0"/>
                <w:b/>
                <w:bCs/>
              </w:rPr>
              <w:fldChar w:fldCharType="end"/>
            </w:r>
          </w:p>
        </w:tc>
      </w:tr>
      <w:tr w:rsidR="000D71E8" w14:paraId="2214BBF4" w14:textId="77777777">
        <w:trPr>
          <w:trHeight w:val="468"/>
        </w:trPr>
        <w:tc>
          <w:tcPr>
            <w:tcW w:w="1129" w:type="dxa"/>
          </w:tcPr>
          <w:p w14:paraId="15DCE77B" w14:textId="77777777" w:rsidR="000D71E8" w:rsidRDefault="00346CD3">
            <w:pPr>
              <w:spacing w:before="120" w:after="120"/>
              <w:rPr>
                <w:rFonts w:eastAsia="Yu Mincho" w:cstheme="minorHAnsi"/>
              </w:rPr>
            </w:pPr>
            <w:hyperlink r:id="rId63" w:history="1">
              <w:r w:rsidR="00DC21C0">
                <w:rPr>
                  <w:rFonts w:ascii="Arial" w:hAnsi="Arial" w:cs="Arial"/>
                  <w:b/>
                  <w:bCs/>
                  <w:color w:val="0000FF"/>
                  <w:sz w:val="16"/>
                  <w:szCs w:val="16"/>
                  <w:u w:val="single"/>
                </w:rPr>
                <w:t>R4-2304288</w:t>
              </w:r>
            </w:hyperlink>
          </w:p>
        </w:tc>
        <w:tc>
          <w:tcPr>
            <w:tcW w:w="1134" w:type="dxa"/>
          </w:tcPr>
          <w:p w14:paraId="56A91FBE" w14:textId="77777777" w:rsidR="000D71E8" w:rsidRDefault="00DC21C0">
            <w:pPr>
              <w:spacing w:before="120" w:after="120"/>
              <w:rPr>
                <w:rFonts w:eastAsia="Yu Mincho" w:cstheme="minorHAnsi"/>
              </w:rPr>
            </w:pPr>
            <w:r>
              <w:rPr>
                <w:rFonts w:ascii="Arial" w:hAnsi="Arial" w:cs="Arial"/>
                <w:sz w:val="16"/>
                <w:szCs w:val="16"/>
              </w:rPr>
              <w:t>Apple</w:t>
            </w:r>
          </w:p>
        </w:tc>
        <w:tc>
          <w:tcPr>
            <w:tcW w:w="7368" w:type="dxa"/>
          </w:tcPr>
          <w:p w14:paraId="31338F7F" w14:textId="77777777" w:rsidR="000D71E8" w:rsidRDefault="00DC21C0">
            <w:pPr>
              <w:spacing w:before="240"/>
              <w:rPr>
                <w:rFonts w:eastAsia="Yu Mincho" w:cstheme="minorHAnsi"/>
              </w:rPr>
            </w:pPr>
            <w:r>
              <w:rPr>
                <w:rFonts w:eastAsia="Yu Mincho" w:cstheme="minorHAnsi"/>
              </w:rPr>
              <w:t>LS draft</w:t>
            </w:r>
          </w:p>
        </w:tc>
      </w:tr>
      <w:tr w:rsidR="000D71E8" w14:paraId="2936DDD7" w14:textId="77777777">
        <w:trPr>
          <w:trHeight w:val="468"/>
        </w:trPr>
        <w:tc>
          <w:tcPr>
            <w:tcW w:w="1129" w:type="dxa"/>
          </w:tcPr>
          <w:p w14:paraId="107B37B1" w14:textId="77777777" w:rsidR="000D71E8" w:rsidRDefault="00346CD3">
            <w:pPr>
              <w:spacing w:before="120" w:after="120"/>
              <w:rPr>
                <w:rFonts w:eastAsia="Yu Mincho" w:cstheme="minorHAnsi"/>
              </w:rPr>
            </w:pPr>
            <w:hyperlink r:id="rId64" w:history="1">
              <w:r w:rsidR="00DC21C0">
                <w:rPr>
                  <w:rFonts w:ascii="Arial" w:hAnsi="Arial" w:cs="Arial"/>
                  <w:b/>
                  <w:bCs/>
                  <w:color w:val="0000FF"/>
                  <w:sz w:val="16"/>
                  <w:szCs w:val="16"/>
                  <w:u w:val="single"/>
                </w:rPr>
                <w:t>R4-2304382</w:t>
              </w:r>
            </w:hyperlink>
          </w:p>
        </w:tc>
        <w:tc>
          <w:tcPr>
            <w:tcW w:w="1134" w:type="dxa"/>
          </w:tcPr>
          <w:p w14:paraId="62142FAE" w14:textId="77777777" w:rsidR="000D71E8" w:rsidRDefault="00DC21C0">
            <w:pPr>
              <w:spacing w:before="120" w:after="120"/>
              <w:rPr>
                <w:rFonts w:eastAsia="Yu Mincho" w:cstheme="minorHAnsi"/>
              </w:rPr>
            </w:pPr>
            <w:r>
              <w:rPr>
                <w:rFonts w:ascii="Arial" w:hAnsi="Arial" w:cs="Arial"/>
                <w:sz w:val="16"/>
                <w:szCs w:val="16"/>
              </w:rPr>
              <w:t>Qualcomm Incorporated</w:t>
            </w:r>
          </w:p>
        </w:tc>
        <w:tc>
          <w:tcPr>
            <w:tcW w:w="7368" w:type="dxa"/>
          </w:tcPr>
          <w:p w14:paraId="3B7610C2" w14:textId="77777777" w:rsidR="000D71E8" w:rsidRDefault="00DC21C0">
            <w:pPr>
              <w:rPr>
                <w:b/>
                <w:bCs/>
              </w:rPr>
            </w:pPr>
            <w:r>
              <w:rPr>
                <w:b/>
                <w:bCs/>
              </w:rPr>
              <w:t xml:space="preserve">Proposal: RAN4 shall not consider interruption locations as the interruption requirement. </w:t>
            </w:r>
          </w:p>
          <w:p w14:paraId="3B6DC78E" w14:textId="77777777" w:rsidR="000D71E8" w:rsidRDefault="00DC21C0">
            <w:pPr>
              <w:rPr>
                <w:b/>
                <w:bCs/>
              </w:rPr>
            </w:pPr>
            <w:r>
              <w:rPr>
                <w:b/>
                <w:bCs/>
              </w:rPr>
              <w:t xml:space="preserve">Proposal: No need to define additional scheduling restrictions due to interruption. </w:t>
            </w:r>
          </w:p>
          <w:p w14:paraId="7D8D6DB2" w14:textId="77777777" w:rsidR="000D71E8" w:rsidRDefault="00DC21C0">
            <w:pPr>
              <w:rPr>
                <w:b/>
                <w:bCs/>
              </w:rPr>
            </w:pPr>
            <w:r>
              <w:rPr>
                <w:b/>
                <w:bCs/>
              </w:rPr>
              <w:t xml:space="preserve">Proposal: with up to 1.25% probability of interruption per a UE measurement sample cycle is 160ms or longer. </w:t>
            </w:r>
          </w:p>
          <w:p w14:paraId="35B64112" w14:textId="77777777" w:rsidR="000D71E8" w:rsidRDefault="00DC21C0">
            <w:r>
              <w:rPr>
                <w:b/>
                <w:bCs/>
              </w:rPr>
              <w:t>Observation</w:t>
            </w:r>
            <w:r>
              <w:t>: Since RAN4 agreed to consider UE measurement cycle as part of interruption requirement, the measurement requirement shall be defined based on the measurement cycle.</w:t>
            </w:r>
          </w:p>
          <w:p w14:paraId="2BEB2FAC" w14:textId="77777777" w:rsidR="000D71E8" w:rsidRDefault="00DC21C0">
            <w:r>
              <w:rPr>
                <w:b/>
                <w:bCs/>
              </w:rPr>
              <w:t>Observation</w:t>
            </w:r>
            <w:r>
              <w:t xml:space="preserve">: If UE measurement cycle less than 160ms is considered, using NCSG with shorter VIRP can be beneficial to perform measurement due to frequent RF tune. </w:t>
            </w:r>
          </w:p>
          <w:p w14:paraId="7890B50B" w14:textId="77777777" w:rsidR="000D71E8" w:rsidRDefault="00DC21C0">
            <w:pPr>
              <w:rPr>
                <w:b/>
                <w:bCs/>
              </w:rPr>
            </w:pPr>
            <w:r>
              <w:rPr>
                <w:b/>
                <w:bCs/>
              </w:rPr>
              <w:t xml:space="preserve">Proposal: The deactivated </w:t>
            </w:r>
            <w:proofErr w:type="spellStart"/>
            <w:r>
              <w:rPr>
                <w:b/>
                <w:bCs/>
              </w:rPr>
              <w:t>Scell</w:t>
            </w:r>
            <w:proofErr w:type="spellEnd"/>
            <w:r>
              <w:rPr>
                <w:b/>
                <w:bCs/>
              </w:rPr>
              <w:t xml:space="preserve"> measurement can be a start point for the measurement delay requirements and measurement cycle can be 160ms or longer.</w:t>
            </w:r>
          </w:p>
          <w:p w14:paraId="627E65D9" w14:textId="77777777" w:rsidR="000D71E8" w:rsidRDefault="00DC21C0">
            <w:pPr>
              <w:rPr>
                <w:b/>
                <w:bCs/>
              </w:rPr>
            </w:pPr>
            <w:r>
              <w:rPr>
                <w:b/>
                <w:bCs/>
              </w:rPr>
              <w:t>Proposal: No need to define interruption requirement for measurement cycle is shorter than 160ms.</w:t>
            </w:r>
          </w:p>
          <w:p w14:paraId="2616239B" w14:textId="77777777" w:rsidR="000D71E8" w:rsidRDefault="00DC21C0">
            <w:pPr>
              <w:rPr>
                <w:b/>
                <w:bCs/>
              </w:rPr>
            </w:pPr>
            <w:r>
              <w:rPr>
                <w:b/>
                <w:bCs/>
              </w:rPr>
              <w:t>Proposal: Same measurement delay requirement is applied for both [</w:t>
            </w:r>
            <w:proofErr w:type="spellStart"/>
            <w:r>
              <w:rPr>
                <w:b/>
                <w:bCs/>
              </w:rPr>
              <w:t>nogap</w:t>
            </w:r>
            <w:proofErr w:type="spellEnd"/>
            <w:r>
              <w:rPr>
                <w:b/>
                <w:bCs/>
              </w:rPr>
              <w:t>-interruption] and [</w:t>
            </w:r>
            <w:proofErr w:type="spellStart"/>
            <w:r>
              <w:rPr>
                <w:b/>
                <w:bCs/>
              </w:rPr>
              <w:t>nogap-nointerruption</w:t>
            </w:r>
            <w:proofErr w:type="spellEnd"/>
            <w:r>
              <w:rPr>
                <w:b/>
                <w:bCs/>
              </w:rPr>
              <w:t>] via [R18needforgap] if no additional scheduling restriction is defined due to interruption.</w:t>
            </w:r>
          </w:p>
          <w:p w14:paraId="3A60A8C2" w14:textId="77777777" w:rsidR="000D71E8" w:rsidRDefault="000D71E8">
            <w:pPr>
              <w:jc w:val="both"/>
              <w:rPr>
                <w:rFonts w:eastAsia="Yu Mincho" w:cstheme="minorHAnsi"/>
              </w:rPr>
            </w:pPr>
          </w:p>
        </w:tc>
      </w:tr>
      <w:tr w:rsidR="000D71E8" w14:paraId="186CD9F7" w14:textId="77777777">
        <w:trPr>
          <w:trHeight w:val="468"/>
        </w:trPr>
        <w:tc>
          <w:tcPr>
            <w:tcW w:w="1129" w:type="dxa"/>
          </w:tcPr>
          <w:p w14:paraId="38E93FE5" w14:textId="77777777" w:rsidR="000D71E8" w:rsidRDefault="00346CD3">
            <w:pPr>
              <w:spacing w:before="120" w:after="120"/>
              <w:rPr>
                <w:rFonts w:eastAsia="Yu Mincho" w:cstheme="minorHAnsi"/>
              </w:rPr>
            </w:pPr>
            <w:hyperlink r:id="rId65" w:history="1">
              <w:r w:rsidR="00DC21C0">
                <w:rPr>
                  <w:rFonts w:ascii="Arial" w:hAnsi="Arial" w:cs="Arial"/>
                  <w:b/>
                  <w:bCs/>
                  <w:color w:val="0000FF"/>
                  <w:sz w:val="16"/>
                  <w:szCs w:val="16"/>
                  <w:u w:val="single"/>
                </w:rPr>
                <w:t>R4-2304418</w:t>
              </w:r>
            </w:hyperlink>
          </w:p>
        </w:tc>
        <w:tc>
          <w:tcPr>
            <w:tcW w:w="1134" w:type="dxa"/>
          </w:tcPr>
          <w:p w14:paraId="67451645" w14:textId="77777777" w:rsidR="000D71E8" w:rsidRDefault="00DC21C0">
            <w:pPr>
              <w:spacing w:before="120" w:after="120"/>
              <w:rPr>
                <w:rFonts w:eastAsia="Yu Mincho" w:cstheme="minorHAnsi"/>
              </w:rPr>
            </w:pPr>
            <w:r>
              <w:rPr>
                <w:rFonts w:ascii="Arial" w:hAnsi="Arial" w:cs="Arial"/>
                <w:sz w:val="16"/>
                <w:szCs w:val="16"/>
              </w:rPr>
              <w:t>CATT</w:t>
            </w:r>
          </w:p>
        </w:tc>
        <w:tc>
          <w:tcPr>
            <w:tcW w:w="7368" w:type="dxa"/>
          </w:tcPr>
          <w:p w14:paraId="60744C5A" w14:textId="77777777" w:rsidR="000D71E8" w:rsidRDefault="00DC21C0">
            <w:pPr>
              <w:rPr>
                <w:b/>
                <w:bCs/>
                <w:kern w:val="24"/>
                <w:lang w:val="en-US" w:eastAsia="zh-CN"/>
              </w:rPr>
            </w:pPr>
            <w:r>
              <w:rPr>
                <w:b/>
                <w:bCs/>
                <w:kern w:val="24"/>
                <w:lang w:val="en-US"/>
              </w:rPr>
              <w:t xml:space="preserve">Proposal </w:t>
            </w:r>
            <w:r>
              <w:rPr>
                <w:b/>
                <w:bCs/>
                <w:kern w:val="24"/>
                <w:lang w:val="en-US" w:eastAsia="zh-CN"/>
              </w:rPr>
              <w:t>1</w:t>
            </w:r>
            <w:r>
              <w:rPr>
                <w:b/>
                <w:bCs/>
                <w:kern w:val="24"/>
                <w:lang w:val="en-US"/>
              </w:rPr>
              <w:t xml:space="preserve">: </w:t>
            </w:r>
            <w:r>
              <w:rPr>
                <w:b/>
                <w:bCs/>
                <w:kern w:val="24"/>
                <w:lang w:val="en-US" w:eastAsia="zh-CN"/>
              </w:rPr>
              <w:t xml:space="preserve">For the case when UE reporting “no gap with interruption”, each interruption length should be </w:t>
            </w:r>
            <w:r>
              <w:rPr>
                <w:b/>
                <w:szCs w:val="24"/>
                <w:lang w:eastAsia="zh-CN"/>
              </w:rPr>
              <w:t>defined as the number of interrupted slots corresponding to the RRT (0.5ms in FR1 and 0.25ms in FR2)</w:t>
            </w:r>
            <w:r>
              <w:rPr>
                <w:b/>
                <w:lang w:val="en-US"/>
              </w:rPr>
              <w:t xml:space="preserve">. </w:t>
            </w:r>
          </w:p>
          <w:p w14:paraId="68A1F920" w14:textId="77777777" w:rsidR="000D71E8" w:rsidRDefault="00DC21C0">
            <w:pPr>
              <w:rPr>
                <w:b/>
                <w:lang w:val="en-US" w:eastAsia="zh-CN"/>
              </w:rPr>
            </w:pPr>
            <w:r>
              <w:rPr>
                <w:b/>
                <w:bCs/>
                <w:kern w:val="24"/>
                <w:lang w:val="en-US"/>
              </w:rPr>
              <w:t xml:space="preserve">Proposal </w:t>
            </w:r>
            <w:r>
              <w:rPr>
                <w:b/>
                <w:bCs/>
                <w:kern w:val="24"/>
                <w:lang w:val="en-US" w:eastAsia="zh-CN"/>
              </w:rPr>
              <w:t>2</w:t>
            </w:r>
            <w:r>
              <w:rPr>
                <w:b/>
                <w:bCs/>
                <w:kern w:val="24"/>
                <w:lang w:val="en-US"/>
              </w:rPr>
              <w:t xml:space="preserve">: </w:t>
            </w:r>
            <w:r>
              <w:rPr>
                <w:b/>
                <w:bCs/>
                <w:kern w:val="24"/>
                <w:lang w:val="en-US" w:eastAsia="zh-CN"/>
              </w:rPr>
              <w:t xml:space="preserve">RAN4 to define the interruption ratio for UE indicating no gap with interruption and not to define the interruption location. </w:t>
            </w:r>
          </w:p>
          <w:p w14:paraId="28DF3810" w14:textId="77777777" w:rsidR="000D71E8" w:rsidRDefault="00DC21C0">
            <w:pPr>
              <w:rPr>
                <w:b/>
                <w:lang w:val="en-US" w:eastAsia="zh-CN"/>
              </w:rPr>
            </w:pPr>
            <w:r>
              <w:rPr>
                <w:b/>
                <w:bCs/>
                <w:kern w:val="24"/>
                <w:lang w:val="en-US"/>
              </w:rPr>
              <w:t>Proposal</w:t>
            </w:r>
            <w:r>
              <w:rPr>
                <w:b/>
                <w:bCs/>
                <w:kern w:val="24"/>
                <w:lang w:val="en-US" w:eastAsia="zh-CN"/>
              </w:rPr>
              <w:t xml:space="preserve"> 3</w:t>
            </w:r>
            <w:r>
              <w:rPr>
                <w:b/>
                <w:bCs/>
                <w:kern w:val="24"/>
                <w:lang w:val="en-US"/>
              </w:rPr>
              <w:t xml:space="preserve">: </w:t>
            </w:r>
            <w:r>
              <w:rPr>
                <w:b/>
                <w:bCs/>
                <w:kern w:val="24"/>
                <w:lang w:val="en-US" w:eastAsia="zh-CN"/>
              </w:rPr>
              <w:t xml:space="preserve">For the case when UE reporting “no gap with interruption”, UE is allowed </w:t>
            </w:r>
            <w:r>
              <w:rPr>
                <w:b/>
                <w:lang w:val="en-US" w:eastAsia="zh-CN"/>
              </w:rPr>
              <w:t xml:space="preserve">an interruption on </w:t>
            </w:r>
            <w:proofErr w:type="spellStart"/>
            <w:r>
              <w:rPr>
                <w:b/>
                <w:lang w:val="en-US" w:eastAsia="zh-CN"/>
              </w:rPr>
              <w:t>PSCell</w:t>
            </w:r>
            <w:proofErr w:type="spellEnd"/>
            <w:r>
              <w:rPr>
                <w:b/>
                <w:lang w:val="en-US" w:eastAsia="zh-CN"/>
              </w:rPr>
              <w:t xml:space="preserve"> or any activated </w:t>
            </w:r>
            <w:proofErr w:type="spellStart"/>
            <w:r>
              <w:rPr>
                <w:b/>
                <w:lang w:val="en-US" w:eastAsia="zh-CN"/>
              </w:rPr>
              <w:t>SCell</w:t>
            </w:r>
            <w:proofErr w:type="spellEnd"/>
            <w:r>
              <w:rPr>
                <w:b/>
                <w:lang w:val="en-US" w:eastAsia="zh-CN"/>
              </w:rPr>
              <w:t xml:space="preserve"> with up to [0.5%] probability of missed ACK/NACK. </w:t>
            </w:r>
          </w:p>
          <w:p w14:paraId="167685D2" w14:textId="77777777" w:rsidR="000D71E8" w:rsidRDefault="00DC21C0">
            <w:pPr>
              <w:rPr>
                <w:b/>
                <w:bCs/>
                <w:kern w:val="24"/>
                <w:lang w:val="en-US" w:eastAsia="zh-CN"/>
              </w:rPr>
            </w:pPr>
            <w:r>
              <w:rPr>
                <w:b/>
                <w:bCs/>
                <w:kern w:val="24"/>
                <w:lang w:val="en-US"/>
              </w:rPr>
              <w:t xml:space="preserve">Proposal </w:t>
            </w:r>
            <w:r>
              <w:rPr>
                <w:b/>
                <w:bCs/>
                <w:kern w:val="24"/>
                <w:lang w:val="en-US" w:eastAsia="zh-CN"/>
              </w:rPr>
              <w:t>4</w:t>
            </w:r>
            <w:r>
              <w:rPr>
                <w:b/>
                <w:bCs/>
                <w:kern w:val="24"/>
                <w:lang w:val="en-US"/>
              </w:rPr>
              <w:t xml:space="preserve">: </w:t>
            </w:r>
            <w:r>
              <w:rPr>
                <w:b/>
                <w:bCs/>
                <w:kern w:val="24"/>
                <w:lang w:val="en-US" w:eastAsia="zh-CN"/>
              </w:rPr>
              <w:t>Reusing the measurement delay requirements in section 9.3.9 of TS 38.133 (inter-</w:t>
            </w:r>
            <w:proofErr w:type="spellStart"/>
            <w:r>
              <w:rPr>
                <w:b/>
                <w:bCs/>
                <w:kern w:val="24"/>
                <w:lang w:val="en-US" w:eastAsia="zh-CN"/>
              </w:rPr>
              <w:t>freq</w:t>
            </w:r>
            <w:proofErr w:type="spellEnd"/>
            <w:r>
              <w:rPr>
                <w:b/>
                <w:bCs/>
                <w:kern w:val="24"/>
                <w:lang w:val="en-US" w:eastAsia="zh-CN"/>
              </w:rPr>
              <w:t xml:space="preserve"> w/o gap) for the inter-</w:t>
            </w:r>
            <w:proofErr w:type="spellStart"/>
            <w:r>
              <w:rPr>
                <w:b/>
                <w:bCs/>
                <w:kern w:val="24"/>
                <w:lang w:val="en-US" w:eastAsia="zh-CN"/>
              </w:rPr>
              <w:t>freq</w:t>
            </w:r>
            <w:proofErr w:type="spellEnd"/>
            <w:r>
              <w:rPr>
                <w:b/>
                <w:bCs/>
                <w:kern w:val="24"/>
                <w:lang w:val="en-US" w:eastAsia="zh-CN"/>
              </w:rPr>
              <w:t xml:space="preserve"> measurement without gap without interruption (case 1) with the following updates:</w:t>
            </w:r>
          </w:p>
          <w:p w14:paraId="5BF8921E" w14:textId="77777777" w:rsidR="000D71E8" w:rsidRDefault="00DC21C0">
            <w:pPr>
              <w:pStyle w:val="ListParagraph"/>
              <w:numPr>
                <w:ilvl w:val="0"/>
                <w:numId w:val="5"/>
              </w:numPr>
              <w:overflowPunct/>
              <w:autoSpaceDE/>
              <w:autoSpaceDN/>
              <w:adjustRightInd/>
              <w:spacing w:after="120"/>
              <w:ind w:left="760" w:firstLineChars="0"/>
              <w:textAlignment w:val="auto"/>
              <w:rPr>
                <w:b/>
                <w:kern w:val="2"/>
                <w:lang w:val="en-US" w:eastAsia="zh-CN"/>
              </w:rPr>
            </w:pPr>
            <w:r>
              <w:rPr>
                <w:b/>
                <w:lang w:val="en-US"/>
              </w:rPr>
              <w:lastRenderedPageBreak/>
              <w:t>update the definition of inter-frequency SSB based measurements without measurement gaps to include the case when UE indicates [</w:t>
            </w:r>
            <w:r>
              <w:rPr>
                <w:b/>
              </w:rPr>
              <w:t>high layer signalling for no gap no interruption</w:t>
            </w:r>
            <w:r>
              <w:rPr>
                <w:b/>
                <w:lang w:val="en-US"/>
              </w:rPr>
              <w:t>]</w:t>
            </w:r>
          </w:p>
          <w:p w14:paraId="6A0A7804" w14:textId="77777777" w:rsidR="000D71E8" w:rsidRDefault="00DC21C0">
            <w:pPr>
              <w:pStyle w:val="ListParagraph"/>
              <w:numPr>
                <w:ilvl w:val="0"/>
                <w:numId w:val="5"/>
              </w:numPr>
              <w:overflowPunct/>
              <w:autoSpaceDE/>
              <w:autoSpaceDN/>
              <w:adjustRightInd/>
              <w:spacing w:after="120"/>
              <w:ind w:left="760" w:firstLineChars="0"/>
              <w:textAlignment w:val="auto"/>
              <w:rPr>
                <w:b/>
                <w:lang w:val="en-US"/>
              </w:rPr>
            </w:pPr>
            <w:r>
              <w:rPr>
                <w:b/>
              </w:rPr>
              <w:t xml:space="preserve">updates/clarification on </w:t>
            </w:r>
            <w:proofErr w:type="spellStart"/>
            <w:r>
              <w:rPr>
                <w:b/>
              </w:rPr>
              <w:t>CSSF</w:t>
            </w:r>
            <w:r>
              <w:rPr>
                <w:b/>
                <w:vertAlign w:val="subscript"/>
              </w:rPr>
              <w:t>outside_gap</w:t>
            </w:r>
            <w:proofErr w:type="spellEnd"/>
            <w:r>
              <w:rPr>
                <w:b/>
              </w:rPr>
              <w:t xml:space="preserve"> to count the inter-frequency layers on which </w:t>
            </w:r>
            <w:r>
              <w:rPr>
                <w:b/>
                <w:lang w:val="en-US"/>
              </w:rPr>
              <w:t>UE indicates [</w:t>
            </w:r>
            <w:r>
              <w:rPr>
                <w:b/>
              </w:rPr>
              <w:t>high layer signalling for no gap no interruption</w:t>
            </w:r>
            <w:r>
              <w:rPr>
                <w:b/>
                <w:lang w:val="en-US"/>
              </w:rPr>
              <w:t>]</w:t>
            </w:r>
          </w:p>
          <w:p w14:paraId="2EAB199B" w14:textId="77777777" w:rsidR="000D71E8" w:rsidRDefault="00DC21C0">
            <w:pPr>
              <w:rPr>
                <w:b/>
                <w:bCs/>
                <w:kern w:val="24"/>
                <w:lang w:val="en-US" w:eastAsia="zh-CN"/>
              </w:rPr>
            </w:pPr>
            <w:r>
              <w:rPr>
                <w:b/>
                <w:bCs/>
                <w:kern w:val="24"/>
                <w:lang w:val="en-US"/>
              </w:rPr>
              <w:t xml:space="preserve">Proposal </w:t>
            </w:r>
            <w:r>
              <w:rPr>
                <w:b/>
                <w:bCs/>
                <w:kern w:val="24"/>
                <w:lang w:val="en-US" w:eastAsia="zh-CN"/>
              </w:rPr>
              <w:t>5</w:t>
            </w:r>
            <w:r>
              <w:rPr>
                <w:b/>
                <w:bCs/>
                <w:kern w:val="24"/>
                <w:lang w:val="en-US"/>
              </w:rPr>
              <w:t xml:space="preserve">: </w:t>
            </w:r>
            <w:r>
              <w:rPr>
                <w:b/>
                <w:bCs/>
                <w:kern w:val="24"/>
                <w:lang w:val="en-US" w:eastAsia="zh-CN"/>
              </w:rPr>
              <w:t xml:space="preserve">For case 2 in which interruption is allowed, the same measurement delay requirements as case 1 can be used for intra-frequency and inter-frequency measurement respectively. </w:t>
            </w:r>
          </w:p>
          <w:p w14:paraId="75021537" w14:textId="77777777" w:rsidR="000D71E8" w:rsidRDefault="00DC21C0">
            <w:pPr>
              <w:rPr>
                <w:b/>
                <w:bCs/>
                <w:kern w:val="24"/>
                <w:lang w:val="en-US" w:eastAsia="zh-CN"/>
              </w:rPr>
            </w:pPr>
            <w:r>
              <w:rPr>
                <w:b/>
                <w:bCs/>
                <w:kern w:val="24"/>
                <w:lang w:val="en-US" w:eastAsia="zh-CN"/>
              </w:rPr>
              <w:t xml:space="preserve">Proposal 6: </w:t>
            </w:r>
            <w:proofErr w:type="spellStart"/>
            <w:r>
              <w:rPr>
                <w:b/>
                <w:bCs/>
                <w:i/>
                <w:kern w:val="24"/>
                <w:lang w:val="en-US" w:eastAsia="zh-CN"/>
              </w:rPr>
              <w:t>NeedForGapsInfoNR</w:t>
            </w:r>
            <w:proofErr w:type="spellEnd"/>
            <w:r>
              <w:rPr>
                <w:b/>
                <w:bCs/>
                <w:kern w:val="24"/>
                <w:lang w:val="en-US" w:eastAsia="zh-CN"/>
              </w:rPr>
              <w:t xml:space="preserve"> and </w:t>
            </w:r>
            <w:proofErr w:type="spellStart"/>
            <w:r>
              <w:rPr>
                <w:b/>
                <w:bCs/>
                <w:i/>
                <w:kern w:val="24"/>
                <w:lang w:val="en-US" w:eastAsia="zh-CN"/>
              </w:rPr>
              <w:t>NeedForGapNCSG-InfoNR</w:t>
            </w:r>
            <w:proofErr w:type="spellEnd"/>
            <w:r>
              <w:rPr>
                <w:b/>
                <w:bCs/>
                <w:kern w:val="24"/>
                <w:lang w:val="en-US" w:eastAsia="zh-CN"/>
              </w:rPr>
              <w:t xml:space="preserve"> are not expected to be enabled for the same UE.</w:t>
            </w:r>
          </w:p>
          <w:p w14:paraId="6BF4CAE0" w14:textId="77777777" w:rsidR="000D71E8" w:rsidRDefault="00DC21C0">
            <w:pPr>
              <w:rPr>
                <w:b/>
                <w:bCs/>
                <w:kern w:val="24"/>
                <w:lang w:val="en-US" w:eastAsia="zh-CN"/>
              </w:rPr>
            </w:pPr>
            <w:r>
              <w:rPr>
                <w:b/>
                <w:bCs/>
                <w:kern w:val="24"/>
                <w:lang w:val="en-US" w:eastAsia="zh-CN"/>
              </w:rPr>
              <w:t xml:space="preserve">Proposal 7: RAN4 to discuss issue 1-3-2 the impact on R18 requirements due to mismatch of supported capabilities after RAN2 signaling design is clear. </w:t>
            </w:r>
          </w:p>
          <w:p w14:paraId="2917E2CC" w14:textId="77777777" w:rsidR="000D71E8" w:rsidRDefault="00DC21C0">
            <w:pPr>
              <w:rPr>
                <w:b/>
                <w:bCs/>
                <w:kern w:val="24"/>
                <w:lang w:val="en-US" w:eastAsia="zh-CN"/>
              </w:rPr>
            </w:pPr>
            <w:r>
              <w:rPr>
                <w:b/>
                <w:bCs/>
                <w:kern w:val="24"/>
                <w:lang w:val="en-US" w:eastAsia="zh-CN"/>
              </w:rPr>
              <w:t xml:space="preserve">Proposal 8: RAN4 to discuss issue 1-3-3 the impact on legacy UE behavior after RAN2 signaling design is clear. </w:t>
            </w:r>
          </w:p>
          <w:p w14:paraId="1464637C" w14:textId="77777777" w:rsidR="000D71E8" w:rsidRDefault="00DC21C0">
            <w:pPr>
              <w:rPr>
                <w:b/>
                <w:lang w:val="en-US" w:eastAsia="zh-CN"/>
              </w:rPr>
            </w:pPr>
            <w:r>
              <w:rPr>
                <w:b/>
                <w:bCs/>
                <w:kern w:val="24"/>
                <w:lang w:val="en-US"/>
              </w:rPr>
              <w:t xml:space="preserve">Proposal </w:t>
            </w:r>
            <w:r>
              <w:rPr>
                <w:b/>
                <w:bCs/>
                <w:kern w:val="24"/>
                <w:lang w:val="en-US" w:eastAsia="zh-CN"/>
              </w:rPr>
              <w:t>9</w:t>
            </w:r>
            <w:r>
              <w:rPr>
                <w:b/>
                <w:bCs/>
                <w:kern w:val="24"/>
                <w:lang w:val="en-US"/>
              </w:rPr>
              <w:t xml:space="preserve">: </w:t>
            </w:r>
            <w:r>
              <w:rPr>
                <w:b/>
                <w:bCs/>
                <w:kern w:val="24"/>
                <w:lang w:val="en-US" w:eastAsia="zh-CN"/>
              </w:rPr>
              <w:t xml:space="preserve">Take the similar requirements for intra-/inter-frequency measurement without gaps (TS38.133 </w:t>
            </w:r>
            <w:r>
              <w:rPr>
                <w:b/>
                <w:lang w:eastAsia="zh-CN"/>
              </w:rPr>
              <w:t>section 9.2.5.3 and section 9.3.9.3</w:t>
            </w:r>
            <w:r>
              <w:rPr>
                <w:b/>
                <w:bCs/>
                <w:kern w:val="24"/>
                <w:lang w:val="en-US" w:eastAsia="zh-CN"/>
              </w:rPr>
              <w:t xml:space="preserve">) as baseline to define scheduling availability and the requirements apply to both case 1 (with interruption) and case 2 (with interruption). </w:t>
            </w:r>
          </w:p>
          <w:p w14:paraId="6A494870" w14:textId="77777777" w:rsidR="000D71E8" w:rsidRDefault="000D71E8">
            <w:pPr>
              <w:tabs>
                <w:tab w:val="left" w:pos="1134"/>
              </w:tabs>
              <w:spacing w:line="240" w:lineRule="exact"/>
              <w:ind w:firstLine="284"/>
              <w:rPr>
                <w:rFonts w:eastAsia="Yu Mincho" w:cstheme="minorHAnsi"/>
                <w:lang w:val="en-US"/>
              </w:rPr>
            </w:pPr>
          </w:p>
        </w:tc>
      </w:tr>
      <w:tr w:rsidR="000D71E8" w14:paraId="12890994" w14:textId="77777777">
        <w:trPr>
          <w:trHeight w:val="468"/>
        </w:trPr>
        <w:tc>
          <w:tcPr>
            <w:tcW w:w="1129" w:type="dxa"/>
          </w:tcPr>
          <w:p w14:paraId="22F29413" w14:textId="77777777" w:rsidR="000D71E8" w:rsidRDefault="00346CD3">
            <w:pPr>
              <w:spacing w:before="120" w:after="120"/>
              <w:rPr>
                <w:rFonts w:eastAsia="Yu Mincho" w:cstheme="minorHAnsi"/>
              </w:rPr>
            </w:pPr>
            <w:hyperlink r:id="rId66" w:history="1">
              <w:r w:rsidR="00DC21C0">
                <w:rPr>
                  <w:rFonts w:ascii="Arial" w:hAnsi="Arial" w:cs="Arial"/>
                  <w:b/>
                  <w:bCs/>
                  <w:color w:val="0000FF"/>
                  <w:sz w:val="16"/>
                  <w:szCs w:val="16"/>
                  <w:u w:val="single"/>
                </w:rPr>
                <w:t>R4-2304592</w:t>
              </w:r>
            </w:hyperlink>
          </w:p>
        </w:tc>
        <w:tc>
          <w:tcPr>
            <w:tcW w:w="1134" w:type="dxa"/>
          </w:tcPr>
          <w:p w14:paraId="4F277159" w14:textId="77777777" w:rsidR="000D71E8" w:rsidRDefault="00DC21C0">
            <w:pPr>
              <w:spacing w:before="120" w:after="120"/>
              <w:rPr>
                <w:rFonts w:eastAsia="Yu Mincho" w:cstheme="minorHAnsi"/>
              </w:rPr>
            </w:pPr>
            <w:r>
              <w:rPr>
                <w:rFonts w:ascii="Arial" w:hAnsi="Arial" w:cs="Arial"/>
                <w:sz w:val="16"/>
                <w:szCs w:val="16"/>
              </w:rPr>
              <w:t>MediaTek inc.</w:t>
            </w:r>
          </w:p>
        </w:tc>
        <w:tc>
          <w:tcPr>
            <w:tcW w:w="7368" w:type="dxa"/>
          </w:tcPr>
          <w:p w14:paraId="37343202" w14:textId="77777777" w:rsidR="000D71E8" w:rsidRDefault="00DC21C0">
            <w:pPr>
              <w:jc w:val="both"/>
              <w:rPr>
                <w:b/>
                <w:bCs/>
                <w:lang w:val="en-US"/>
              </w:rPr>
            </w:pPr>
            <w:r>
              <w:rPr>
                <w:b/>
                <w:bCs/>
              </w:rPr>
              <w:fldChar w:fldCharType="begin"/>
            </w:r>
            <w:r>
              <w:rPr>
                <w:b/>
                <w:bCs/>
              </w:rPr>
              <w:instrText xml:space="preserve"> REF _Ref127458598 \r \h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_Ref127458598 \h </w:instrText>
            </w:r>
            <w:r>
              <w:rPr>
                <w:b/>
                <w:bCs/>
              </w:rPr>
            </w:r>
            <w:r>
              <w:rPr>
                <w:b/>
                <w:bCs/>
              </w:rPr>
              <w:fldChar w:fldCharType="separate"/>
            </w:r>
            <w:r>
              <w:rPr>
                <w:rFonts w:cstheme="minorHAnsi"/>
                <w:b/>
              </w:rPr>
              <w:t>RAN4 shall define the interruption length requirements the same as these defined for NCSG in Rel-17, (</w:t>
            </w:r>
            <w:proofErr w:type="gramStart"/>
            <w:r>
              <w:rPr>
                <w:rFonts w:cstheme="minorHAnsi"/>
                <w:b/>
              </w:rPr>
              <w:t>i.e.</w:t>
            </w:r>
            <w:proofErr w:type="gramEnd"/>
            <w:r>
              <w:rPr>
                <w:rFonts w:cstheme="minorHAnsi"/>
                <w:b/>
              </w:rPr>
              <w:t xml:space="preserve"> VIL=1 </w:t>
            </w:r>
            <w:proofErr w:type="spellStart"/>
            <w:r>
              <w:rPr>
                <w:rFonts w:cstheme="minorHAnsi"/>
                <w:b/>
              </w:rPr>
              <w:t>ms</w:t>
            </w:r>
            <w:proofErr w:type="spellEnd"/>
            <w:r>
              <w:rPr>
                <w:rFonts w:cstheme="minorHAnsi"/>
                <w:b/>
              </w:rPr>
              <w:t xml:space="preserve"> in FR1 and VIL=0.75 </w:t>
            </w:r>
            <w:proofErr w:type="spellStart"/>
            <w:r>
              <w:rPr>
                <w:rFonts w:cstheme="minorHAnsi"/>
                <w:b/>
              </w:rPr>
              <w:t>ms</w:t>
            </w:r>
            <w:proofErr w:type="spellEnd"/>
            <w:r>
              <w:rPr>
                <w:rFonts w:cstheme="minorHAnsi"/>
                <w:b/>
              </w:rPr>
              <w:t xml:space="preserve"> in FR2).</w:t>
            </w:r>
            <w:r>
              <w:rPr>
                <w:b/>
                <w:bCs/>
              </w:rPr>
              <w:fldChar w:fldCharType="end"/>
            </w:r>
          </w:p>
          <w:p w14:paraId="686F45EC" w14:textId="77777777" w:rsidR="000D71E8" w:rsidRDefault="00DC21C0">
            <w:pPr>
              <w:jc w:val="both"/>
              <w:rPr>
                <w:b/>
                <w:bCs/>
              </w:rPr>
            </w:pPr>
            <w:r>
              <w:rPr>
                <w:b/>
                <w:bCs/>
              </w:rPr>
              <w:fldChar w:fldCharType="begin"/>
            </w:r>
            <w:r>
              <w:rPr>
                <w:b/>
                <w:bCs/>
              </w:rPr>
              <w:instrText xml:space="preserve"> REF _Ref127458609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_Ref127458609 \h </w:instrText>
            </w:r>
            <w:r>
              <w:rPr>
                <w:b/>
                <w:bCs/>
              </w:rPr>
            </w:r>
            <w:r>
              <w:rPr>
                <w:b/>
                <w:bCs/>
              </w:rPr>
              <w:fldChar w:fldCharType="separate"/>
            </w:r>
            <w:r>
              <w:rPr>
                <w:rFonts w:cstheme="minorHAnsi"/>
                <w:b/>
              </w:rPr>
              <w:t>RAN4 shall delay the discussion for interruption location until some progress is achieved for interruption ratio requirements.</w:t>
            </w:r>
            <w:r>
              <w:rPr>
                <w:b/>
                <w:bCs/>
              </w:rPr>
              <w:fldChar w:fldCharType="end"/>
            </w:r>
          </w:p>
          <w:p w14:paraId="0FDA6EB7" w14:textId="77777777" w:rsidR="000D71E8" w:rsidRDefault="00DC21C0">
            <w:pPr>
              <w:jc w:val="both"/>
              <w:rPr>
                <w:b/>
                <w:bCs/>
              </w:rPr>
            </w:pPr>
            <w:r>
              <w:rPr>
                <w:b/>
                <w:bCs/>
              </w:rPr>
              <w:fldChar w:fldCharType="begin"/>
            </w:r>
            <w:r>
              <w:rPr>
                <w:b/>
                <w:bCs/>
              </w:rPr>
              <w:instrText xml:space="preserve"> REF _Ref127458624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_Ref127458624 \h </w:instrText>
            </w:r>
            <w:r>
              <w:rPr>
                <w:b/>
                <w:bCs/>
              </w:rPr>
            </w:r>
            <w:r>
              <w:rPr>
                <w:b/>
                <w:bCs/>
              </w:rPr>
              <w:fldChar w:fldCharType="separate"/>
            </w:r>
            <w:r>
              <w:rPr>
                <w:rFonts w:cstheme="minorHAnsi"/>
                <w:b/>
              </w:rPr>
              <w:t xml:space="preserve">The interruption ratio should allow UE to retune the RF chains in a suitable frequency </w:t>
            </w:r>
            <w:proofErr w:type="gramStart"/>
            <w:r>
              <w:rPr>
                <w:rFonts w:cstheme="minorHAnsi"/>
                <w:b/>
              </w:rPr>
              <w:t>in order to</w:t>
            </w:r>
            <w:proofErr w:type="gramEnd"/>
            <w:r>
              <w:rPr>
                <w:rFonts w:cstheme="minorHAnsi"/>
                <w:b/>
              </w:rPr>
              <w:t xml:space="preserve"> meet the measurement delay requirements.</w:t>
            </w:r>
            <w:r>
              <w:rPr>
                <w:b/>
                <w:bCs/>
              </w:rPr>
              <w:fldChar w:fldCharType="end"/>
            </w:r>
            <w:r>
              <w:rPr>
                <w:b/>
                <w:bCs/>
              </w:rPr>
              <w:t xml:space="preserve"> </w:t>
            </w:r>
          </w:p>
          <w:p w14:paraId="49D61F3F" w14:textId="77777777" w:rsidR="000D71E8" w:rsidRDefault="00DC21C0">
            <w:pPr>
              <w:jc w:val="both"/>
              <w:rPr>
                <w:b/>
                <w:bCs/>
              </w:rPr>
            </w:pPr>
            <w:r>
              <w:rPr>
                <w:b/>
                <w:bCs/>
              </w:rPr>
              <w:fldChar w:fldCharType="begin"/>
            </w:r>
            <w:r>
              <w:rPr>
                <w:b/>
                <w:bCs/>
              </w:rPr>
              <w:instrText xml:space="preserve"> REF _Ref132039009 \r \h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_Ref132039009 \h </w:instrText>
            </w:r>
            <w:r>
              <w:rPr>
                <w:b/>
                <w:bCs/>
              </w:rPr>
            </w:r>
            <w:r>
              <w:rPr>
                <w:b/>
                <w:bCs/>
              </w:rPr>
              <w:fldChar w:fldCharType="separate"/>
            </w:r>
            <w:r>
              <w:rPr>
                <w:rFonts w:eastAsia="PMingLiU" w:cstheme="minorHAnsi"/>
                <w:b/>
              </w:rPr>
              <w:t xml:space="preserve">When </w:t>
            </w:r>
            <w:proofErr w:type="spellStart"/>
            <w:r>
              <w:rPr>
                <w:rFonts w:eastAsia="PMingLiU" w:cstheme="minorHAnsi"/>
                <w:b/>
              </w:rPr>
              <w:t>signle</w:t>
            </w:r>
            <w:proofErr w:type="spellEnd"/>
            <w:r>
              <w:rPr>
                <w:rFonts w:eastAsia="PMingLiU" w:cstheme="minorHAnsi"/>
                <w:b/>
              </w:rPr>
              <w:t xml:space="preserve"> inter-</w:t>
            </w:r>
            <w:proofErr w:type="spellStart"/>
            <w:r>
              <w:rPr>
                <w:rFonts w:eastAsia="PMingLiU" w:cstheme="minorHAnsi"/>
                <w:b/>
              </w:rPr>
              <w:t>freq</w:t>
            </w:r>
            <w:proofErr w:type="spellEnd"/>
            <w:r>
              <w:rPr>
                <w:rFonts w:eastAsia="PMingLiU" w:cstheme="minorHAnsi"/>
                <w:b/>
              </w:rPr>
              <w:t xml:space="preserve"> carrier is configured for measurement, introduce a concept of measurement cycle during which UE is expected to measure a target frequency once. FFS how to extend for multiple carrier cases.</w:t>
            </w:r>
            <w:r>
              <w:rPr>
                <w:b/>
                <w:bCs/>
              </w:rPr>
              <w:fldChar w:fldCharType="end"/>
            </w:r>
          </w:p>
          <w:p w14:paraId="367999A4" w14:textId="77777777" w:rsidR="000D71E8" w:rsidRDefault="00DC21C0">
            <w:pPr>
              <w:jc w:val="both"/>
              <w:rPr>
                <w:b/>
                <w:bCs/>
              </w:rPr>
            </w:pPr>
            <w:r>
              <w:rPr>
                <w:b/>
                <w:bCs/>
              </w:rPr>
              <w:fldChar w:fldCharType="begin"/>
            </w:r>
            <w:r>
              <w:rPr>
                <w:b/>
                <w:bCs/>
              </w:rPr>
              <w:instrText xml:space="preserve"> REF _Ref131972050 \r \h </w:instrText>
            </w:r>
            <w:r>
              <w:rPr>
                <w:b/>
                <w:bCs/>
              </w:rPr>
            </w:r>
            <w:r>
              <w:rPr>
                <w:b/>
                <w:bCs/>
              </w:rPr>
              <w:fldChar w:fldCharType="separate"/>
            </w:r>
            <w:r>
              <w:rPr>
                <w:b/>
                <w:bCs/>
              </w:rPr>
              <w:t>Proposal 5:</w:t>
            </w:r>
            <w:r>
              <w:rPr>
                <w:b/>
                <w:bCs/>
              </w:rPr>
              <w:fldChar w:fldCharType="end"/>
            </w:r>
            <w:r>
              <w:rPr>
                <w:b/>
                <w:bCs/>
              </w:rPr>
              <w:t xml:space="preserve"> </w:t>
            </w:r>
            <w:r>
              <w:rPr>
                <w:b/>
                <w:bCs/>
              </w:rPr>
              <w:fldChar w:fldCharType="begin"/>
            </w:r>
            <w:r>
              <w:rPr>
                <w:b/>
                <w:bCs/>
              </w:rPr>
              <w:instrText xml:space="preserve"> REF _Ref131972050 \h </w:instrText>
            </w:r>
            <w:r>
              <w:rPr>
                <w:b/>
                <w:bCs/>
              </w:rPr>
            </w:r>
            <w:r>
              <w:rPr>
                <w:b/>
                <w:bCs/>
              </w:rPr>
              <w:fldChar w:fldCharType="separate"/>
            </w:r>
            <w:r>
              <w:rPr>
                <w:rFonts w:cstheme="minorHAnsi"/>
                <w:b/>
                <w:bCs/>
              </w:rPr>
              <w:t>The interruption ratio for each MO requiring interruption is defined as 2*(L/</w:t>
            </w:r>
            <w:proofErr w:type="gramStart"/>
            <w:r>
              <w:rPr>
                <w:rFonts w:cstheme="minorHAnsi"/>
                <w:b/>
                <w:bCs/>
              </w:rPr>
              <w:t>T)*</w:t>
            </w:r>
            <w:proofErr w:type="gramEnd"/>
            <w:r>
              <w:rPr>
                <w:rFonts w:cstheme="minorHAnsi"/>
                <w:b/>
                <w:bCs/>
              </w:rPr>
              <w:t xml:space="preserve">100%, where L is the interruption length, T is the measurement cycle of the MO, both in </w:t>
            </w:r>
            <w:proofErr w:type="spellStart"/>
            <w:r>
              <w:rPr>
                <w:rFonts w:cstheme="minorHAnsi"/>
                <w:b/>
                <w:bCs/>
              </w:rPr>
              <w:t>ms</w:t>
            </w:r>
            <w:proofErr w:type="spellEnd"/>
            <w:r>
              <w:rPr>
                <w:rFonts w:cstheme="minorHAnsi"/>
                <w:b/>
                <w:bCs/>
              </w:rPr>
              <w:t xml:space="preserve">. FFS the CSSF design for the interruption ratio and </w:t>
            </w:r>
            <w:proofErr w:type="spellStart"/>
            <w:r>
              <w:rPr>
                <w:rFonts w:cstheme="minorHAnsi"/>
                <w:b/>
                <w:bCs/>
              </w:rPr>
              <w:t>Kp</w:t>
            </w:r>
            <w:proofErr w:type="spellEnd"/>
            <w:r>
              <w:rPr>
                <w:rFonts w:cstheme="minorHAnsi"/>
                <w:b/>
                <w:bCs/>
              </w:rPr>
              <w:t xml:space="preserve"> scaling factor.</w:t>
            </w:r>
            <w:r>
              <w:rPr>
                <w:b/>
                <w:bCs/>
              </w:rPr>
              <w:fldChar w:fldCharType="end"/>
            </w:r>
          </w:p>
          <w:p w14:paraId="7207F5AD" w14:textId="77777777" w:rsidR="000D71E8" w:rsidRDefault="00DC21C0">
            <w:pPr>
              <w:jc w:val="both"/>
              <w:rPr>
                <w:b/>
                <w:bCs/>
              </w:rPr>
            </w:pPr>
            <w:r>
              <w:rPr>
                <w:b/>
                <w:bCs/>
              </w:rPr>
              <w:fldChar w:fldCharType="begin"/>
            </w:r>
            <w:r>
              <w:rPr>
                <w:b/>
                <w:bCs/>
              </w:rPr>
              <w:instrText xml:space="preserve"> REF _Ref131972077 \r \h </w:instrText>
            </w:r>
            <w:r>
              <w:rPr>
                <w:b/>
                <w:bCs/>
              </w:rPr>
            </w:r>
            <w:r>
              <w:rPr>
                <w:b/>
                <w:bCs/>
              </w:rPr>
              <w:fldChar w:fldCharType="separate"/>
            </w:r>
            <w:r>
              <w:rPr>
                <w:b/>
                <w:bCs/>
              </w:rPr>
              <w:t>Proposal 6:</w:t>
            </w:r>
            <w:r>
              <w:rPr>
                <w:b/>
                <w:bCs/>
              </w:rPr>
              <w:fldChar w:fldCharType="end"/>
            </w:r>
            <w:r>
              <w:rPr>
                <w:b/>
                <w:bCs/>
              </w:rPr>
              <w:t xml:space="preserve"> </w:t>
            </w:r>
            <w:r>
              <w:rPr>
                <w:b/>
                <w:bCs/>
              </w:rPr>
              <w:fldChar w:fldCharType="begin"/>
            </w:r>
            <w:r>
              <w:rPr>
                <w:b/>
                <w:bCs/>
              </w:rPr>
              <w:instrText xml:space="preserve"> REF _Ref131972077 \h </w:instrText>
            </w:r>
            <w:r>
              <w:rPr>
                <w:b/>
                <w:bCs/>
              </w:rPr>
            </w:r>
            <w:r>
              <w:rPr>
                <w:b/>
                <w:bCs/>
              </w:rPr>
              <w:fldChar w:fldCharType="separate"/>
            </w:r>
            <w:r>
              <w:rPr>
                <w:rFonts w:cstheme="minorHAnsi"/>
                <w:b/>
                <w:bCs/>
              </w:rPr>
              <w:t xml:space="preserve">Interruption ratio can be defined depending on the measurement cycle length and interruption length as: with up to </w:t>
            </w:r>
            <w:r>
              <w:rPr>
                <w:rFonts w:cstheme="minorHAnsi"/>
                <w:b/>
                <w:bCs/>
                <w:color w:val="0070C0"/>
              </w:rPr>
              <w:t xml:space="preserve">1.25% </w:t>
            </w:r>
            <w:r>
              <w:rPr>
                <w:rFonts w:cstheme="minorHAnsi"/>
                <w:b/>
                <w:bCs/>
              </w:rPr>
              <w:t xml:space="preserve">probability of interruption per a UE measurement sample cycle, for FR1, when it is NOT less than </w:t>
            </w:r>
            <w:r>
              <w:rPr>
                <w:rFonts w:cstheme="minorHAnsi"/>
                <w:b/>
                <w:bCs/>
                <w:color w:val="0070C0"/>
              </w:rPr>
              <w:t>160ms</w:t>
            </w:r>
            <w:r>
              <w:rPr>
                <w:rFonts w:cstheme="minorHAnsi"/>
                <w:b/>
                <w:bCs/>
              </w:rPr>
              <w:t>.</w:t>
            </w:r>
            <w:r>
              <w:rPr>
                <w:b/>
                <w:bCs/>
              </w:rPr>
              <w:fldChar w:fldCharType="end"/>
            </w:r>
          </w:p>
          <w:p w14:paraId="3668EA87" w14:textId="77777777" w:rsidR="000D71E8" w:rsidRDefault="00DC21C0">
            <w:pPr>
              <w:jc w:val="both"/>
              <w:rPr>
                <w:b/>
                <w:bCs/>
              </w:rPr>
            </w:pPr>
            <w:r>
              <w:rPr>
                <w:b/>
                <w:bCs/>
              </w:rPr>
              <w:fldChar w:fldCharType="begin"/>
            </w:r>
            <w:r>
              <w:rPr>
                <w:b/>
                <w:bCs/>
              </w:rPr>
              <w:instrText xml:space="preserve"> REF _Ref131972093 \r \h </w:instrText>
            </w:r>
            <w:r>
              <w:rPr>
                <w:b/>
                <w:bCs/>
              </w:rPr>
            </w:r>
            <w:r>
              <w:rPr>
                <w:b/>
                <w:bCs/>
              </w:rPr>
              <w:fldChar w:fldCharType="separate"/>
            </w:r>
            <w:r>
              <w:rPr>
                <w:b/>
                <w:bCs/>
              </w:rPr>
              <w:t>Proposal 7:</w:t>
            </w:r>
            <w:r>
              <w:rPr>
                <w:b/>
                <w:bCs/>
              </w:rPr>
              <w:fldChar w:fldCharType="end"/>
            </w:r>
            <w:r>
              <w:rPr>
                <w:b/>
                <w:bCs/>
              </w:rPr>
              <w:t xml:space="preserve"> </w:t>
            </w:r>
            <w:r>
              <w:rPr>
                <w:b/>
                <w:bCs/>
              </w:rPr>
              <w:fldChar w:fldCharType="begin"/>
            </w:r>
            <w:r>
              <w:rPr>
                <w:b/>
                <w:bCs/>
              </w:rPr>
              <w:instrText xml:space="preserve"> REF _Ref131972093 \h </w:instrText>
            </w:r>
            <w:r>
              <w:rPr>
                <w:b/>
                <w:bCs/>
              </w:rPr>
            </w:r>
            <w:r>
              <w:rPr>
                <w:b/>
                <w:bCs/>
              </w:rPr>
              <w:fldChar w:fldCharType="separate"/>
            </w:r>
            <w:r>
              <w:rPr>
                <w:rFonts w:cstheme="minorHAnsi"/>
                <w:b/>
              </w:rPr>
              <w:t xml:space="preserve">RAN4 shall not use the interruption requirement from deactivated </w:t>
            </w:r>
            <w:proofErr w:type="spellStart"/>
            <w:r>
              <w:rPr>
                <w:rFonts w:cstheme="minorHAnsi"/>
                <w:b/>
              </w:rPr>
              <w:t>SCell</w:t>
            </w:r>
            <w:proofErr w:type="spellEnd"/>
            <w:r>
              <w:rPr>
                <w:rFonts w:cstheme="minorHAnsi"/>
                <w:b/>
              </w:rPr>
              <w:t xml:space="preserve"> as baseline for NFG.</w:t>
            </w:r>
            <w:r>
              <w:rPr>
                <w:b/>
                <w:bCs/>
              </w:rPr>
              <w:fldChar w:fldCharType="end"/>
            </w:r>
          </w:p>
          <w:p w14:paraId="71FA2078" w14:textId="77777777" w:rsidR="000D71E8" w:rsidRDefault="00DC21C0">
            <w:pPr>
              <w:jc w:val="both"/>
              <w:rPr>
                <w:b/>
                <w:bCs/>
              </w:rPr>
            </w:pPr>
            <w:r>
              <w:rPr>
                <w:b/>
                <w:bCs/>
              </w:rPr>
              <w:fldChar w:fldCharType="begin"/>
            </w:r>
            <w:r>
              <w:rPr>
                <w:b/>
                <w:bCs/>
              </w:rPr>
              <w:instrText xml:space="preserve"> REF _Ref127458659 \r \h </w:instrText>
            </w:r>
            <w:r>
              <w:rPr>
                <w:b/>
                <w:bCs/>
              </w:rPr>
            </w:r>
            <w:r>
              <w:rPr>
                <w:b/>
                <w:bCs/>
              </w:rPr>
              <w:fldChar w:fldCharType="separate"/>
            </w:r>
            <w:r>
              <w:rPr>
                <w:b/>
                <w:bCs/>
              </w:rPr>
              <w:t>Proposal 8:</w:t>
            </w:r>
            <w:r>
              <w:rPr>
                <w:b/>
                <w:bCs/>
              </w:rPr>
              <w:fldChar w:fldCharType="end"/>
            </w:r>
            <w:r>
              <w:rPr>
                <w:b/>
                <w:bCs/>
              </w:rPr>
              <w:t xml:space="preserve"> </w:t>
            </w:r>
            <w:r>
              <w:rPr>
                <w:b/>
                <w:bCs/>
              </w:rPr>
              <w:fldChar w:fldCharType="begin"/>
            </w:r>
            <w:r>
              <w:rPr>
                <w:b/>
                <w:bCs/>
              </w:rPr>
              <w:instrText xml:space="preserve"> REF _Ref127458659 \h </w:instrText>
            </w:r>
            <w:r>
              <w:rPr>
                <w:b/>
                <w:bCs/>
              </w:rPr>
            </w:r>
            <w:r>
              <w:rPr>
                <w:b/>
                <w:bCs/>
              </w:rPr>
              <w:fldChar w:fldCharType="separate"/>
            </w:r>
            <w:r>
              <w:rPr>
                <w:rFonts w:cstheme="minorHAnsi"/>
                <w:b/>
              </w:rPr>
              <w:t xml:space="preserve">For the scenario of intra- and inter-frequency without gap when interruption is allowed, RAN4 shall leverage the existing Rel-17 NCSG requirements to define the new interruption requirements for </w:t>
            </w:r>
            <w:proofErr w:type="spellStart"/>
            <w:r>
              <w:rPr>
                <w:rFonts w:cstheme="minorHAnsi"/>
                <w:b/>
              </w:rPr>
              <w:t>NeedForGap</w:t>
            </w:r>
            <w:proofErr w:type="spellEnd"/>
            <w:r>
              <w:rPr>
                <w:rFonts w:cstheme="minorHAnsi"/>
                <w:b/>
              </w:rPr>
              <w:t xml:space="preserve"> after replacing the ‘VIRP’ in the measurement period requirement from NCSG with ‘measurement cycle length’ for NFG.</w:t>
            </w:r>
            <w:r>
              <w:rPr>
                <w:b/>
                <w:bCs/>
              </w:rPr>
              <w:fldChar w:fldCharType="end"/>
            </w:r>
          </w:p>
          <w:p w14:paraId="23BC9D39" w14:textId="77777777" w:rsidR="000D71E8" w:rsidRDefault="00DC21C0">
            <w:pPr>
              <w:jc w:val="both"/>
              <w:rPr>
                <w:b/>
                <w:bCs/>
              </w:rPr>
            </w:pPr>
            <w:r>
              <w:rPr>
                <w:b/>
                <w:bCs/>
              </w:rPr>
              <w:fldChar w:fldCharType="begin"/>
            </w:r>
            <w:r>
              <w:rPr>
                <w:b/>
                <w:bCs/>
              </w:rPr>
              <w:instrText xml:space="preserve"> REF _Ref131972105 \r \h </w:instrText>
            </w:r>
            <w:r>
              <w:rPr>
                <w:b/>
                <w:bCs/>
              </w:rPr>
            </w:r>
            <w:r>
              <w:rPr>
                <w:b/>
                <w:bCs/>
              </w:rPr>
              <w:fldChar w:fldCharType="separate"/>
            </w:r>
            <w:r>
              <w:rPr>
                <w:b/>
                <w:bCs/>
              </w:rPr>
              <w:t>Proposal 9:</w:t>
            </w:r>
            <w:r>
              <w:rPr>
                <w:b/>
                <w:bCs/>
              </w:rPr>
              <w:fldChar w:fldCharType="end"/>
            </w:r>
            <w:r>
              <w:rPr>
                <w:b/>
                <w:bCs/>
              </w:rPr>
              <w:t xml:space="preserve"> </w:t>
            </w:r>
            <w:r>
              <w:rPr>
                <w:b/>
                <w:bCs/>
              </w:rPr>
              <w:fldChar w:fldCharType="begin"/>
            </w:r>
            <w:r>
              <w:rPr>
                <w:b/>
                <w:bCs/>
              </w:rPr>
              <w:instrText xml:space="preserve"> REF _Ref131972105 \h </w:instrText>
            </w:r>
            <w:r>
              <w:rPr>
                <w:b/>
                <w:bCs/>
              </w:rPr>
            </w:r>
            <w:r>
              <w:rPr>
                <w:b/>
                <w:bCs/>
              </w:rPr>
              <w:fldChar w:fldCharType="separate"/>
            </w:r>
            <w:r>
              <w:rPr>
                <w:rFonts w:cstheme="minorHAnsi"/>
                <w:b/>
              </w:rPr>
              <w:t>For intra-frequency case 1: RAN4 shall take requirements in Section 9.2.5 of TS38.133 (intra-frequency without gap) as a starting point.</w:t>
            </w:r>
            <w:r>
              <w:rPr>
                <w:b/>
                <w:bCs/>
              </w:rPr>
              <w:fldChar w:fldCharType="end"/>
            </w:r>
          </w:p>
          <w:p w14:paraId="15E8507A" w14:textId="77777777" w:rsidR="000D71E8" w:rsidRDefault="00DC21C0">
            <w:pPr>
              <w:jc w:val="both"/>
              <w:rPr>
                <w:b/>
                <w:bCs/>
              </w:rPr>
            </w:pPr>
            <w:r>
              <w:rPr>
                <w:b/>
                <w:bCs/>
              </w:rPr>
              <w:fldChar w:fldCharType="begin"/>
            </w:r>
            <w:r>
              <w:rPr>
                <w:b/>
                <w:bCs/>
              </w:rPr>
              <w:instrText xml:space="preserve"> REF _Ref131972120 \r \h </w:instrText>
            </w:r>
            <w:r>
              <w:rPr>
                <w:b/>
                <w:bCs/>
              </w:rPr>
            </w:r>
            <w:r>
              <w:rPr>
                <w:b/>
                <w:bCs/>
              </w:rPr>
              <w:fldChar w:fldCharType="separate"/>
            </w:r>
            <w:r>
              <w:rPr>
                <w:b/>
                <w:bCs/>
              </w:rPr>
              <w:t>Proposal 10:</w:t>
            </w:r>
            <w:r>
              <w:rPr>
                <w:b/>
                <w:bCs/>
              </w:rPr>
              <w:fldChar w:fldCharType="end"/>
            </w:r>
            <w:r>
              <w:rPr>
                <w:b/>
                <w:bCs/>
              </w:rPr>
              <w:t xml:space="preserve"> </w:t>
            </w:r>
            <w:r>
              <w:rPr>
                <w:b/>
                <w:bCs/>
              </w:rPr>
              <w:fldChar w:fldCharType="begin"/>
            </w:r>
            <w:r>
              <w:rPr>
                <w:b/>
                <w:bCs/>
              </w:rPr>
              <w:instrText xml:space="preserve"> REF _Ref131972120 \h </w:instrText>
            </w:r>
            <w:r>
              <w:rPr>
                <w:b/>
                <w:bCs/>
              </w:rPr>
            </w:r>
            <w:r>
              <w:rPr>
                <w:b/>
                <w:bCs/>
              </w:rPr>
              <w:fldChar w:fldCharType="separate"/>
            </w:r>
            <w:r>
              <w:rPr>
                <w:rFonts w:cstheme="minorHAnsi"/>
                <w:b/>
              </w:rPr>
              <w:t xml:space="preserve">For intra-frequency case 1, RAN4 shall add the following line in Clause 9.2.5.1: ‘When intra-frequency SMTC is partially overlapping with interruption occasion, </w:t>
            </w:r>
            <w:proofErr w:type="spellStart"/>
            <w:r>
              <w:rPr>
                <w:rFonts w:cstheme="minorHAnsi"/>
                <w:b/>
              </w:rPr>
              <w:t>Kp</w:t>
            </w:r>
            <w:proofErr w:type="spellEnd"/>
            <w:r>
              <w:rPr>
                <w:rFonts w:cstheme="minorHAnsi"/>
                <w:b/>
              </w:rPr>
              <w:t xml:space="preserve"> = 1</w:t>
            </w:r>
            <w:proofErr w:type="gramStart"/>
            <w:r>
              <w:rPr>
                <w:rFonts w:cstheme="minorHAnsi"/>
                <w:b/>
              </w:rPr>
              <w:t>/(</w:t>
            </w:r>
            <w:proofErr w:type="gramEnd"/>
            <w:r>
              <w:rPr>
                <w:rFonts w:cstheme="minorHAnsi"/>
                <w:b/>
              </w:rPr>
              <w:t>1- (SMTC period /measurement cycle length)), where SMTC period &lt; measurement cycle length’.</w:t>
            </w:r>
            <w:r>
              <w:rPr>
                <w:b/>
                <w:bCs/>
              </w:rPr>
              <w:fldChar w:fldCharType="end"/>
            </w:r>
          </w:p>
          <w:p w14:paraId="0C6417B7" w14:textId="77777777" w:rsidR="000D71E8" w:rsidRDefault="00DC21C0">
            <w:pPr>
              <w:jc w:val="both"/>
              <w:rPr>
                <w:b/>
                <w:bCs/>
              </w:rPr>
            </w:pPr>
            <w:r>
              <w:rPr>
                <w:b/>
                <w:bCs/>
              </w:rPr>
              <w:lastRenderedPageBreak/>
              <w:fldChar w:fldCharType="begin"/>
            </w:r>
            <w:r>
              <w:rPr>
                <w:b/>
                <w:bCs/>
              </w:rPr>
              <w:instrText xml:space="preserve"> REF _Ref131972135 \r \h </w:instrText>
            </w:r>
            <w:r>
              <w:rPr>
                <w:b/>
                <w:bCs/>
              </w:rPr>
            </w:r>
            <w:r>
              <w:rPr>
                <w:b/>
                <w:bCs/>
              </w:rPr>
              <w:fldChar w:fldCharType="separate"/>
            </w:r>
            <w:r>
              <w:rPr>
                <w:b/>
                <w:bCs/>
              </w:rPr>
              <w:t>Proposal 11:</w:t>
            </w:r>
            <w:r>
              <w:rPr>
                <w:b/>
                <w:bCs/>
              </w:rPr>
              <w:fldChar w:fldCharType="end"/>
            </w:r>
            <w:r>
              <w:rPr>
                <w:b/>
                <w:bCs/>
              </w:rPr>
              <w:t xml:space="preserve"> </w:t>
            </w:r>
            <w:r>
              <w:rPr>
                <w:b/>
                <w:bCs/>
              </w:rPr>
              <w:fldChar w:fldCharType="begin"/>
            </w:r>
            <w:r>
              <w:rPr>
                <w:b/>
                <w:bCs/>
              </w:rPr>
              <w:instrText xml:space="preserve"> REF _Ref131972135 \h </w:instrText>
            </w:r>
            <w:r>
              <w:rPr>
                <w:b/>
                <w:bCs/>
              </w:rPr>
            </w:r>
            <w:r>
              <w:rPr>
                <w:b/>
                <w:bCs/>
              </w:rPr>
              <w:fldChar w:fldCharType="separate"/>
            </w:r>
            <w:r>
              <w:rPr>
                <w:rFonts w:cstheme="minorHAnsi"/>
                <w:b/>
              </w:rPr>
              <w:t xml:space="preserve">For inter-frequency case 1, RAN4 shall add the following line in Clause 9.3.9.1: ‘When inter-frequency SMTC is partially overlapping with interruption occasion, </w:t>
            </w:r>
            <w:proofErr w:type="spellStart"/>
            <w:r>
              <w:rPr>
                <w:rFonts w:cstheme="minorHAnsi"/>
                <w:b/>
              </w:rPr>
              <w:t>Kp</w:t>
            </w:r>
            <w:proofErr w:type="spellEnd"/>
            <w:r>
              <w:rPr>
                <w:rFonts w:cstheme="minorHAnsi"/>
                <w:b/>
              </w:rPr>
              <w:t xml:space="preserve"> = 1</w:t>
            </w:r>
            <w:proofErr w:type="gramStart"/>
            <w:r>
              <w:rPr>
                <w:rFonts w:cstheme="minorHAnsi"/>
                <w:b/>
              </w:rPr>
              <w:t>/(</w:t>
            </w:r>
            <w:proofErr w:type="gramEnd"/>
            <w:r>
              <w:rPr>
                <w:rFonts w:cstheme="minorHAnsi"/>
                <w:b/>
              </w:rPr>
              <w:t>1- (SMTC period / measurement cycle length)), where SMTC period &lt; measurement cycle length’.</w:t>
            </w:r>
            <w:r>
              <w:rPr>
                <w:b/>
                <w:bCs/>
              </w:rPr>
              <w:fldChar w:fldCharType="end"/>
            </w:r>
          </w:p>
          <w:p w14:paraId="76EE6E37" w14:textId="77777777" w:rsidR="000D71E8" w:rsidRDefault="00DC21C0">
            <w:pPr>
              <w:jc w:val="both"/>
              <w:rPr>
                <w:b/>
                <w:bCs/>
              </w:rPr>
            </w:pPr>
            <w:r>
              <w:rPr>
                <w:b/>
                <w:bCs/>
              </w:rPr>
              <w:fldChar w:fldCharType="begin"/>
            </w:r>
            <w:r>
              <w:rPr>
                <w:b/>
                <w:bCs/>
              </w:rPr>
              <w:instrText xml:space="preserve"> REF _Ref127458681 \r \h </w:instrText>
            </w:r>
            <w:r>
              <w:rPr>
                <w:b/>
                <w:bCs/>
              </w:rPr>
            </w:r>
            <w:r>
              <w:rPr>
                <w:b/>
                <w:bCs/>
              </w:rPr>
              <w:fldChar w:fldCharType="separate"/>
            </w:r>
            <w:r>
              <w:rPr>
                <w:b/>
                <w:bCs/>
              </w:rPr>
              <w:t>Proposal 12:</w:t>
            </w:r>
            <w:r>
              <w:rPr>
                <w:b/>
                <w:bCs/>
              </w:rPr>
              <w:fldChar w:fldCharType="end"/>
            </w:r>
            <w:r>
              <w:rPr>
                <w:b/>
                <w:bCs/>
              </w:rPr>
              <w:t xml:space="preserve"> </w:t>
            </w:r>
            <w:r>
              <w:rPr>
                <w:b/>
                <w:bCs/>
              </w:rPr>
              <w:fldChar w:fldCharType="begin"/>
            </w:r>
            <w:r>
              <w:rPr>
                <w:b/>
                <w:bCs/>
              </w:rPr>
              <w:instrText xml:space="preserve"> REF _Ref127458681 \h </w:instrText>
            </w:r>
            <w:r>
              <w:rPr>
                <w:b/>
                <w:bCs/>
              </w:rPr>
            </w:r>
            <w:r>
              <w:rPr>
                <w:b/>
                <w:bCs/>
              </w:rPr>
              <w:fldChar w:fldCharType="separate"/>
            </w:r>
            <w:r>
              <w:rPr>
                <w:rFonts w:cstheme="minorHAnsi"/>
                <w:b/>
              </w:rPr>
              <w:t xml:space="preserve">No need to establish the mapping between UE’s indication for </w:t>
            </w:r>
            <w:proofErr w:type="spellStart"/>
            <w:r>
              <w:rPr>
                <w:rFonts w:cstheme="minorHAnsi"/>
                <w:b/>
              </w:rPr>
              <w:t>NeedForGaps</w:t>
            </w:r>
            <w:proofErr w:type="spellEnd"/>
            <w:r>
              <w:rPr>
                <w:rFonts w:cstheme="minorHAnsi"/>
                <w:b/>
              </w:rPr>
              <w:t xml:space="preserve"> and NCSG.</w:t>
            </w:r>
            <w:r>
              <w:rPr>
                <w:b/>
                <w:bCs/>
              </w:rPr>
              <w:fldChar w:fldCharType="end"/>
            </w:r>
          </w:p>
          <w:p w14:paraId="340730AA" w14:textId="77777777" w:rsidR="000D71E8" w:rsidRDefault="00DC21C0">
            <w:pPr>
              <w:jc w:val="both"/>
              <w:rPr>
                <w:b/>
                <w:bCs/>
              </w:rPr>
            </w:pPr>
            <w:r>
              <w:rPr>
                <w:b/>
                <w:bCs/>
              </w:rPr>
              <w:fldChar w:fldCharType="begin"/>
            </w:r>
            <w:r>
              <w:rPr>
                <w:b/>
                <w:bCs/>
              </w:rPr>
              <w:instrText xml:space="preserve"> REF _Ref131972152 \r \h </w:instrText>
            </w:r>
            <w:r>
              <w:rPr>
                <w:b/>
                <w:bCs/>
              </w:rPr>
            </w:r>
            <w:r>
              <w:rPr>
                <w:b/>
                <w:bCs/>
              </w:rPr>
              <w:fldChar w:fldCharType="separate"/>
            </w:r>
            <w:r>
              <w:rPr>
                <w:b/>
                <w:bCs/>
              </w:rPr>
              <w:t>Proposal 13:</w:t>
            </w:r>
            <w:r>
              <w:rPr>
                <w:b/>
                <w:bCs/>
              </w:rPr>
              <w:fldChar w:fldCharType="end"/>
            </w:r>
            <w:r>
              <w:rPr>
                <w:b/>
                <w:bCs/>
              </w:rPr>
              <w:t xml:space="preserve"> </w:t>
            </w:r>
            <w:r>
              <w:rPr>
                <w:b/>
                <w:bCs/>
              </w:rPr>
              <w:fldChar w:fldCharType="begin"/>
            </w:r>
            <w:r>
              <w:rPr>
                <w:b/>
                <w:bCs/>
              </w:rPr>
              <w:instrText xml:space="preserve"> REF _Ref131972152 \h </w:instrText>
            </w:r>
            <w:r>
              <w:rPr>
                <w:b/>
                <w:bCs/>
              </w:rPr>
            </w:r>
            <w:r>
              <w:rPr>
                <w:b/>
                <w:bCs/>
              </w:rPr>
              <w:fldChar w:fldCharType="separate"/>
            </w:r>
            <w:r>
              <w:rPr>
                <w:rFonts w:cstheme="minorHAnsi"/>
                <w:b/>
              </w:rPr>
              <w:t>[</w:t>
            </w:r>
            <w:proofErr w:type="spellStart"/>
            <w:r>
              <w:rPr>
                <w:rFonts w:cstheme="minorHAnsi"/>
                <w:b/>
              </w:rPr>
              <w:t>NeedForGapsInfoNR</w:t>
            </w:r>
            <w:proofErr w:type="spellEnd"/>
            <w:r>
              <w:rPr>
                <w:rFonts w:cstheme="minorHAnsi"/>
                <w:b/>
              </w:rPr>
              <w:t xml:space="preserve">] and </w:t>
            </w:r>
            <w:proofErr w:type="spellStart"/>
            <w:r>
              <w:rPr>
                <w:rFonts w:cstheme="minorHAnsi"/>
                <w:b/>
              </w:rPr>
              <w:t>NeedForGapNCSG-InfoNR</w:t>
            </w:r>
            <w:proofErr w:type="spellEnd"/>
            <w:r>
              <w:rPr>
                <w:rFonts w:cstheme="minorHAnsi"/>
                <w:b/>
              </w:rPr>
              <w:t xml:space="preserve"> are not expected to be enabled for the same UE at the same time.</w:t>
            </w:r>
            <w:r>
              <w:rPr>
                <w:b/>
                <w:bCs/>
              </w:rPr>
              <w:fldChar w:fldCharType="end"/>
            </w:r>
          </w:p>
          <w:p w14:paraId="12E2A6D4" w14:textId="77777777" w:rsidR="000D71E8" w:rsidRDefault="00DC21C0">
            <w:pPr>
              <w:jc w:val="both"/>
              <w:rPr>
                <w:b/>
                <w:bCs/>
              </w:rPr>
            </w:pPr>
            <w:r>
              <w:rPr>
                <w:b/>
                <w:bCs/>
              </w:rPr>
              <w:fldChar w:fldCharType="begin"/>
            </w:r>
            <w:r>
              <w:rPr>
                <w:b/>
                <w:bCs/>
              </w:rPr>
              <w:instrText xml:space="preserve"> REF _Ref118742508 \r \h </w:instrText>
            </w:r>
            <w:r>
              <w:rPr>
                <w:b/>
                <w:bCs/>
              </w:rPr>
            </w:r>
            <w:r>
              <w:rPr>
                <w:b/>
                <w:bCs/>
              </w:rPr>
              <w:fldChar w:fldCharType="separate"/>
            </w:r>
            <w:r>
              <w:rPr>
                <w:b/>
                <w:bCs/>
              </w:rPr>
              <w:t>Proposal 14:</w:t>
            </w:r>
            <w:r>
              <w:rPr>
                <w:b/>
                <w:bCs/>
              </w:rPr>
              <w:fldChar w:fldCharType="end"/>
            </w:r>
            <w:r>
              <w:rPr>
                <w:b/>
                <w:bCs/>
              </w:rPr>
              <w:t xml:space="preserve"> </w:t>
            </w:r>
            <w:r>
              <w:rPr>
                <w:b/>
                <w:bCs/>
              </w:rPr>
              <w:fldChar w:fldCharType="begin"/>
            </w:r>
            <w:r>
              <w:rPr>
                <w:b/>
                <w:bCs/>
              </w:rPr>
              <w:instrText xml:space="preserve"> REF _Ref118742508 \h </w:instrText>
            </w:r>
            <w:r>
              <w:rPr>
                <w:b/>
                <w:bCs/>
              </w:rPr>
            </w:r>
            <w:r>
              <w:rPr>
                <w:b/>
                <w:bCs/>
              </w:rPr>
              <w:fldChar w:fldCharType="separate"/>
            </w:r>
            <w:r>
              <w:rPr>
                <w:rFonts w:cstheme="minorHAnsi"/>
                <w:b/>
              </w:rPr>
              <w:t>When there is a mismatch between the no-gap capability supported by the NW and the UE then the existing requirements are not applicable and RAN4 should not define new requirements for such mismatch cases.</w:t>
            </w:r>
            <w:r>
              <w:rPr>
                <w:b/>
                <w:bCs/>
              </w:rPr>
              <w:fldChar w:fldCharType="end"/>
            </w:r>
          </w:p>
          <w:p w14:paraId="1C26C7EB" w14:textId="77777777" w:rsidR="000D71E8" w:rsidRDefault="00DC21C0">
            <w:pPr>
              <w:jc w:val="both"/>
              <w:rPr>
                <w:b/>
                <w:bCs/>
              </w:rPr>
            </w:pPr>
            <w:r>
              <w:rPr>
                <w:b/>
                <w:bCs/>
              </w:rPr>
              <w:fldChar w:fldCharType="begin"/>
            </w:r>
            <w:r>
              <w:rPr>
                <w:b/>
                <w:bCs/>
              </w:rPr>
              <w:instrText xml:space="preserve"> REF _Ref118742518 \r \h </w:instrText>
            </w:r>
            <w:r>
              <w:rPr>
                <w:b/>
                <w:bCs/>
              </w:rPr>
            </w:r>
            <w:r>
              <w:rPr>
                <w:b/>
                <w:bCs/>
              </w:rPr>
              <w:fldChar w:fldCharType="separate"/>
            </w:r>
            <w:r>
              <w:rPr>
                <w:b/>
                <w:bCs/>
              </w:rPr>
              <w:t>Proposal 15:</w:t>
            </w:r>
            <w:r>
              <w:rPr>
                <w:b/>
                <w:bCs/>
              </w:rPr>
              <w:fldChar w:fldCharType="end"/>
            </w:r>
            <w:r>
              <w:rPr>
                <w:b/>
                <w:bCs/>
              </w:rPr>
              <w:t xml:space="preserve"> </w:t>
            </w:r>
            <w:r>
              <w:rPr>
                <w:b/>
                <w:bCs/>
              </w:rPr>
              <w:fldChar w:fldCharType="begin"/>
            </w:r>
            <w:r>
              <w:rPr>
                <w:b/>
                <w:bCs/>
              </w:rPr>
              <w:instrText xml:space="preserve"> REF _Ref118742518 \h </w:instrText>
            </w:r>
            <w:r>
              <w:rPr>
                <w:b/>
                <w:bCs/>
              </w:rPr>
            </w:r>
            <w:r>
              <w:rPr>
                <w:b/>
                <w:bCs/>
              </w:rPr>
              <w:fldChar w:fldCharType="separate"/>
            </w:r>
            <w:r>
              <w:rPr>
                <w:rFonts w:cstheme="minorHAnsi"/>
                <w:b/>
              </w:rPr>
              <w:t>When both the NW and UE support NFG and NCSG then which requirements shall be applied is left to the NW configuration and depends on whether the requirements of NFG and NCSG are the same.</w:t>
            </w:r>
            <w:r>
              <w:rPr>
                <w:b/>
                <w:bCs/>
              </w:rPr>
              <w:fldChar w:fldCharType="end"/>
            </w:r>
          </w:p>
          <w:p w14:paraId="16D03EFE" w14:textId="77777777" w:rsidR="000D71E8" w:rsidRDefault="00DC21C0">
            <w:pPr>
              <w:jc w:val="both"/>
              <w:rPr>
                <w:b/>
                <w:bCs/>
              </w:rPr>
            </w:pPr>
            <w:r>
              <w:rPr>
                <w:b/>
                <w:bCs/>
              </w:rPr>
              <w:fldChar w:fldCharType="begin"/>
            </w:r>
            <w:r>
              <w:rPr>
                <w:b/>
                <w:bCs/>
              </w:rPr>
              <w:instrText xml:space="preserve"> REF _Ref131972169 \r \h </w:instrText>
            </w:r>
            <w:r>
              <w:rPr>
                <w:b/>
                <w:bCs/>
              </w:rPr>
            </w:r>
            <w:r>
              <w:rPr>
                <w:b/>
                <w:bCs/>
              </w:rPr>
              <w:fldChar w:fldCharType="separate"/>
            </w:r>
            <w:r>
              <w:rPr>
                <w:b/>
                <w:bCs/>
              </w:rPr>
              <w:t>Proposal 16:</w:t>
            </w:r>
            <w:r>
              <w:rPr>
                <w:b/>
                <w:bCs/>
              </w:rPr>
              <w:fldChar w:fldCharType="end"/>
            </w:r>
            <w:r>
              <w:rPr>
                <w:b/>
                <w:bCs/>
              </w:rPr>
              <w:t xml:space="preserve"> </w:t>
            </w:r>
            <w:r>
              <w:rPr>
                <w:b/>
                <w:bCs/>
              </w:rPr>
              <w:fldChar w:fldCharType="begin"/>
            </w:r>
            <w:r>
              <w:rPr>
                <w:b/>
                <w:bCs/>
              </w:rPr>
              <w:instrText xml:space="preserve"> REF _Ref131972169 \h </w:instrText>
            </w:r>
            <w:r>
              <w:rPr>
                <w:b/>
                <w:bCs/>
              </w:rPr>
            </w:r>
            <w:r>
              <w:rPr>
                <w:b/>
                <w:bCs/>
              </w:rPr>
              <w:fldChar w:fldCharType="separate"/>
            </w:r>
            <w:r>
              <w:rPr>
                <w:rFonts w:cstheme="minorHAnsi"/>
                <w:b/>
              </w:rPr>
              <w:t xml:space="preserve">RAN4 doesn’t need to further clarify the meaning of value ‘no-gap’ in </w:t>
            </w:r>
            <w:proofErr w:type="spellStart"/>
            <w:r>
              <w:rPr>
                <w:rFonts w:cstheme="minorHAnsi"/>
                <w:b/>
              </w:rPr>
              <w:t>NeedForGap</w:t>
            </w:r>
            <w:proofErr w:type="spellEnd"/>
            <w:r>
              <w:rPr>
                <w:rFonts w:cstheme="minorHAnsi"/>
                <w:b/>
              </w:rPr>
              <w:t xml:space="preserve"> Rel-16 signalling.</w:t>
            </w:r>
            <w:r>
              <w:rPr>
                <w:b/>
                <w:bCs/>
              </w:rPr>
              <w:fldChar w:fldCharType="end"/>
            </w:r>
          </w:p>
          <w:p w14:paraId="4E0D47BA" w14:textId="77777777" w:rsidR="000D71E8" w:rsidRDefault="00DC21C0">
            <w:pPr>
              <w:jc w:val="both"/>
              <w:rPr>
                <w:b/>
                <w:bCs/>
              </w:rPr>
            </w:pPr>
            <w:r>
              <w:rPr>
                <w:b/>
                <w:bCs/>
              </w:rPr>
              <w:fldChar w:fldCharType="begin"/>
            </w:r>
            <w:r>
              <w:rPr>
                <w:b/>
                <w:bCs/>
              </w:rPr>
              <w:instrText xml:space="preserve"> REF _Ref127458421 \r \h </w:instrText>
            </w:r>
            <w:r>
              <w:rPr>
                <w:b/>
                <w:bCs/>
              </w:rPr>
            </w:r>
            <w:r>
              <w:rPr>
                <w:b/>
                <w:bCs/>
              </w:rPr>
              <w:fldChar w:fldCharType="separate"/>
            </w:r>
            <w:r>
              <w:rPr>
                <w:b/>
                <w:bCs/>
              </w:rPr>
              <w:t>Proposal 17:</w:t>
            </w:r>
            <w:r>
              <w:rPr>
                <w:b/>
                <w:bCs/>
              </w:rPr>
              <w:fldChar w:fldCharType="end"/>
            </w:r>
            <w:r>
              <w:rPr>
                <w:b/>
                <w:bCs/>
              </w:rPr>
              <w:t xml:space="preserve"> </w:t>
            </w:r>
            <w:r>
              <w:rPr>
                <w:b/>
                <w:bCs/>
              </w:rPr>
              <w:fldChar w:fldCharType="begin"/>
            </w:r>
            <w:r>
              <w:rPr>
                <w:b/>
                <w:bCs/>
              </w:rPr>
              <w:instrText xml:space="preserve"> REF _Ref127458421 \h </w:instrText>
            </w:r>
            <w:r>
              <w:rPr>
                <w:b/>
                <w:bCs/>
              </w:rPr>
            </w:r>
            <w:r>
              <w:rPr>
                <w:b/>
                <w:bCs/>
              </w:rPr>
              <w:fldChar w:fldCharType="separate"/>
            </w:r>
            <w:r>
              <w:rPr>
                <w:rFonts w:cstheme="minorHAnsi"/>
                <w:b/>
              </w:rPr>
              <w:t>RAN4 to use requirements of NCSG as baseline to define scheduling availability.</w:t>
            </w:r>
            <w:r>
              <w:rPr>
                <w:b/>
                <w:bCs/>
              </w:rPr>
              <w:fldChar w:fldCharType="end"/>
            </w:r>
          </w:p>
          <w:p w14:paraId="6E857FE9" w14:textId="77777777" w:rsidR="000D71E8" w:rsidRDefault="000D71E8">
            <w:pPr>
              <w:spacing w:before="120" w:after="120"/>
              <w:rPr>
                <w:rFonts w:eastAsia="Yu Mincho" w:cstheme="minorHAnsi"/>
                <w:b/>
                <w:bCs/>
                <w:i/>
                <w:iCs/>
              </w:rPr>
            </w:pPr>
          </w:p>
        </w:tc>
      </w:tr>
      <w:tr w:rsidR="000D71E8" w14:paraId="1F6B8456" w14:textId="77777777">
        <w:trPr>
          <w:trHeight w:val="468"/>
        </w:trPr>
        <w:tc>
          <w:tcPr>
            <w:tcW w:w="1129" w:type="dxa"/>
          </w:tcPr>
          <w:p w14:paraId="2E413707" w14:textId="77777777" w:rsidR="000D71E8" w:rsidRDefault="00346CD3">
            <w:pPr>
              <w:spacing w:before="120" w:after="120"/>
              <w:rPr>
                <w:rFonts w:eastAsia="Yu Mincho" w:cstheme="minorHAnsi"/>
              </w:rPr>
            </w:pPr>
            <w:hyperlink r:id="rId67" w:history="1">
              <w:r w:rsidR="00DC21C0">
                <w:rPr>
                  <w:rFonts w:ascii="Arial" w:hAnsi="Arial" w:cs="Arial"/>
                  <w:b/>
                  <w:bCs/>
                  <w:color w:val="0000FF"/>
                  <w:sz w:val="16"/>
                  <w:szCs w:val="16"/>
                  <w:u w:val="single"/>
                </w:rPr>
                <w:t>R4-2304775</w:t>
              </w:r>
            </w:hyperlink>
          </w:p>
        </w:tc>
        <w:tc>
          <w:tcPr>
            <w:tcW w:w="1134" w:type="dxa"/>
          </w:tcPr>
          <w:p w14:paraId="16E8CD3B" w14:textId="77777777" w:rsidR="000D71E8" w:rsidRDefault="00DC21C0">
            <w:pPr>
              <w:spacing w:before="120" w:after="120"/>
              <w:rPr>
                <w:rFonts w:eastAsia="Yu Mincho" w:cstheme="minorHAnsi"/>
              </w:rPr>
            </w:pPr>
            <w:r>
              <w:rPr>
                <w:rFonts w:ascii="Arial" w:hAnsi="Arial" w:cs="Arial"/>
                <w:sz w:val="16"/>
                <w:szCs w:val="16"/>
              </w:rPr>
              <w:t>Xiaomi</w:t>
            </w:r>
          </w:p>
        </w:tc>
        <w:tc>
          <w:tcPr>
            <w:tcW w:w="7368" w:type="dxa"/>
          </w:tcPr>
          <w:p w14:paraId="7C16010F" w14:textId="77777777" w:rsidR="000D71E8" w:rsidRDefault="00DC21C0">
            <w:pPr>
              <w:spacing w:before="180"/>
              <w:rPr>
                <w:rFonts w:eastAsia="SimSun"/>
                <w:szCs w:val="24"/>
                <w:lang w:eastAsia="zh-CN"/>
              </w:rPr>
            </w:pPr>
            <w:r>
              <w:rPr>
                <w:rFonts w:eastAsia="SimSun"/>
                <w:b/>
              </w:rPr>
              <w:t xml:space="preserve">Proposal </w:t>
            </w:r>
            <w:r>
              <w:rPr>
                <w:rFonts w:eastAsia="MS Mincho"/>
                <w:b/>
                <w:lang w:eastAsia="en-US"/>
              </w:rPr>
              <w:fldChar w:fldCharType="begin"/>
            </w:r>
            <w:r>
              <w:rPr>
                <w:rFonts w:eastAsia="MS Mincho"/>
                <w:b/>
                <w:lang w:eastAsia="en-US"/>
              </w:rPr>
              <w:instrText xml:space="preserve"> SEQ Proposal \* ARABIC </w:instrText>
            </w:r>
            <w:r>
              <w:rPr>
                <w:rFonts w:eastAsia="MS Mincho"/>
                <w:b/>
                <w:lang w:eastAsia="en-US"/>
              </w:rPr>
              <w:fldChar w:fldCharType="separate"/>
            </w:r>
            <w:r>
              <w:rPr>
                <w:rFonts w:eastAsia="MS Mincho"/>
                <w:b/>
                <w:lang w:eastAsia="en-US"/>
              </w:rPr>
              <w:t>1</w:t>
            </w:r>
            <w:r>
              <w:rPr>
                <w:rFonts w:eastAsia="MS Mincho"/>
                <w:b/>
                <w:lang w:eastAsia="en-US"/>
              </w:rPr>
              <w:fldChar w:fldCharType="end"/>
            </w:r>
            <w:r>
              <w:rPr>
                <w:rFonts w:eastAsia="MS Mincho"/>
                <w:b/>
                <w:lang w:eastAsia="en-US"/>
              </w:rPr>
              <w:t>:</w:t>
            </w:r>
            <w:r>
              <w:rPr>
                <w:rFonts w:eastAsia="SimSun"/>
                <w:bCs/>
                <w:lang w:bidi="ar"/>
              </w:rPr>
              <w:t xml:space="preserve"> </w:t>
            </w:r>
            <w:r>
              <w:rPr>
                <w:rFonts w:eastAsia="SimSun"/>
                <w:b/>
                <w:lang w:bidi="ar"/>
              </w:rPr>
              <w:t xml:space="preserve">When UE reporting no gap with interruption, </w:t>
            </w:r>
            <w:r>
              <w:rPr>
                <w:rFonts w:eastAsia="SimSun"/>
                <w:b/>
              </w:rPr>
              <w:t xml:space="preserve">the interruption length could be defined as </w:t>
            </w:r>
            <w:r>
              <w:rPr>
                <w:rFonts w:eastAsia="SimSun"/>
                <w:b/>
                <w:bCs/>
                <w:szCs w:val="24"/>
              </w:rPr>
              <w:t>1ms in FR1 and 0.75ms in FR2.</w:t>
            </w:r>
          </w:p>
          <w:p w14:paraId="7333983A" w14:textId="77777777" w:rsidR="000D71E8" w:rsidRDefault="00DC21C0">
            <w:pPr>
              <w:spacing w:before="240" w:after="120"/>
              <w:rPr>
                <w:rFonts w:eastAsia="SimSun"/>
                <w:b/>
                <w:highlight w:val="yellow"/>
                <w:lang w:bidi="ar"/>
              </w:rPr>
            </w:pPr>
            <w:r>
              <w:rPr>
                <w:rFonts w:eastAsia="SimSun"/>
                <w:b/>
              </w:rPr>
              <w:t xml:space="preserve">Proposal </w:t>
            </w:r>
            <w:r>
              <w:rPr>
                <w:rFonts w:eastAsia="MS Mincho"/>
                <w:b/>
                <w:lang w:eastAsia="en-US"/>
              </w:rPr>
              <w:fldChar w:fldCharType="begin"/>
            </w:r>
            <w:r>
              <w:rPr>
                <w:rFonts w:eastAsia="MS Mincho"/>
                <w:b/>
                <w:lang w:eastAsia="en-US"/>
              </w:rPr>
              <w:instrText xml:space="preserve"> SEQ Proposal \* ARABIC </w:instrText>
            </w:r>
            <w:r>
              <w:rPr>
                <w:rFonts w:eastAsia="MS Mincho"/>
                <w:b/>
                <w:lang w:eastAsia="en-US"/>
              </w:rPr>
              <w:fldChar w:fldCharType="separate"/>
            </w:r>
            <w:r>
              <w:rPr>
                <w:rFonts w:eastAsia="MS Mincho"/>
                <w:b/>
                <w:lang w:eastAsia="en-US"/>
              </w:rPr>
              <w:t>2</w:t>
            </w:r>
            <w:r>
              <w:rPr>
                <w:rFonts w:eastAsia="MS Mincho"/>
                <w:b/>
                <w:lang w:eastAsia="en-US"/>
              </w:rPr>
              <w:fldChar w:fldCharType="end"/>
            </w:r>
            <w:r>
              <w:rPr>
                <w:rFonts w:eastAsia="MS Mincho"/>
                <w:b/>
                <w:lang w:eastAsia="en-US"/>
              </w:rPr>
              <w:t>:</w:t>
            </w:r>
            <w:r>
              <w:rPr>
                <w:rFonts w:eastAsia="SimSun"/>
                <w:b/>
                <w:lang w:bidi="ar"/>
              </w:rPr>
              <w:t xml:space="preserve"> RAN4 to define total interruption ratio without interruption location with up to [0.5%] probability of interruption.</w:t>
            </w:r>
          </w:p>
          <w:p w14:paraId="1D63EBF9" w14:textId="77777777" w:rsidR="000D71E8" w:rsidRDefault="00DC21C0">
            <w:pPr>
              <w:spacing w:before="240" w:after="240"/>
              <w:rPr>
                <w:rFonts w:eastAsia="SimSun"/>
                <w:b/>
              </w:rPr>
            </w:pPr>
            <w:r>
              <w:rPr>
                <w:rFonts w:eastAsia="SimSun"/>
                <w:b/>
              </w:rPr>
              <w:t xml:space="preserve">Proposal </w:t>
            </w:r>
            <w:r>
              <w:rPr>
                <w:rFonts w:eastAsia="MS Mincho"/>
                <w:b/>
                <w:lang w:eastAsia="en-US"/>
              </w:rPr>
              <w:fldChar w:fldCharType="begin"/>
            </w:r>
            <w:r>
              <w:rPr>
                <w:rFonts w:eastAsia="MS Mincho"/>
                <w:b/>
                <w:lang w:eastAsia="en-US"/>
              </w:rPr>
              <w:instrText xml:space="preserve"> SEQ Proposal \* ARABIC </w:instrText>
            </w:r>
            <w:r>
              <w:rPr>
                <w:rFonts w:eastAsia="MS Mincho"/>
                <w:b/>
                <w:lang w:eastAsia="en-US"/>
              </w:rPr>
              <w:fldChar w:fldCharType="separate"/>
            </w:r>
            <w:r>
              <w:rPr>
                <w:rFonts w:eastAsia="MS Mincho"/>
                <w:b/>
                <w:lang w:eastAsia="en-US"/>
              </w:rPr>
              <w:t>3</w:t>
            </w:r>
            <w:r>
              <w:rPr>
                <w:rFonts w:eastAsia="MS Mincho"/>
                <w:b/>
                <w:lang w:eastAsia="en-US"/>
              </w:rPr>
              <w:fldChar w:fldCharType="end"/>
            </w:r>
            <w:r>
              <w:rPr>
                <w:rFonts w:eastAsia="MS Mincho"/>
                <w:b/>
                <w:lang w:eastAsia="en-US"/>
              </w:rPr>
              <w:t>:</w:t>
            </w:r>
            <w:r>
              <w:rPr>
                <w:rFonts w:eastAsia="SimSun"/>
                <w:b/>
              </w:rPr>
              <w:t xml:space="preserve"> The current requirements in Section 9.2.5 of TS38.133 (intra-</w:t>
            </w:r>
            <w:proofErr w:type="spellStart"/>
            <w:r>
              <w:rPr>
                <w:rFonts w:eastAsia="SimSun"/>
                <w:b/>
              </w:rPr>
              <w:t>freq</w:t>
            </w:r>
            <w:proofErr w:type="spellEnd"/>
            <w:r>
              <w:rPr>
                <w:rFonts w:eastAsia="SimSun"/>
                <w:b/>
              </w:rPr>
              <w:t xml:space="preserve"> w/o gap) could be reused for both intra-f case 1 and case 2, with the updates on </w:t>
            </w:r>
            <w:proofErr w:type="spellStart"/>
            <w:r>
              <w:rPr>
                <w:rFonts w:eastAsia="SimSun"/>
                <w:b/>
              </w:rPr>
              <w:t>CSSF</w:t>
            </w:r>
            <w:r>
              <w:rPr>
                <w:rFonts w:eastAsia="SimSun"/>
                <w:b/>
                <w:vertAlign w:val="subscript"/>
              </w:rPr>
              <w:t>outside_gap</w:t>
            </w:r>
            <w:proofErr w:type="spellEnd"/>
            <w:r>
              <w:rPr>
                <w:rFonts w:eastAsia="SimSun"/>
                <w:b/>
              </w:rPr>
              <w:t>.</w:t>
            </w:r>
          </w:p>
          <w:p w14:paraId="1D606F86" w14:textId="77777777" w:rsidR="000D71E8" w:rsidRDefault="00DC21C0">
            <w:pPr>
              <w:spacing w:before="240" w:after="240"/>
              <w:rPr>
                <w:rFonts w:eastAsia="SimSun"/>
                <w:b/>
              </w:rPr>
            </w:pPr>
            <w:r>
              <w:rPr>
                <w:rFonts w:eastAsia="SimSun"/>
                <w:b/>
              </w:rPr>
              <w:t xml:space="preserve">Proposal </w:t>
            </w:r>
            <w:r>
              <w:rPr>
                <w:rFonts w:eastAsia="MS Mincho"/>
                <w:b/>
                <w:lang w:eastAsia="en-US"/>
              </w:rPr>
              <w:fldChar w:fldCharType="begin"/>
            </w:r>
            <w:r>
              <w:rPr>
                <w:rFonts w:eastAsia="MS Mincho"/>
                <w:b/>
                <w:lang w:eastAsia="en-US"/>
              </w:rPr>
              <w:instrText xml:space="preserve"> SEQ Proposal \* ARABIC </w:instrText>
            </w:r>
            <w:r>
              <w:rPr>
                <w:rFonts w:eastAsia="MS Mincho"/>
                <w:b/>
                <w:lang w:eastAsia="en-US"/>
              </w:rPr>
              <w:fldChar w:fldCharType="separate"/>
            </w:r>
            <w:r>
              <w:rPr>
                <w:rFonts w:eastAsia="MS Mincho"/>
                <w:b/>
                <w:lang w:eastAsia="en-US"/>
              </w:rPr>
              <w:t>4</w:t>
            </w:r>
            <w:r>
              <w:rPr>
                <w:rFonts w:eastAsia="MS Mincho"/>
                <w:b/>
                <w:lang w:eastAsia="en-US"/>
              </w:rPr>
              <w:fldChar w:fldCharType="end"/>
            </w:r>
            <w:r>
              <w:rPr>
                <w:rFonts w:eastAsia="MS Mincho"/>
                <w:b/>
                <w:lang w:eastAsia="en-US"/>
              </w:rPr>
              <w:t>:</w:t>
            </w:r>
            <w:r>
              <w:rPr>
                <w:rFonts w:eastAsia="SimSun"/>
                <w:b/>
              </w:rPr>
              <w:t xml:space="preserve"> The current requirements in Section 9.3.9 of TS38.133 (inter-</w:t>
            </w:r>
            <w:proofErr w:type="spellStart"/>
            <w:r>
              <w:rPr>
                <w:rFonts w:eastAsia="SimSun"/>
                <w:b/>
              </w:rPr>
              <w:t>freq</w:t>
            </w:r>
            <w:proofErr w:type="spellEnd"/>
            <w:r>
              <w:rPr>
                <w:rFonts w:eastAsia="SimSun"/>
                <w:b/>
              </w:rPr>
              <w:t xml:space="preserve"> w/o gap) could be used as baseline for the requirement of inter-</w:t>
            </w:r>
            <w:proofErr w:type="spellStart"/>
            <w:r>
              <w:rPr>
                <w:rFonts w:eastAsia="SimSun"/>
                <w:b/>
              </w:rPr>
              <w:t>freq</w:t>
            </w:r>
            <w:proofErr w:type="spellEnd"/>
            <w:r>
              <w:rPr>
                <w:rFonts w:eastAsia="SimSun"/>
                <w:b/>
              </w:rPr>
              <w:t xml:space="preserve"> measurement without gap, with the updates on </w:t>
            </w:r>
            <w:r>
              <w:rPr>
                <w:rFonts w:eastAsia="SimSun"/>
                <w:b/>
                <w:bCs/>
              </w:rPr>
              <w:t xml:space="preserve">inter-frequency without gap </w:t>
            </w:r>
            <w:r>
              <w:rPr>
                <w:rFonts w:eastAsia="SimSun"/>
                <w:b/>
              </w:rPr>
              <w:t xml:space="preserve">definition and </w:t>
            </w:r>
            <w:proofErr w:type="spellStart"/>
            <w:r>
              <w:rPr>
                <w:rFonts w:eastAsia="SimSun"/>
                <w:b/>
              </w:rPr>
              <w:t>CSSF</w:t>
            </w:r>
            <w:r>
              <w:rPr>
                <w:rFonts w:eastAsia="SimSun"/>
                <w:b/>
                <w:vertAlign w:val="subscript"/>
              </w:rPr>
              <w:t>outside_gap</w:t>
            </w:r>
            <w:proofErr w:type="spellEnd"/>
            <w:r>
              <w:rPr>
                <w:rFonts w:eastAsia="SimSun"/>
                <w:b/>
              </w:rPr>
              <w:t>.</w:t>
            </w:r>
          </w:p>
          <w:p w14:paraId="17A326C6" w14:textId="77777777" w:rsidR="000D71E8" w:rsidRDefault="00DC21C0">
            <w:pPr>
              <w:spacing w:before="240" w:after="240"/>
              <w:rPr>
                <w:rFonts w:eastAsia="SimSun"/>
                <w:bCs/>
              </w:rPr>
            </w:pPr>
            <w:r>
              <w:rPr>
                <w:rFonts w:eastAsia="SimSun"/>
                <w:b/>
              </w:rPr>
              <w:t xml:space="preserve">Proposal </w:t>
            </w:r>
            <w:r>
              <w:rPr>
                <w:rFonts w:eastAsia="MS Mincho"/>
                <w:b/>
                <w:lang w:eastAsia="en-US"/>
              </w:rPr>
              <w:fldChar w:fldCharType="begin"/>
            </w:r>
            <w:r>
              <w:rPr>
                <w:rFonts w:eastAsia="MS Mincho"/>
                <w:b/>
                <w:lang w:eastAsia="en-US"/>
              </w:rPr>
              <w:instrText xml:space="preserve"> SEQ Proposal \* ARABIC </w:instrText>
            </w:r>
            <w:r>
              <w:rPr>
                <w:rFonts w:eastAsia="MS Mincho"/>
                <w:b/>
                <w:lang w:eastAsia="en-US"/>
              </w:rPr>
              <w:fldChar w:fldCharType="separate"/>
            </w:r>
            <w:r>
              <w:rPr>
                <w:rFonts w:eastAsia="MS Mincho"/>
                <w:b/>
                <w:lang w:eastAsia="en-US"/>
              </w:rPr>
              <w:t>5</w:t>
            </w:r>
            <w:r>
              <w:rPr>
                <w:rFonts w:eastAsia="MS Mincho"/>
                <w:b/>
                <w:lang w:eastAsia="en-US"/>
              </w:rPr>
              <w:fldChar w:fldCharType="end"/>
            </w:r>
            <w:r>
              <w:rPr>
                <w:rFonts w:eastAsia="MS Mincho"/>
                <w:b/>
                <w:lang w:eastAsia="en-US"/>
              </w:rPr>
              <w:t>:</w:t>
            </w:r>
            <w:r>
              <w:rPr>
                <w:rFonts w:eastAsia="SimSun"/>
                <w:b/>
              </w:rPr>
              <w:t xml:space="preserve"> [</w:t>
            </w:r>
            <w:proofErr w:type="spellStart"/>
            <w:r>
              <w:rPr>
                <w:rFonts w:eastAsia="SimSun"/>
                <w:b/>
              </w:rPr>
              <w:t>NeedForGapsInfoNR</w:t>
            </w:r>
            <w:proofErr w:type="spellEnd"/>
            <w:r>
              <w:rPr>
                <w:rFonts w:eastAsia="SimSun"/>
                <w:b/>
              </w:rPr>
              <w:t xml:space="preserve">] and </w:t>
            </w:r>
            <w:proofErr w:type="spellStart"/>
            <w:r>
              <w:rPr>
                <w:rFonts w:eastAsia="SimSun"/>
                <w:b/>
              </w:rPr>
              <w:t>NeedForGapNCSG-InfoNR</w:t>
            </w:r>
            <w:proofErr w:type="spellEnd"/>
            <w:r>
              <w:rPr>
                <w:rFonts w:eastAsia="SimSun"/>
                <w:b/>
              </w:rPr>
              <w:t xml:space="preserve"> are not expected to be enabled for the same UE at the same time, so there is no need to establish the mapping between UE’s indication for </w:t>
            </w:r>
            <w:proofErr w:type="spellStart"/>
            <w:r>
              <w:rPr>
                <w:rFonts w:eastAsia="SimSun"/>
                <w:b/>
              </w:rPr>
              <w:t>NeedForGaps</w:t>
            </w:r>
            <w:proofErr w:type="spellEnd"/>
            <w:r>
              <w:rPr>
                <w:rFonts w:eastAsia="SimSun"/>
                <w:b/>
              </w:rPr>
              <w:t xml:space="preserve"> and NCSG in Rel-18.</w:t>
            </w:r>
          </w:p>
          <w:p w14:paraId="69132B28" w14:textId="77777777" w:rsidR="000D71E8" w:rsidRDefault="000D71E8">
            <w:pPr>
              <w:pStyle w:val="ListParagraph"/>
              <w:ind w:firstLineChars="0" w:firstLine="0"/>
              <w:rPr>
                <w:b/>
              </w:rPr>
            </w:pPr>
          </w:p>
        </w:tc>
      </w:tr>
      <w:tr w:rsidR="000D71E8" w14:paraId="2491A1ED" w14:textId="77777777">
        <w:trPr>
          <w:trHeight w:val="468"/>
        </w:trPr>
        <w:tc>
          <w:tcPr>
            <w:tcW w:w="1129" w:type="dxa"/>
          </w:tcPr>
          <w:p w14:paraId="7AC092CF" w14:textId="77777777" w:rsidR="000D71E8" w:rsidRDefault="00346CD3">
            <w:pPr>
              <w:spacing w:before="120" w:after="120"/>
              <w:rPr>
                <w:rFonts w:eastAsia="Yu Mincho" w:cstheme="minorHAnsi"/>
              </w:rPr>
            </w:pPr>
            <w:hyperlink r:id="rId68" w:history="1">
              <w:r w:rsidR="00DC21C0">
                <w:rPr>
                  <w:rFonts w:ascii="Arial" w:hAnsi="Arial" w:cs="Arial"/>
                  <w:b/>
                  <w:bCs/>
                  <w:color w:val="0000FF"/>
                  <w:sz w:val="16"/>
                  <w:szCs w:val="16"/>
                  <w:u w:val="single"/>
                </w:rPr>
                <w:t>R4-2304839</w:t>
              </w:r>
            </w:hyperlink>
          </w:p>
        </w:tc>
        <w:tc>
          <w:tcPr>
            <w:tcW w:w="1134" w:type="dxa"/>
          </w:tcPr>
          <w:p w14:paraId="48CCF88C" w14:textId="77777777" w:rsidR="000D71E8" w:rsidRDefault="00DC21C0">
            <w:pPr>
              <w:spacing w:before="120" w:after="120"/>
              <w:rPr>
                <w:rFonts w:eastAsia="Yu Mincho" w:cstheme="minorHAnsi"/>
              </w:rPr>
            </w:pPr>
            <w:r>
              <w:rPr>
                <w:rFonts w:ascii="Arial" w:hAnsi="Arial" w:cs="Arial"/>
                <w:sz w:val="16"/>
                <w:szCs w:val="16"/>
              </w:rPr>
              <w:t>CMCC</w:t>
            </w:r>
          </w:p>
        </w:tc>
        <w:tc>
          <w:tcPr>
            <w:tcW w:w="7368" w:type="dxa"/>
          </w:tcPr>
          <w:p w14:paraId="7A67FBAE" w14:textId="77777777" w:rsidR="000D71E8" w:rsidRDefault="00DC21C0">
            <w:pPr>
              <w:spacing w:line="240" w:lineRule="exact"/>
              <w:rPr>
                <w:b/>
                <w:bCs/>
                <w:i/>
                <w:iCs/>
                <w:lang w:val="en-US"/>
              </w:rPr>
            </w:pPr>
            <w:r>
              <w:rPr>
                <w:b/>
                <w:bCs/>
                <w:i/>
                <w:iCs/>
              </w:rPr>
              <w:t>Proposal 1: for the case without gap but interruption allowed, the interruption length can be specified based on RF retuning/retuning time, which is 0.5ms for FR1 and 0.25ms for FR2. .</w:t>
            </w:r>
          </w:p>
          <w:p w14:paraId="022F46D7" w14:textId="77777777" w:rsidR="000D71E8" w:rsidRDefault="00DC21C0">
            <w:pPr>
              <w:spacing w:line="240" w:lineRule="exact"/>
              <w:rPr>
                <w:b/>
                <w:bCs/>
                <w:i/>
                <w:iCs/>
              </w:rPr>
            </w:pPr>
            <w:r>
              <w:rPr>
                <w:b/>
                <w:bCs/>
                <w:i/>
                <w:iCs/>
              </w:rPr>
              <w:t xml:space="preserve">Proposal 2: the </w:t>
            </w:r>
            <w:proofErr w:type="spellStart"/>
            <w:r>
              <w:rPr>
                <w:b/>
                <w:bCs/>
                <w:i/>
                <w:iCs/>
              </w:rPr>
              <w:t>interuption</w:t>
            </w:r>
            <w:proofErr w:type="spellEnd"/>
            <w:r>
              <w:rPr>
                <w:b/>
                <w:bCs/>
                <w:i/>
                <w:iCs/>
              </w:rPr>
              <w:t xml:space="preserve"> ratio could be up to [0.625%] probability of interruption per a UE measurement sample cycle when it is NOT less than [160ms] </w:t>
            </w:r>
            <w:proofErr w:type="spellStart"/>
            <w:r>
              <w:rPr>
                <w:b/>
                <w:bCs/>
                <w:i/>
                <w:iCs/>
              </w:rPr>
              <w:t>ms</w:t>
            </w:r>
            <w:proofErr w:type="spellEnd"/>
            <w:r>
              <w:rPr>
                <w:b/>
                <w:bCs/>
                <w:i/>
                <w:iCs/>
              </w:rPr>
              <w:t>.</w:t>
            </w:r>
          </w:p>
          <w:p w14:paraId="6ABD46B2" w14:textId="77777777" w:rsidR="000D71E8" w:rsidRDefault="00DC21C0">
            <w:pPr>
              <w:spacing w:line="240" w:lineRule="exact"/>
              <w:rPr>
                <w:b/>
                <w:bCs/>
                <w:i/>
                <w:iCs/>
              </w:rPr>
            </w:pPr>
            <w:r>
              <w:rPr>
                <w:b/>
                <w:bCs/>
                <w:i/>
                <w:iCs/>
              </w:rPr>
              <w:t xml:space="preserve">Proposal 3: for the case without gap but interruption allowed, if interruption location is agreed to be specified, it is not </w:t>
            </w:r>
            <w:proofErr w:type="spellStart"/>
            <w:r>
              <w:rPr>
                <w:b/>
                <w:bCs/>
                <w:i/>
                <w:iCs/>
              </w:rPr>
              <w:t>prefered</w:t>
            </w:r>
            <w:proofErr w:type="spellEnd"/>
            <w:r>
              <w:rPr>
                <w:b/>
                <w:bCs/>
                <w:i/>
                <w:iCs/>
              </w:rPr>
              <w:t xml:space="preserve"> to assume that interruption exists on each SMTC occasion.</w:t>
            </w:r>
          </w:p>
          <w:p w14:paraId="7A4E1B64" w14:textId="77777777" w:rsidR="000D71E8" w:rsidRDefault="00DC21C0">
            <w:pPr>
              <w:spacing w:line="240" w:lineRule="exact"/>
              <w:rPr>
                <w:b/>
                <w:bCs/>
                <w:i/>
                <w:iCs/>
              </w:rPr>
            </w:pPr>
            <w:r>
              <w:rPr>
                <w:b/>
                <w:bCs/>
                <w:i/>
                <w:iCs/>
              </w:rPr>
              <w:t xml:space="preserve">Proposal 4: for the case without gap but interruption allowed, if pattern is introduced to define interruption location, it is suggested to restrict the number of patterns (e.g. </w:t>
            </w:r>
            <w:r>
              <w:rPr>
                <w:b/>
                <w:bCs/>
                <w:i/>
                <w:iCs/>
              </w:rPr>
              <w:lastRenderedPageBreak/>
              <w:t>one or two patterns are enough), no need to introduce too many patterns like we did for NCSG patterns.</w:t>
            </w:r>
          </w:p>
          <w:p w14:paraId="217DBE6C" w14:textId="77777777" w:rsidR="000D71E8" w:rsidRDefault="00DC21C0">
            <w:pPr>
              <w:spacing w:line="240" w:lineRule="exact"/>
              <w:rPr>
                <w:b/>
                <w:i/>
              </w:rPr>
            </w:pPr>
            <w:r>
              <w:rPr>
                <w:b/>
                <w:i/>
              </w:rPr>
              <w:t xml:space="preserve">Proposal 5: it is proposed to update the definition of inter-frequency SSB based measurements without measurement gaps to include the case when UE indicates ‘no-gap’ via </w:t>
            </w:r>
            <w:proofErr w:type="spellStart"/>
            <w:r>
              <w:rPr>
                <w:b/>
                <w:i/>
              </w:rPr>
              <w:t>interFreq-needForGap</w:t>
            </w:r>
            <w:proofErr w:type="spellEnd"/>
            <w:r>
              <w:rPr>
                <w:b/>
                <w:i/>
              </w:rPr>
              <w:t xml:space="preserve">. </w:t>
            </w:r>
          </w:p>
          <w:p w14:paraId="6FFEE8B5" w14:textId="77777777" w:rsidR="000D71E8" w:rsidRDefault="00DC21C0">
            <w:pPr>
              <w:spacing w:line="240" w:lineRule="exact"/>
              <w:rPr>
                <w:b/>
                <w:i/>
              </w:rPr>
            </w:pPr>
            <w:r>
              <w:rPr>
                <w:b/>
                <w:i/>
              </w:rPr>
              <w:t xml:space="preserve">Proposal 6: for inter-frequency SSB based measurements without measurement gaps, it is proposed to take 9.3.10.3 as baseline to define scheduling availability. </w:t>
            </w:r>
          </w:p>
          <w:p w14:paraId="21325FCB" w14:textId="77777777" w:rsidR="000D71E8" w:rsidRDefault="000D71E8">
            <w:pPr>
              <w:spacing w:before="120" w:after="120"/>
              <w:rPr>
                <w:rFonts w:eastAsia="Yu Mincho" w:cstheme="minorHAnsi"/>
              </w:rPr>
            </w:pPr>
          </w:p>
        </w:tc>
      </w:tr>
      <w:tr w:rsidR="000D71E8" w14:paraId="73CE7CD2" w14:textId="77777777">
        <w:trPr>
          <w:trHeight w:val="468"/>
        </w:trPr>
        <w:tc>
          <w:tcPr>
            <w:tcW w:w="1129" w:type="dxa"/>
          </w:tcPr>
          <w:p w14:paraId="01FDB6E6" w14:textId="77777777" w:rsidR="000D71E8" w:rsidRDefault="00346CD3">
            <w:pPr>
              <w:spacing w:before="120" w:after="120"/>
              <w:rPr>
                <w:rFonts w:eastAsia="Yu Mincho" w:cstheme="minorHAnsi"/>
              </w:rPr>
            </w:pPr>
            <w:hyperlink r:id="rId69" w:history="1">
              <w:r w:rsidR="00DC21C0">
                <w:rPr>
                  <w:rFonts w:ascii="Arial" w:hAnsi="Arial" w:cs="Arial"/>
                  <w:b/>
                  <w:bCs/>
                  <w:color w:val="0000FF"/>
                  <w:sz w:val="16"/>
                  <w:szCs w:val="16"/>
                  <w:u w:val="single"/>
                </w:rPr>
                <w:t>R4-2304890</w:t>
              </w:r>
            </w:hyperlink>
          </w:p>
        </w:tc>
        <w:tc>
          <w:tcPr>
            <w:tcW w:w="1134" w:type="dxa"/>
          </w:tcPr>
          <w:p w14:paraId="7D5E5910" w14:textId="77777777" w:rsidR="000D71E8" w:rsidRDefault="00DC21C0">
            <w:pPr>
              <w:spacing w:before="120" w:after="120"/>
              <w:rPr>
                <w:rFonts w:eastAsia="Yu Mincho" w:cstheme="minorHAnsi"/>
              </w:rPr>
            </w:pPr>
            <w:r>
              <w:rPr>
                <w:rFonts w:ascii="Arial" w:hAnsi="Arial" w:cs="Arial"/>
                <w:sz w:val="16"/>
                <w:szCs w:val="16"/>
              </w:rPr>
              <w:t>Ericsson</w:t>
            </w:r>
          </w:p>
        </w:tc>
        <w:tc>
          <w:tcPr>
            <w:tcW w:w="7368" w:type="dxa"/>
          </w:tcPr>
          <w:p w14:paraId="278BADE8"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_Ref130306878 \h  \* MERGEFORMAT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 xml:space="preserve">Observation 1: In Rel-15, RAN4 had already solved the power consumption issue for short DRX measurement by further scaling factor </w:t>
            </w:r>
            <w:r>
              <w:rPr>
                <w:bCs/>
                <w:i/>
                <w:iCs/>
              </w:rPr>
              <w:t>1.5.</w:t>
            </w:r>
            <w:r>
              <w:rPr>
                <w:rFonts w:eastAsiaTheme="minorEastAsia"/>
                <w:b/>
                <w:bCs/>
                <w:i/>
                <w:iCs/>
                <w:highlight w:val="yellow"/>
                <w:lang w:val="en-US" w:eastAsia="zh-TW"/>
              </w:rPr>
              <w:fldChar w:fldCharType="end"/>
            </w:r>
          </w:p>
          <w:p w14:paraId="349B67D6"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_Ref115043137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 xml:space="preserve">Observation 2: RAN4 cannot follow NCSG to define </w:t>
            </w:r>
            <w:proofErr w:type="spellStart"/>
            <w:r>
              <w:rPr>
                <w:b/>
                <w:bCs/>
                <w:i/>
                <w:iCs/>
              </w:rPr>
              <w:t>NeedForGaps</w:t>
            </w:r>
            <w:proofErr w:type="spellEnd"/>
            <w:r>
              <w:rPr>
                <w:b/>
                <w:bCs/>
                <w:i/>
                <w:iCs/>
              </w:rPr>
              <w:t xml:space="preserve">’ measurement requirement since no pattern design for </w:t>
            </w:r>
            <w:proofErr w:type="spellStart"/>
            <w:r>
              <w:rPr>
                <w:b/>
                <w:bCs/>
                <w:i/>
                <w:iCs/>
              </w:rPr>
              <w:t>NeedForGaps</w:t>
            </w:r>
            <w:proofErr w:type="spellEnd"/>
            <w:r>
              <w:rPr>
                <w:b/>
                <w:bCs/>
                <w:i/>
                <w:iCs/>
              </w:rPr>
              <w:t>.</w:t>
            </w:r>
            <w:r>
              <w:rPr>
                <w:rFonts w:eastAsiaTheme="minorEastAsia"/>
                <w:b/>
                <w:bCs/>
                <w:i/>
                <w:iCs/>
                <w:highlight w:val="yellow"/>
                <w:lang w:val="en-US" w:eastAsia="zh-TW"/>
              </w:rPr>
              <w:fldChar w:fldCharType="end"/>
            </w:r>
          </w:p>
          <w:p w14:paraId="48EB4C51"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_Ref130306886 \h  \* MERGEFORMAT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 xml:space="preserve">Observation 3: The benefits of 1-to-1 mapping between </w:t>
            </w:r>
            <w:proofErr w:type="spellStart"/>
            <w:r>
              <w:rPr>
                <w:b/>
                <w:bCs/>
                <w:i/>
                <w:iCs/>
              </w:rPr>
              <w:t>NeedForGaps</w:t>
            </w:r>
            <w:proofErr w:type="spellEnd"/>
            <w:r>
              <w:rPr>
                <w:b/>
                <w:bCs/>
                <w:i/>
                <w:iCs/>
              </w:rPr>
              <w:t xml:space="preserve"> and NCSG is to avoid the frequent large signalling interaction.</w:t>
            </w:r>
            <w:r>
              <w:rPr>
                <w:rFonts w:eastAsiaTheme="minorEastAsia"/>
                <w:b/>
                <w:bCs/>
                <w:i/>
                <w:iCs/>
                <w:highlight w:val="yellow"/>
                <w:lang w:val="en-US" w:eastAsia="zh-TW"/>
              </w:rPr>
              <w:fldChar w:fldCharType="end"/>
            </w:r>
          </w:p>
          <w:p w14:paraId="05DB9586"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_Ref130306890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 xml:space="preserve">Proposal 1: The interruption length equals 0.5ms for both FR1 and FR2 when UE reports ‘interruption’ in </w:t>
            </w:r>
            <w:proofErr w:type="spellStart"/>
            <w:r>
              <w:rPr>
                <w:b/>
                <w:bCs/>
                <w:i/>
                <w:iCs/>
              </w:rPr>
              <w:t>NeedForGaps</w:t>
            </w:r>
            <w:proofErr w:type="spellEnd"/>
            <w:r>
              <w:rPr>
                <w:b/>
                <w:bCs/>
                <w:i/>
                <w:iCs/>
              </w:rPr>
              <w:t>.</w:t>
            </w:r>
            <w:r>
              <w:rPr>
                <w:rFonts w:eastAsiaTheme="minorEastAsia"/>
                <w:b/>
                <w:bCs/>
                <w:i/>
                <w:iCs/>
                <w:highlight w:val="yellow"/>
                <w:lang w:val="en-US" w:eastAsia="zh-TW"/>
              </w:rPr>
              <w:fldChar w:fldCharType="end"/>
            </w:r>
          </w:p>
          <w:p w14:paraId="5403DDD7"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_Ref130306893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 xml:space="preserve">Proposal 2: When UE supports </w:t>
            </w:r>
            <w:proofErr w:type="spellStart"/>
            <w:r>
              <w:rPr>
                <w:b/>
                <w:bCs/>
                <w:i/>
                <w:iCs/>
              </w:rPr>
              <w:t>NeedForGaps</w:t>
            </w:r>
            <w:proofErr w:type="spellEnd"/>
            <w:r>
              <w:rPr>
                <w:b/>
                <w:bCs/>
                <w:i/>
                <w:iCs/>
              </w:rPr>
              <w:t xml:space="preserve"> capability, RAN4 to define UE behaviours based on the interruption ratio.</w:t>
            </w:r>
            <w:r>
              <w:rPr>
                <w:rFonts w:eastAsiaTheme="minorEastAsia"/>
                <w:b/>
                <w:bCs/>
                <w:i/>
                <w:iCs/>
                <w:highlight w:val="yellow"/>
                <w:lang w:val="en-US" w:eastAsia="zh-TW"/>
              </w:rPr>
              <w:fldChar w:fldCharType="end"/>
            </w:r>
          </w:p>
          <w:p w14:paraId="336268BB"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_Ref115043129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 xml:space="preserve">Proposal 3: RAN4 to agree that the total interruption ratio for </w:t>
            </w:r>
            <w:proofErr w:type="spellStart"/>
            <w:r>
              <w:rPr>
                <w:b/>
                <w:bCs/>
                <w:i/>
                <w:iCs/>
              </w:rPr>
              <w:t>NeedForGaps</w:t>
            </w:r>
            <w:proofErr w:type="spellEnd"/>
            <w:r>
              <w:rPr>
                <w:b/>
                <w:bCs/>
                <w:i/>
                <w:iCs/>
              </w:rPr>
              <w:t xml:space="preserve"> should be controlled instead of performing measurement on each possible SMTC occasion.</w:t>
            </w:r>
            <w:r>
              <w:rPr>
                <w:rFonts w:eastAsiaTheme="minorEastAsia"/>
                <w:b/>
                <w:bCs/>
                <w:i/>
                <w:iCs/>
                <w:highlight w:val="yellow"/>
                <w:lang w:val="en-US" w:eastAsia="zh-TW"/>
              </w:rPr>
              <w:fldChar w:fldCharType="end"/>
            </w:r>
          </w:p>
          <w:p w14:paraId="6158AFCA"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_Ref130306900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 xml:space="preserve">Proposal 4: RAN4 to introduce a NW indicator </w:t>
            </w:r>
            <w:proofErr w:type="spellStart"/>
            <w:r>
              <w:rPr>
                <w:b/>
                <w:bCs/>
                <w:i/>
                <w:iCs/>
              </w:rPr>
              <w:t>K</w:t>
            </w:r>
            <w:r>
              <w:rPr>
                <w:b/>
                <w:bCs/>
                <w:i/>
                <w:iCs/>
                <w:vertAlign w:val="subscript"/>
              </w:rPr>
              <w:t>NeedForGaps</w:t>
            </w:r>
            <w:proofErr w:type="spellEnd"/>
            <w:r>
              <w:rPr>
                <w:b/>
                <w:bCs/>
                <w:i/>
                <w:iCs/>
              </w:rPr>
              <w:t xml:space="preserve"> to reduce the total interruption ratio.</w:t>
            </w:r>
            <w:r>
              <w:rPr>
                <w:rFonts w:eastAsiaTheme="minorEastAsia"/>
                <w:b/>
                <w:bCs/>
                <w:i/>
                <w:iCs/>
                <w:highlight w:val="yellow"/>
                <w:lang w:val="en-US" w:eastAsia="zh-TW"/>
              </w:rPr>
              <w:fldChar w:fldCharType="end"/>
            </w:r>
          </w:p>
          <w:p w14:paraId="225CBAC4"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_Ref130306903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 xml:space="preserve">Proposal 5: RAN4 to introduce the lower bound for </w:t>
            </w:r>
            <w:proofErr w:type="spellStart"/>
            <w:r>
              <w:rPr>
                <w:b/>
                <w:bCs/>
                <w:i/>
                <w:iCs/>
              </w:rPr>
              <w:t>NeedForGaps</w:t>
            </w:r>
            <w:proofErr w:type="spellEnd"/>
            <w:r>
              <w:rPr>
                <w:b/>
                <w:bCs/>
                <w:i/>
                <w:iCs/>
              </w:rPr>
              <w:t xml:space="preserve"> measurement periodicity, such as 80ms.</w:t>
            </w:r>
            <w:r>
              <w:rPr>
                <w:rFonts w:eastAsiaTheme="minorEastAsia"/>
                <w:b/>
                <w:bCs/>
                <w:i/>
                <w:iCs/>
                <w:highlight w:val="yellow"/>
                <w:lang w:val="en-US" w:eastAsia="zh-TW"/>
              </w:rPr>
              <w:fldChar w:fldCharType="end"/>
            </w:r>
          </w:p>
          <w:p w14:paraId="5A75B7A2"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_Ref130306907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 xml:space="preserve">Proposal 6: RAN4 to define the interruption ratio for </w:t>
            </w:r>
            <w:proofErr w:type="spellStart"/>
            <w:r>
              <w:rPr>
                <w:b/>
                <w:bCs/>
                <w:i/>
                <w:iCs/>
              </w:rPr>
              <w:t>NeedForGaps</w:t>
            </w:r>
            <w:proofErr w:type="spellEnd"/>
            <w:r>
              <w:rPr>
                <w:b/>
                <w:bCs/>
                <w:i/>
                <w:iCs/>
              </w:rPr>
              <w:t xml:space="preserve"> at least considering the following factors</w:t>
            </w:r>
            <w:r>
              <w:rPr>
                <w:rFonts w:eastAsiaTheme="minorEastAsia"/>
                <w:b/>
                <w:bCs/>
                <w:i/>
                <w:iCs/>
                <w:highlight w:val="yellow"/>
                <w:lang w:val="en-US" w:eastAsia="zh-TW"/>
              </w:rPr>
              <w:fldChar w:fldCharType="end"/>
            </w:r>
          </w:p>
          <w:p w14:paraId="7112B829" w14:textId="77777777" w:rsidR="000D71E8" w:rsidRDefault="00DC21C0">
            <w:pPr>
              <w:pStyle w:val="ListParagraph"/>
              <w:numPr>
                <w:ilvl w:val="0"/>
                <w:numId w:val="8"/>
              </w:numPr>
              <w:ind w:firstLineChars="0"/>
              <w:contextualSpacing/>
              <w:jc w:val="both"/>
              <w:textAlignment w:val="auto"/>
              <w:rPr>
                <w:rFonts w:eastAsia="Times New Roman"/>
                <w:b/>
                <w:bCs/>
                <w:i/>
                <w:iCs/>
              </w:rPr>
            </w:pPr>
            <w:r>
              <w:rPr>
                <w:b/>
                <w:bCs/>
                <w:i/>
                <w:iCs/>
              </w:rPr>
              <w:t>Interruption higher bound</w:t>
            </w:r>
          </w:p>
          <w:p w14:paraId="762FF5D3" w14:textId="77777777" w:rsidR="000D71E8" w:rsidRDefault="00DC21C0">
            <w:pPr>
              <w:pStyle w:val="ListParagraph"/>
              <w:numPr>
                <w:ilvl w:val="0"/>
                <w:numId w:val="8"/>
              </w:numPr>
              <w:ind w:firstLineChars="0"/>
              <w:contextualSpacing/>
              <w:jc w:val="both"/>
              <w:textAlignment w:val="auto"/>
              <w:rPr>
                <w:b/>
                <w:bCs/>
                <w:i/>
                <w:iCs/>
              </w:rPr>
            </w:pPr>
            <w:r>
              <w:rPr>
                <w:b/>
                <w:bCs/>
                <w:i/>
                <w:iCs/>
              </w:rPr>
              <w:t>CSSF</w:t>
            </w:r>
          </w:p>
          <w:p w14:paraId="28F6A673" w14:textId="77777777" w:rsidR="000D71E8" w:rsidRDefault="00DC21C0">
            <w:pPr>
              <w:pStyle w:val="ListParagraph"/>
              <w:numPr>
                <w:ilvl w:val="0"/>
                <w:numId w:val="8"/>
              </w:numPr>
              <w:ind w:firstLineChars="0"/>
              <w:contextualSpacing/>
              <w:jc w:val="both"/>
              <w:textAlignment w:val="auto"/>
              <w:rPr>
                <w:b/>
                <w:bCs/>
                <w:i/>
                <w:iCs/>
              </w:rPr>
            </w:pPr>
            <w:r>
              <w:rPr>
                <w:b/>
                <w:bCs/>
                <w:i/>
                <w:iCs/>
              </w:rPr>
              <w:t>Interruption controller factor</w:t>
            </w:r>
          </w:p>
          <w:p w14:paraId="195C5AED"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_Ref130306910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 xml:space="preserve">Proposal 7: When no DRX is configured, the interruption ratio for frequency layer #i in which UE reports ‘interruption needed’ is </w:t>
            </w:r>
            <w:proofErr w:type="gramStart"/>
            <w:r>
              <w:rPr>
                <w:b/>
                <w:bCs/>
                <w:i/>
                <w:iCs/>
              </w:rPr>
              <w:t>min(</w:t>
            </w:r>
            <w:proofErr w:type="gramEnd"/>
            <w:r>
              <w:rPr>
                <w:b/>
                <w:bCs/>
                <w:i/>
                <w:iCs/>
              </w:rPr>
              <w:t>K, 2*L/(</w:t>
            </w:r>
            <w:proofErr w:type="spellStart"/>
            <w:r>
              <w:rPr>
                <w:b/>
                <w:bCs/>
                <w:i/>
                <w:iCs/>
              </w:rPr>
              <w:t>K</w:t>
            </w:r>
            <w:r>
              <w:rPr>
                <w:b/>
                <w:bCs/>
                <w:i/>
                <w:iCs/>
                <w:vertAlign w:val="subscript"/>
              </w:rPr>
              <w:t>NeedForGaps,i</w:t>
            </w:r>
            <w:proofErr w:type="spellEnd"/>
            <w:r>
              <w:rPr>
                <w:b/>
                <w:bCs/>
                <w:i/>
                <w:iCs/>
              </w:rPr>
              <w:t>*</w:t>
            </w:r>
            <w:proofErr w:type="spellStart"/>
            <w:r>
              <w:rPr>
                <w:b/>
                <w:bCs/>
                <w:i/>
                <w:iCs/>
              </w:rPr>
              <w:t>SMTCi</w:t>
            </w:r>
            <w:proofErr w:type="spellEnd"/>
            <w:r>
              <w:rPr>
                <w:b/>
                <w:bCs/>
                <w:i/>
                <w:iCs/>
              </w:rPr>
              <w:t>*</w:t>
            </w:r>
            <w:proofErr w:type="spellStart"/>
            <w:r>
              <w:rPr>
                <w:b/>
                <w:bCs/>
                <w:i/>
                <w:iCs/>
              </w:rPr>
              <w:t>CSSFi</w:t>
            </w:r>
            <w:proofErr w:type="spellEnd"/>
            <w:r>
              <w:rPr>
                <w:b/>
                <w:bCs/>
                <w:i/>
                <w:iCs/>
              </w:rPr>
              <w:t xml:space="preserve">)) in </w:t>
            </w:r>
            <w:proofErr w:type="spellStart"/>
            <w:r>
              <w:rPr>
                <w:b/>
                <w:bCs/>
                <w:i/>
                <w:iCs/>
              </w:rPr>
              <w:t>NeedForGaps</w:t>
            </w:r>
            <w:proofErr w:type="spellEnd"/>
            <w:r>
              <w:rPr>
                <w:b/>
                <w:bCs/>
                <w:i/>
                <w:iCs/>
              </w:rPr>
              <w:t>.</w:t>
            </w:r>
            <w:r>
              <w:rPr>
                <w:rFonts w:eastAsiaTheme="minorEastAsia"/>
                <w:b/>
                <w:bCs/>
                <w:i/>
                <w:iCs/>
                <w:highlight w:val="yellow"/>
                <w:lang w:val="en-US" w:eastAsia="zh-TW"/>
              </w:rPr>
              <w:fldChar w:fldCharType="end"/>
            </w:r>
          </w:p>
          <w:p w14:paraId="07190513" w14:textId="77777777" w:rsidR="000D71E8" w:rsidRDefault="00DC21C0">
            <w:pPr>
              <w:jc w:val="both"/>
              <w:rPr>
                <w:b/>
                <w:bCs/>
                <w:i/>
                <w:iCs/>
              </w:rPr>
            </w:pPr>
            <w:r>
              <w:rPr>
                <w:b/>
                <w:bCs/>
                <w:i/>
                <w:iCs/>
              </w:rPr>
              <w:t xml:space="preserve">Where, </w:t>
            </w:r>
          </w:p>
          <w:p w14:paraId="65E46E9C" w14:textId="77777777" w:rsidR="000D71E8" w:rsidRDefault="00DC21C0">
            <w:pPr>
              <w:ind w:firstLine="720"/>
              <w:jc w:val="both"/>
              <w:rPr>
                <w:b/>
                <w:bCs/>
                <w:i/>
                <w:iCs/>
              </w:rPr>
            </w:pPr>
            <w:r>
              <w:rPr>
                <w:b/>
                <w:bCs/>
                <w:i/>
                <w:iCs/>
              </w:rPr>
              <w:t xml:space="preserve">L is the single interruption length for measurements with </w:t>
            </w:r>
            <w:proofErr w:type="spellStart"/>
            <w:r>
              <w:rPr>
                <w:b/>
                <w:bCs/>
                <w:i/>
                <w:iCs/>
              </w:rPr>
              <w:t>NeedForGaps</w:t>
            </w:r>
            <w:proofErr w:type="spellEnd"/>
            <w:r>
              <w:rPr>
                <w:b/>
                <w:bCs/>
                <w:i/>
                <w:iCs/>
              </w:rPr>
              <w:t xml:space="preserve"> capability;</w:t>
            </w:r>
          </w:p>
          <w:p w14:paraId="0774462B" w14:textId="77777777" w:rsidR="000D71E8" w:rsidRDefault="00DC21C0">
            <w:pPr>
              <w:ind w:firstLine="720"/>
              <w:jc w:val="both"/>
              <w:rPr>
                <w:b/>
                <w:bCs/>
                <w:i/>
                <w:iCs/>
              </w:rPr>
            </w:pPr>
            <w:proofErr w:type="spellStart"/>
            <w:r>
              <w:rPr>
                <w:b/>
                <w:bCs/>
                <w:i/>
                <w:iCs/>
              </w:rPr>
              <w:t>K</w:t>
            </w:r>
            <w:r>
              <w:rPr>
                <w:b/>
                <w:bCs/>
                <w:i/>
                <w:iCs/>
                <w:vertAlign w:val="subscript"/>
              </w:rPr>
              <w:t>NeedForGaps,i</w:t>
            </w:r>
            <w:proofErr w:type="spellEnd"/>
            <w:r>
              <w:rPr>
                <w:b/>
                <w:bCs/>
                <w:i/>
                <w:iCs/>
              </w:rPr>
              <w:t xml:space="preserve"> is the interruption ratio controller indicator for frequency layer #i;</w:t>
            </w:r>
          </w:p>
          <w:p w14:paraId="12B49DE4" w14:textId="77777777" w:rsidR="000D71E8" w:rsidRDefault="00DC21C0">
            <w:pPr>
              <w:ind w:firstLine="720"/>
              <w:jc w:val="both"/>
              <w:rPr>
                <w:b/>
                <w:bCs/>
                <w:i/>
                <w:iCs/>
              </w:rPr>
            </w:pPr>
            <w:proofErr w:type="spellStart"/>
            <w:r>
              <w:rPr>
                <w:b/>
                <w:bCs/>
                <w:i/>
                <w:iCs/>
              </w:rPr>
              <w:t>SMTCi</w:t>
            </w:r>
            <w:proofErr w:type="spellEnd"/>
            <w:r>
              <w:rPr>
                <w:b/>
                <w:bCs/>
                <w:i/>
                <w:iCs/>
              </w:rPr>
              <w:t xml:space="preserve"> is the SMTC periodicity for frequency layer #i;</w:t>
            </w:r>
          </w:p>
          <w:p w14:paraId="3619E522" w14:textId="77777777" w:rsidR="000D71E8" w:rsidRDefault="00DC21C0">
            <w:pPr>
              <w:ind w:firstLine="720"/>
              <w:jc w:val="both"/>
              <w:rPr>
                <w:b/>
                <w:bCs/>
                <w:i/>
                <w:iCs/>
              </w:rPr>
            </w:pPr>
            <w:proofErr w:type="spellStart"/>
            <w:r>
              <w:rPr>
                <w:b/>
                <w:bCs/>
                <w:i/>
                <w:iCs/>
              </w:rPr>
              <w:t>CSSFi</w:t>
            </w:r>
            <w:proofErr w:type="spellEnd"/>
            <w:r>
              <w:rPr>
                <w:b/>
                <w:bCs/>
                <w:i/>
                <w:iCs/>
              </w:rPr>
              <w:t xml:space="preserve"> is the CSSF for frequency layer #i;</w:t>
            </w:r>
          </w:p>
          <w:p w14:paraId="1A7810C3" w14:textId="77777777" w:rsidR="000D71E8" w:rsidRDefault="00DC21C0">
            <w:pPr>
              <w:spacing w:before="120"/>
              <w:ind w:firstLine="720"/>
              <w:rPr>
                <w:b/>
                <w:bCs/>
                <w:i/>
                <w:iCs/>
              </w:rPr>
            </w:pPr>
            <w:r>
              <w:rPr>
                <w:b/>
                <w:bCs/>
                <w:i/>
                <w:iCs/>
              </w:rPr>
              <w:t>K=2*L*measurement samples/(lower bound of the measurement delay) is the higher bound of the interruption ratio.</w:t>
            </w:r>
          </w:p>
          <w:p w14:paraId="0B27C04A"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_Ref130306914 \h  \* MERGEFORMAT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 xml:space="preserve">Proposal 8: RAN4 to discuss the DRX-based </w:t>
            </w:r>
            <w:proofErr w:type="spellStart"/>
            <w:r>
              <w:rPr>
                <w:b/>
                <w:bCs/>
                <w:i/>
                <w:iCs/>
              </w:rPr>
              <w:t>NeedForGaps</w:t>
            </w:r>
            <w:proofErr w:type="spellEnd"/>
            <w:r>
              <w:rPr>
                <w:b/>
                <w:bCs/>
                <w:i/>
                <w:iCs/>
              </w:rPr>
              <w:t xml:space="preserve"> requirement based on the following scenarios</w:t>
            </w:r>
            <w:r>
              <w:rPr>
                <w:rFonts w:eastAsiaTheme="minorEastAsia"/>
                <w:b/>
                <w:bCs/>
                <w:i/>
                <w:iCs/>
                <w:highlight w:val="yellow"/>
                <w:lang w:val="en-US" w:eastAsia="zh-TW"/>
              </w:rPr>
              <w:fldChar w:fldCharType="end"/>
            </w:r>
          </w:p>
          <w:p w14:paraId="0F089A3F" w14:textId="77777777" w:rsidR="000D71E8" w:rsidRDefault="00DC21C0">
            <w:pPr>
              <w:pStyle w:val="Caption"/>
              <w:numPr>
                <w:ilvl w:val="0"/>
                <w:numId w:val="9"/>
              </w:numPr>
              <w:spacing w:line="276" w:lineRule="auto"/>
              <w:rPr>
                <w:rFonts w:eastAsia="SimSun"/>
                <w:bCs/>
                <w:i/>
                <w:iCs/>
              </w:rPr>
            </w:pPr>
            <w:r>
              <w:rPr>
                <w:bCs/>
                <w:i/>
                <w:iCs/>
              </w:rPr>
              <w:t>Short DRX(DRX&lt;=320ms)</w:t>
            </w:r>
          </w:p>
          <w:p w14:paraId="581221AD" w14:textId="77777777" w:rsidR="000D71E8" w:rsidRDefault="00DC21C0">
            <w:pPr>
              <w:pStyle w:val="Caption"/>
              <w:numPr>
                <w:ilvl w:val="0"/>
                <w:numId w:val="9"/>
              </w:numPr>
              <w:spacing w:line="276" w:lineRule="auto"/>
              <w:rPr>
                <w:bCs/>
                <w:i/>
                <w:iCs/>
              </w:rPr>
            </w:pPr>
            <w:r>
              <w:rPr>
                <w:bCs/>
                <w:i/>
                <w:iCs/>
              </w:rPr>
              <w:lastRenderedPageBreak/>
              <w:t>Long DRX(DRX&gt;320ms)</w:t>
            </w:r>
          </w:p>
          <w:p w14:paraId="4AA2CBEE"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_Ref130306917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Proposal 9: RAN4 to discuss the possible interruption ratio when DRX is configured</w:t>
            </w:r>
            <w:r>
              <w:rPr>
                <w:rFonts w:eastAsiaTheme="minorEastAsia"/>
                <w:b/>
                <w:bCs/>
                <w:i/>
                <w:iCs/>
                <w:highlight w:val="yellow"/>
                <w:lang w:val="en-US" w:eastAsia="zh-TW"/>
              </w:rPr>
              <w:fldChar w:fldCharType="end"/>
            </w:r>
          </w:p>
          <w:p w14:paraId="62763A62" w14:textId="77777777" w:rsidR="000D71E8" w:rsidRDefault="00DC21C0">
            <w:pPr>
              <w:pStyle w:val="ListParagraph"/>
              <w:numPr>
                <w:ilvl w:val="0"/>
                <w:numId w:val="10"/>
              </w:numPr>
              <w:ind w:firstLineChars="0"/>
              <w:contextualSpacing/>
              <w:jc w:val="both"/>
              <w:textAlignment w:val="auto"/>
              <w:rPr>
                <w:rFonts w:eastAsia="Times New Roman"/>
                <w:b/>
                <w:bCs/>
                <w:u w:val="single"/>
              </w:rPr>
            </w:pPr>
            <w:r>
              <w:rPr>
                <w:b/>
                <w:bCs/>
                <w:i/>
                <w:iCs/>
              </w:rPr>
              <w:t xml:space="preserve">When DRX cycle is equal or smaller than 320ms, </w:t>
            </w:r>
          </w:p>
          <w:p w14:paraId="6CAAA208" w14:textId="77777777" w:rsidR="000D71E8" w:rsidRDefault="00DC21C0">
            <w:pPr>
              <w:pStyle w:val="ListParagraph"/>
              <w:numPr>
                <w:ilvl w:val="1"/>
                <w:numId w:val="10"/>
              </w:numPr>
              <w:ind w:firstLineChars="0"/>
              <w:contextualSpacing/>
              <w:jc w:val="both"/>
              <w:textAlignment w:val="auto"/>
              <w:rPr>
                <w:b/>
                <w:bCs/>
                <w:i/>
                <w:iCs/>
              </w:rPr>
            </w:pPr>
            <w:r>
              <w:rPr>
                <w:b/>
                <w:bCs/>
                <w:i/>
                <w:iCs/>
              </w:rPr>
              <w:t xml:space="preserve">no interruption is expected when configured SMTC occasions are misalignment with DRX ON duration; </w:t>
            </w:r>
          </w:p>
          <w:p w14:paraId="69170457" w14:textId="77777777" w:rsidR="000D71E8" w:rsidRDefault="00DC21C0">
            <w:pPr>
              <w:pStyle w:val="ListParagraph"/>
              <w:numPr>
                <w:ilvl w:val="1"/>
                <w:numId w:val="10"/>
              </w:numPr>
              <w:ind w:firstLineChars="0"/>
              <w:contextualSpacing/>
              <w:jc w:val="both"/>
              <w:textAlignment w:val="auto"/>
              <w:rPr>
                <w:b/>
                <w:bCs/>
                <w:u w:val="single"/>
              </w:rPr>
            </w:pPr>
            <w:r>
              <w:rPr>
                <w:b/>
                <w:bCs/>
                <w:i/>
                <w:iCs/>
              </w:rPr>
              <w:t>otherwise, the interruption ratio is min(K, 2*L/(</w:t>
            </w:r>
            <w:proofErr w:type="spellStart"/>
            <w:r>
              <w:rPr>
                <w:b/>
                <w:bCs/>
                <w:i/>
                <w:iCs/>
              </w:rPr>
              <w:t>K</w:t>
            </w:r>
            <w:r>
              <w:rPr>
                <w:b/>
                <w:bCs/>
                <w:i/>
                <w:iCs/>
                <w:vertAlign w:val="subscript"/>
              </w:rPr>
              <w:t>NeedForGaps</w:t>
            </w:r>
            <w:proofErr w:type="spellEnd"/>
            <w:r>
              <w:rPr>
                <w:b/>
                <w:bCs/>
                <w:i/>
                <w:iCs/>
              </w:rPr>
              <w:t xml:space="preserve"> *1.5* max(DRX cycle, </w:t>
            </w:r>
            <w:proofErr w:type="spellStart"/>
            <w:r>
              <w:rPr>
                <w:b/>
                <w:bCs/>
                <w:i/>
                <w:iCs/>
              </w:rPr>
              <w:t>SMTCi</w:t>
            </w:r>
            <w:proofErr w:type="spellEnd"/>
            <w:r>
              <w:rPr>
                <w:b/>
                <w:bCs/>
                <w:i/>
                <w:iCs/>
              </w:rPr>
              <w:t>) *</w:t>
            </w:r>
            <w:proofErr w:type="spellStart"/>
            <w:r>
              <w:rPr>
                <w:b/>
                <w:bCs/>
                <w:i/>
                <w:iCs/>
              </w:rPr>
              <w:t>CSSFi</w:t>
            </w:r>
            <w:proofErr w:type="spellEnd"/>
            <w:r>
              <w:rPr>
                <w:b/>
                <w:bCs/>
                <w:i/>
                <w:iCs/>
              </w:rPr>
              <w:t>)).</w:t>
            </w:r>
            <w:r>
              <w:rPr>
                <w:b/>
                <w:bCs/>
                <w:u w:val="single"/>
              </w:rPr>
              <w:t xml:space="preserve"> </w:t>
            </w:r>
          </w:p>
          <w:p w14:paraId="330E6C20" w14:textId="77777777" w:rsidR="000D71E8" w:rsidRDefault="00DC21C0">
            <w:pPr>
              <w:pStyle w:val="ListParagraph"/>
              <w:numPr>
                <w:ilvl w:val="0"/>
                <w:numId w:val="10"/>
              </w:numPr>
              <w:ind w:firstLineChars="0"/>
              <w:contextualSpacing/>
              <w:jc w:val="both"/>
              <w:textAlignment w:val="auto"/>
              <w:rPr>
                <w:b/>
                <w:bCs/>
                <w:u w:val="single"/>
              </w:rPr>
            </w:pPr>
            <w:r>
              <w:rPr>
                <w:b/>
                <w:bCs/>
                <w:i/>
                <w:iCs/>
              </w:rPr>
              <w:t xml:space="preserve">When DRX cycle is larger than 320ms, no interruption is expected. </w:t>
            </w:r>
          </w:p>
          <w:p w14:paraId="4B56DE64"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_Ref130306920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 xml:space="preserve">Proposal 10: RAN4 to agree the measurement requirement for </w:t>
            </w:r>
            <w:proofErr w:type="spellStart"/>
            <w:r>
              <w:rPr>
                <w:b/>
                <w:bCs/>
                <w:i/>
                <w:iCs/>
              </w:rPr>
              <w:t>NeedForGaps</w:t>
            </w:r>
            <w:proofErr w:type="spellEnd"/>
            <w:r>
              <w:rPr>
                <w:b/>
                <w:bCs/>
                <w:i/>
                <w:iCs/>
              </w:rPr>
              <w:t xml:space="preserve"> case 1 in FR1 as follow.</w:t>
            </w:r>
            <w:r>
              <w:rPr>
                <w:rFonts w:eastAsiaTheme="minorEastAsia"/>
                <w:b/>
                <w:bCs/>
                <w:i/>
                <w:iCs/>
                <w:highlight w:val="yellow"/>
                <w:lang w:val="en-US" w:eastAsia="zh-TW"/>
              </w:rPr>
              <w:fldChar w:fldCharType="end"/>
            </w:r>
          </w:p>
          <w:p w14:paraId="5E9E8934" w14:textId="77777777" w:rsidR="000D71E8" w:rsidRDefault="00DC21C0">
            <w:pPr>
              <w:pStyle w:val="Caption"/>
              <w:jc w:val="center"/>
              <w:rPr>
                <w:rFonts w:ascii="Arial" w:eastAsia="Malgun Gothic" w:hAnsi="Arial" w:cs="Arial"/>
                <w:sz w:val="18"/>
                <w:szCs w:val="18"/>
              </w:rPr>
            </w:pPr>
            <w:r>
              <w:rPr>
                <w:rFonts w:ascii="Arial" w:hAnsi="Arial" w:cs="Arial"/>
                <w:sz w:val="18"/>
                <w:szCs w:val="18"/>
              </w:rPr>
              <w:t>Table.</w:t>
            </w:r>
            <w:r>
              <w:rPr>
                <w:rFonts w:ascii="Arial" w:eastAsia="Malgun Gothic" w:hAnsi="Arial" w:cs="Arial"/>
                <w:sz w:val="18"/>
                <w:szCs w:val="18"/>
              </w:rPr>
              <w:t xml:space="preserve"> Measurement period when UE reports ‘no gap no interruption’ in </w:t>
            </w:r>
            <w:proofErr w:type="spellStart"/>
            <w:r>
              <w:rPr>
                <w:rFonts w:ascii="Arial" w:eastAsia="Malgun Gothic" w:hAnsi="Arial" w:cs="Arial"/>
                <w:sz w:val="18"/>
                <w:szCs w:val="18"/>
              </w:rPr>
              <w:t>NeedForGaps</w:t>
            </w:r>
            <w:proofErr w:type="spellEnd"/>
            <w:r>
              <w:rPr>
                <w:rFonts w:ascii="Arial" w:eastAsia="Malgun Gothic" w:hAnsi="Arial" w:cs="Arial"/>
                <w:sz w:val="18"/>
                <w:szCs w:val="18"/>
              </w:rPr>
              <w:t xml:space="preserve"> for inter-frequency measurements (FR1)</w:t>
            </w:r>
          </w:p>
          <w:tbl>
            <w:tblPr>
              <w:tblW w:w="7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0"/>
              <w:gridCol w:w="4043"/>
            </w:tblGrid>
            <w:tr w:rsidR="000D71E8" w14:paraId="1996C3BA" w14:textId="77777777">
              <w:trPr>
                <w:trHeight w:val="166"/>
                <w:jc w:val="center"/>
              </w:trPr>
              <w:tc>
                <w:tcPr>
                  <w:tcW w:w="3180" w:type="dxa"/>
                  <w:tcBorders>
                    <w:top w:val="single" w:sz="4" w:space="0" w:color="auto"/>
                    <w:left w:val="single" w:sz="4" w:space="0" w:color="auto"/>
                    <w:bottom w:val="single" w:sz="4" w:space="0" w:color="auto"/>
                    <w:right w:val="single" w:sz="4" w:space="0" w:color="auto"/>
                  </w:tcBorders>
                </w:tcPr>
                <w:p w14:paraId="030278CB" w14:textId="77777777" w:rsidR="000D71E8" w:rsidRDefault="00DC21C0">
                  <w:pPr>
                    <w:pStyle w:val="TAH"/>
                    <w:rPr>
                      <w:rFonts w:eastAsia="PMingLiU"/>
                    </w:rPr>
                  </w:pPr>
                  <w:r>
                    <w:t>DRX cycle</w:t>
                  </w:r>
                </w:p>
              </w:tc>
              <w:tc>
                <w:tcPr>
                  <w:tcW w:w="4043" w:type="dxa"/>
                  <w:tcBorders>
                    <w:top w:val="single" w:sz="4" w:space="0" w:color="auto"/>
                    <w:left w:val="single" w:sz="4" w:space="0" w:color="auto"/>
                    <w:bottom w:val="single" w:sz="4" w:space="0" w:color="auto"/>
                    <w:right w:val="single" w:sz="4" w:space="0" w:color="auto"/>
                  </w:tcBorders>
                </w:tcPr>
                <w:p w14:paraId="10E0C29D" w14:textId="77777777" w:rsidR="000D71E8" w:rsidRDefault="00DC21C0">
                  <w:pPr>
                    <w:pStyle w:val="TAH"/>
                    <w:rPr>
                      <w:lang w:val="en-US"/>
                    </w:rPr>
                  </w:pPr>
                  <w:r>
                    <w:rPr>
                      <w:lang w:val="en-US"/>
                    </w:rPr>
                    <w:t>T</w:t>
                  </w:r>
                  <w:r>
                    <w:rPr>
                      <w:vertAlign w:val="subscript"/>
                      <w:lang w:val="en-US"/>
                    </w:rPr>
                    <w:t xml:space="preserve"> </w:t>
                  </w:r>
                  <w:proofErr w:type="spellStart"/>
                  <w:r>
                    <w:rPr>
                      <w:vertAlign w:val="subscript"/>
                      <w:lang w:val="en-US"/>
                    </w:rPr>
                    <w:t>SSB_measurement_period_NeedForGaps_wo_interuption</w:t>
                  </w:r>
                  <w:proofErr w:type="spellEnd"/>
                  <w:r>
                    <w:rPr>
                      <w:lang w:val="en-US"/>
                    </w:rPr>
                    <w:t xml:space="preserve">  </w:t>
                  </w:r>
                </w:p>
              </w:tc>
            </w:tr>
            <w:tr w:rsidR="000D71E8" w14:paraId="5B12AFC1" w14:textId="77777777">
              <w:trPr>
                <w:trHeight w:val="360"/>
                <w:jc w:val="center"/>
              </w:trPr>
              <w:tc>
                <w:tcPr>
                  <w:tcW w:w="3180" w:type="dxa"/>
                  <w:tcBorders>
                    <w:top w:val="single" w:sz="4" w:space="0" w:color="auto"/>
                    <w:left w:val="single" w:sz="4" w:space="0" w:color="auto"/>
                    <w:bottom w:val="single" w:sz="4" w:space="0" w:color="auto"/>
                    <w:right w:val="single" w:sz="4" w:space="0" w:color="auto"/>
                  </w:tcBorders>
                </w:tcPr>
                <w:p w14:paraId="47DF7403" w14:textId="77777777" w:rsidR="000D71E8" w:rsidRDefault="00DC21C0">
                  <w:pPr>
                    <w:pStyle w:val="TAC"/>
                    <w:spacing w:line="256" w:lineRule="auto"/>
                  </w:pPr>
                  <w:r>
                    <w:t>No DRX</w:t>
                  </w:r>
                </w:p>
              </w:tc>
              <w:tc>
                <w:tcPr>
                  <w:tcW w:w="4043" w:type="dxa"/>
                  <w:tcBorders>
                    <w:top w:val="single" w:sz="4" w:space="0" w:color="auto"/>
                    <w:left w:val="single" w:sz="4" w:space="0" w:color="auto"/>
                    <w:bottom w:val="single" w:sz="4" w:space="0" w:color="auto"/>
                    <w:right w:val="single" w:sz="4" w:space="0" w:color="auto"/>
                  </w:tcBorders>
                </w:tcPr>
                <w:p w14:paraId="62726ED4" w14:textId="77777777" w:rsidR="000D71E8" w:rsidRDefault="00DC21C0">
                  <w:pPr>
                    <w:pStyle w:val="TAC"/>
                    <w:spacing w:line="256" w:lineRule="auto"/>
                    <w:rPr>
                      <w:lang w:val="en-US" w:eastAsia="zh-CN"/>
                    </w:rPr>
                  </w:pPr>
                  <w:r>
                    <w:rPr>
                      <w:lang w:val="en-US"/>
                    </w:rPr>
                    <w:t xml:space="preserve">max(200ms, ceil( 8 x </w:t>
                  </w:r>
                  <w:proofErr w:type="spellStart"/>
                  <w:r>
                    <w:rPr>
                      <w:lang w:val="en-US"/>
                    </w:rPr>
                    <w:t>K</w:t>
                  </w:r>
                  <w:r>
                    <w:rPr>
                      <w:vertAlign w:val="subscript"/>
                      <w:lang w:val="en-US"/>
                    </w:rPr>
                    <w:t>p</w:t>
                  </w:r>
                  <w:proofErr w:type="spellEnd"/>
                  <w:r>
                    <w:rPr>
                      <w:lang w:val="en-US"/>
                    </w:rPr>
                    <w:t xml:space="preserve">) x SMTC period) x </w:t>
                  </w:r>
                  <w:proofErr w:type="spellStart"/>
                  <w:r>
                    <w:rPr>
                      <w:lang w:val="en-US"/>
                    </w:rPr>
                    <w:t>CSSF</w:t>
                  </w:r>
                  <w:r>
                    <w:rPr>
                      <w:vertAlign w:val="subscript"/>
                      <w:lang w:val="en-US"/>
                    </w:rPr>
                    <w:t>NeedForGaps_no_interrupt</w:t>
                  </w:r>
                  <w:proofErr w:type="spellEnd"/>
                </w:p>
              </w:tc>
            </w:tr>
            <w:tr w:rsidR="000D71E8" w14:paraId="365AB4AC" w14:textId="77777777">
              <w:trPr>
                <w:trHeight w:val="360"/>
                <w:jc w:val="center"/>
              </w:trPr>
              <w:tc>
                <w:tcPr>
                  <w:tcW w:w="3180" w:type="dxa"/>
                  <w:tcBorders>
                    <w:top w:val="single" w:sz="4" w:space="0" w:color="auto"/>
                    <w:left w:val="single" w:sz="4" w:space="0" w:color="auto"/>
                    <w:bottom w:val="single" w:sz="4" w:space="0" w:color="auto"/>
                    <w:right w:val="single" w:sz="4" w:space="0" w:color="auto"/>
                  </w:tcBorders>
                </w:tcPr>
                <w:p w14:paraId="76ED58CD" w14:textId="77777777" w:rsidR="000D71E8" w:rsidRDefault="00DC21C0">
                  <w:pPr>
                    <w:pStyle w:val="TAC"/>
                    <w:spacing w:line="256" w:lineRule="auto"/>
                    <w:rPr>
                      <w:lang w:eastAsia="en-US"/>
                    </w:rPr>
                  </w:pPr>
                  <w:r>
                    <w:t>DRX cycle</w:t>
                  </w:r>
                  <w:r>
                    <w:rPr>
                      <w:lang w:val="en-US"/>
                    </w:rPr>
                    <w:t>≤</w:t>
                  </w:r>
                  <w:r>
                    <w:t xml:space="preserve"> 320ms</w:t>
                  </w:r>
                </w:p>
              </w:tc>
              <w:tc>
                <w:tcPr>
                  <w:tcW w:w="4043" w:type="dxa"/>
                  <w:tcBorders>
                    <w:top w:val="single" w:sz="4" w:space="0" w:color="auto"/>
                    <w:left w:val="single" w:sz="4" w:space="0" w:color="auto"/>
                    <w:bottom w:val="single" w:sz="4" w:space="0" w:color="auto"/>
                    <w:right w:val="single" w:sz="4" w:space="0" w:color="auto"/>
                  </w:tcBorders>
                </w:tcPr>
                <w:p w14:paraId="0A749A93" w14:textId="77777777" w:rsidR="000D71E8" w:rsidRDefault="00DC21C0">
                  <w:pPr>
                    <w:pStyle w:val="TAC"/>
                    <w:spacing w:line="256" w:lineRule="auto"/>
                    <w:rPr>
                      <w:b/>
                      <w:lang w:val="en-US" w:eastAsia="zh-CN"/>
                    </w:rPr>
                  </w:pPr>
                  <w:r>
                    <w:rPr>
                      <w:lang w:val="en-US"/>
                    </w:rPr>
                    <w:t>ma</w:t>
                  </w:r>
                  <w:r>
                    <w:rPr>
                      <w:lang w:val="en-US" w:eastAsia="zh-CN"/>
                    </w:rPr>
                    <w:t>x</w:t>
                  </w:r>
                  <w:r>
                    <w:rPr>
                      <w:lang w:val="en-US"/>
                    </w:rPr>
                    <w:t xml:space="preserve">(200ms, ceil(1.5x 8 x </w:t>
                  </w:r>
                  <w:proofErr w:type="spellStart"/>
                  <w:r>
                    <w:rPr>
                      <w:lang w:val="en-US"/>
                    </w:rPr>
                    <w:t>K</w:t>
                  </w:r>
                  <w:r>
                    <w:rPr>
                      <w:vertAlign w:val="subscript"/>
                      <w:lang w:val="en-US"/>
                    </w:rPr>
                    <w:t>p</w:t>
                  </w:r>
                  <w:proofErr w:type="spellEnd"/>
                  <w:r>
                    <w:rPr>
                      <w:lang w:val="en-US"/>
                    </w:rPr>
                    <w:t xml:space="preserve">) x max(SMTC period, DRX cycle)) x </w:t>
                  </w:r>
                  <w:proofErr w:type="spellStart"/>
                  <w:r>
                    <w:rPr>
                      <w:lang w:val="en-US"/>
                    </w:rPr>
                    <w:t>CSSF</w:t>
                  </w:r>
                  <w:r>
                    <w:rPr>
                      <w:vertAlign w:val="subscript"/>
                      <w:lang w:val="en-US"/>
                    </w:rPr>
                    <w:t>NeedForGaps_no_interrupt</w:t>
                  </w:r>
                  <w:proofErr w:type="spellEnd"/>
                </w:p>
              </w:tc>
            </w:tr>
            <w:tr w:rsidR="000D71E8" w14:paraId="1D75F916" w14:textId="77777777">
              <w:trPr>
                <w:trHeight w:val="184"/>
                <w:jc w:val="center"/>
              </w:trPr>
              <w:tc>
                <w:tcPr>
                  <w:tcW w:w="3180" w:type="dxa"/>
                  <w:tcBorders>
                    <w:top w:val="single" w:sz="4" w:space="0" w:color="auto"/>
                    <w:left w:val="single" w:sz="4" w:space="0" w:color="auto"/>
                    <w:bottom w:val="single" w:sz="4" w:space="0" w:color="auto"/>
                    <w:right w:val="single" w:sz="4" w:space="0" w:color="auto"/>
                  </w:tcBorders>
                </w:tcPr>
                <w:p w14:paraId="50D1F7F6" w14:textId="77777777" w:rsidR="000D71E8" w:rsidRDefault="00DC21C0">
                  <w:pPr>
                    <w:pStyle w:val="TAC"/>
                    <w:spacing w:line="256" w:lineRule="auto"/>
                    <w:rPr>
                      <w:b/>
                      <w:lang w:eastAsia="en-US"/>
                    </w:rPr>
                  </w:pPr>
                  <w:r>
                    <w:t>DRX cycle&gt;320ms</w:t>
                  </w:r>
                </w:p>
              </w:tc>
              <w:tc>
                <w:tcPr>
                  <w:tcW w:w="4043" w:type="dxa"/>
                  <w:tcBorders>
                    <w:top w:val="single" w:sz="4" w:space="0" w:color="auto"/>
                    <w:left w:val="single" w:sz="4" w:space="0" w:color="auto"/>
                    <w:bottom w:val="single" w:sz="4" w:space="0" w:color="auto"/>
                    <w:right w:val="single" w:sz="4" w:space="0" w:color="auto"/>
                  </w:tcBorders>
                </w:tcPr>
                <w:p w14:paraId="22226B2A" w14:textId="77777777" w:rsidR="000D71E8" w:rsidRDefault="00DC21C0">
                  <w:pPr>
                    <w:pStyle w:val="TAC"/>
                    <w:spacing w:line="256" w:lineRule="auto"/>
                    <w:rPr>
                      <w:b/>
                      <w:lang w:val="fr-FR" w:eastAsia="zh-CN"/>
                    </w:rPr>
                  </w:pPr>
                  <w:proofErr w:type="spellStart"/>
                  <w:r>
                    <w:rPr>
                      <w:lang w:val="fr-FR"/>
                    </w:rPr>
                    <w:t>ceil</w:t>
                  </w:r>
                  <w:proofErr w:type="spellEnd"/>
                  <w:r>
                    <w:rPr>
                      <w:lang w:val="fr-FR"/>
                    </w:rPr>
                    <w:t xml:space="preserve">( 8 x </w:t>
                  </w:r>
                  <w:proofErr w:type="spellStart"/>
                  <w:r>
                    <w:rPr>
                      <w:lang w:val="fr-FR"/>
                    </w:rPr>
                    <w:t>K</w:t>
                  </w:r>
                  <w:r>
                    <w:rPr>
                      <w:vertAlign w:val="subscript"/>
                      <w:lang w:val="fr-FR"/>
                    </w:rPr>
                    <w:t>p</w:t>
                  </w:r>
                  <w:proofErr w:type="spellEnd"/>
                  <w:r>
                    <w:rPr>
                      <w:vertAlign w:val="subscript"/>
                      <w:lang w:val="fr-FR"/>
                    </w:rPr>
                    <w:t xml:space="preserve"> </w:t>
                  </w:r>
                  <w:r>
                    <w:rPr>
                      <w:lang w:val="fr-FR"/>
                    </w:rPr>
                    <w:t xml:space="preserve">) x DRX cycle x </w:t>
                  </w:r>
                  <w:proofErr w:type="spellStart"/>
                  <w:r>
                    <w:rPr>
                      <w:lang w:val="en-US"/>
                    </w:rPr>
                    <w:t>CSSF</w:t>
                  </w:r>
                  <w:r>
                    <w:rPr>
                      <w:vertAlign w:val="subscript"/>
                      <w:lang w:val="en-US"/>
                    </w:rPr>
                    <w:t>NeedForGaps_no_interrupt</w:t>
                  </w:r>
                  <w:proofErr w:type="spellEnd"/>
                </w:p>
              </w:tc>
            </w:tr>
          </w:tbl>
          <w:p w14:paraId="51E177C4"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_Ref130306923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 xml:space="preserve">Proposal 11: RAN4 to agree the following bullets </w:t>
            </w:r>
            <w:proofErr w:type="spellStart"/>
            <w:r>
              <w:rPr>
                <w:b/>
                <w:bCs/>
                <w:i/>
                <w:iCs/>
              </w:rPr>
              <w:t>CSSF</w:t>
            </w:r>
            <w:r>
              <w:rPr>
                <w:b/>
                <w:bCs/>
                <w:i/>
                <w:iCs/>
                <w:vertAlign w:val="subscript"/>
              </w:rPr>
              <w:t>NeedForGaps_no_interrupt</w:t>
            </w:r>
            <w:proofErr w:type="spellEnd"/>
            <w:r>
              <w:rPr>
                <w:b/>
                <w:bCs/>
                <w:i/>
                <w:iCs/>
                <w:vertAlign w:val="subscript"/>
              </w:rPr>
              <w:t xml:space="preserve"> </w:t>
            </w:r>
            <w:r>
              <w:rPr>
                <w:b/>
                <w:bCs/>
                <w:i/>
                <w:iCs/>
                <w:lang w:eastAsia="zh-CN"/>
              </w:rPr>
              <w:t>as follow.</w:t>
            </w:r>
            <w:r>
              <w:rPr>
                <w:rFonts w:eastAsiaTheme="minorEastAsia"/>
                <w:b/>
                <w:bCs/>
                <w:i/>
                <w:iCs/>
                <w:highlight w:val="yellow"/>
                <w:lang w:val="en-US" w:eastAsia="zh-TW"/>
              </w:rPr>
              <w:fldChar w:fldCharType="end"/>
            </w:r>
          </w:p>
          <w:p w14:paraId="51BC6B93" w14:textId="77777777" w:rsidR="000D71E8" w:rsidRDefault="00DC21C0">
            <w:pPr>
              <w:pStyle w:val="ListParagraph"/>
              <w:numPr>
                <w:ilvl w:val="0"/>
                <w:numId w:val="11"/>
              </w:numPr>
              <w:ind w:firstLineChars="0"/>
              <w:contextualSpacing/>
              <w:jc w:val="both"/>
              <w:textAlignment w:val="auto"/>
              <w:rPr>
                <w:rFonts w:eastAsia="Times New Roman"/>
                <w:b/>
                <w:bCs/>
                <w:i/>
                <w:iCs/>
              </w:rPr>
            </w:pPr>
            <w:proofErr w:type="spellStart"/>
            <w:r>
              <w:rPr>
                <w:b/>
                <w:bCs/>
                <w:i/>
                <w:iCs/>
              </w:rPr>
              <w:t>CSSF</w:t>
            </w:r>
            <w:r>
              <w:rPr>
                <w:b/>
                <w:bCs/>
                <w:i/>
                <w:iCs/>
                <w:vertAlign w:val="subscript"/>
              </w:rPr>
              <w:t>NeedForGaps_no_interrupt</w:t>
            </w:r>
            <w:proofErr w:type="spellEnd"/>
            <w:r>
              <w:rPr>
                <w:b/>
                <w:bCs/>
                <w:i/>
                <w:iCs/>
                <w:vertAlign w:val="subscript"/>
              </w:rPr>
              <w:t xml:space="preserve"> </w:t>
            </w:r>
            <w:r>
              <w:rPr>
                <w:b/>
                <w:bCs/>
                <w:i/>
                <w:iCs/>
              </w:rPr>
              <w:t xml:space="preserve">is determined according to </w:t>
            </w:r>
            <w:proofErr w:type="spellStart"/>
            <w:r>
              <w:rPr>
                <w:b/>
                <w:bCs/>
                <w:i/>
                <w:iCs/>
              </w:rPr>
              <w:t>CSSF</w:t>
            </w:r>
            <w:r>
              <w:rPr>
                <w:b/>
                <w:bCs/>
                <w:i/>
                <w:iCs/>
                <w:vertAlign w:val="subscript"/>
              </w:rPr>
              <w:t>outside_gap,i</w:t>
            </w:r>
            <w:proofErr w:type="spellEnd"/>
            <w:r>
              <w:rPr>
                <w:b/>
                <w:bCs/>
                <w:i/>
                <w:iCs/>
                <w:vertAlign w:val="subscript"/>
              </w:rPr>
              <w:t xml:space="preserve"> </w:t>
            </w:r>
            <w:r>
              <w:rPr>
                <w:b/>
                <w:bCs/>
                <w:i/>
                <w:iCs/>
              </w:rPr>
              <w:t>for measurement conducted outside MG</w:t>
            </w:r>
            <w:r>
              <w:rPr>
                <w:b/>
                <w:bCs/>
                <w:i/>
                <w:iCs/>
                <w:lang w:eastAsia="zh-CN"/>
              </w:rPr>
              <w:t xml:space="preserve">/NCSG </w:t>
            </w:r>
            <w:r>
              <w:rPr>
                <w:b/>
                <w:bCs/>
                <w:i/>
                <w:iCs/>
              </w:rPr>
              <w:t xml:space="preserve">or according to </w:t>
            </w:r>
            <w:proofErr w:type="spellStart"/>
            <w:r>
              <w:rPr>
                <w:b/>
                <w:bCs/>
                <w:i/>
                <w:iCs/>
              </w:rPr>
              <w:t>CSSF</w:t>
            </w:r>
            <w:r>
              <w:rPr>
                <w:b/>
                <w:bCs/>
                <w:i/>
                <w:iCs/>
                <w:vertAlign w:val="subscript"/>
              </w:rPr>
              <w:t>within_gap,i</w:t>
            </w:r>
            <w:proofErr w:type="spellEnd"/>
            <w:r>
              <w:rPr>
                <w:b/>
                <w:bCs/>
                <w:i/>
                <w:iCs/>
              </w:rPr>
              <w:t xml:space="preserve"> for measurement conducted within measurement gaps.</w:t>
            </w:r>
          </w:p>
          <w:p w14:paraId="4477CA48"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_Ref131933747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 xml:space="preserve">Proposal 12: RAN4 to update the </w:t>
            </w:r>
            <w:proofErr w:type="spellStart"/>
            <w:r>
              <w:rPr>
                <w:b/>
                <w:bCs/>
                <w:i/>
                <w:iCs/>
              </w:rPr>
              <w:t>CSSF</w:t>
            </w:r>
            <w:r>
              <w:rPr>
                <w:b/>
                <w:bCs/>
                <w:i/>
                <w:iCs/>
                <w:vertAlign w:val="subscript"/>
              </w:rPr>
              <w:t>outside_</w:t>
            </w:r>
            <w:proofErr w:type="gramStart"/>
            <w:r>
              <w:rPr>
                <w:b/>
                <w:bCs/>
                <w:i/>
                <w:iCs/>
                <w:vertAlign w:val="subscript"/>
              </w:rPr>
              <w:t>gap,i</w:t>
            </w:r>
            <w:proofErr w:type="spellEnd"/>
            <w:proofErr w:type="gramEnd"/>
            <w:r>
              <w:rPr>
                <w:b/>
                <w:bCs/>
                <w:i/>
                <w:iCs/>
                <w:vertAlign w:val="subscript"/>
              </w:rPr>
              <w:t xml:space="preserve"> </w:t>
            </w:r>
            <w:r>
              <w:rPr>
                <w:b/>
                <w:bCs/>
                <w:i/>
                <w:iCs/>
              </w:rPr>
              <w:t xml:space="preserve">to add additional factor </w:t>
            </w:r>
            <w:proofErr w:type="spellStart"/>
            <w:r>
              <w:rPr>
                <w:b/>
                <w:bCs/>
                <w:i/>
                <w:iCs/>
              </w:rPr>
              <w:t>N</w:t>
            </w:r>
            <w:r>
              <w:rPr>
                <w:b/>
                <w:bCs/>
                <w:i/>
                <w:iCs/>
                <w:vertAlign w:val="subscript"/>
              </w:rPr>
              <w:t>NeedForGaps_no_interrupt</w:t>
            </w:r>
            <w:proofErr w:type="spellEnd"/>
            <w:r>
              <w:rPr>
                <w:b/>
                <w:bCs/>
                <w:i/>
                <w:iCs/>
                <w:vertAlign w:val="subscript"/>
              </w:rPr>
              <w:t xml:space="preserve"> </w:t>
            </w:r>
            <w:r>
              <w:rPr>
                <w:b/>
                <w:bCs/>
                <w:i/>
                <w:iCs/>
              </w:rPr>
              <w:t xml:space="preserve">, where </w:t>
            </w:r>
            <w:proofErr w:type="spellStart"/>
            <w:r>
              <w:rPr>
                <w:b/>
                <w:bCs/>
                <w:i/>
                <w:iCs/>
              </w:rPr>
              <w:t>N</w:t>
            </w:r>
            <w:r>
              <w:rPr>
                <w:b/>
                <w:bCs/>
                <w:i/>
                <w:iCs/>
                <w:vertAlign w:val="subscript"/>
              </w:rPr>
              <w:t>NeedForGaps_no_interrupt</w:t>
            </w:r>
            <w:proofErr w:type="spellEnd"/>
            <w:r>
              <w:rPr>
                <w:b/>
                <w:bCs/>
                <w:i/>
                <w:iCs/>
                <w:lang w:val="en-US" w:eastAsia="zh-CN"/>
              </w:rPr>
              <w:t xml:space="preserve"> is the number of configured MOs in the bands which UE reports ‘no gap no interruption’ in </w:t>
            </w:r>
            <w:proofErr w:type="spellStart"/>
            <w:r>
              <w:rPr>
                <w:b/>
                <w:bCs/>
                <w:i/>
                <w:iCs/>
                <w:lang w:val="en-US" w:eastAsia="zh-CN"/>
              </w:rPr>
              <w:t>NeedForGaps</w:t>
            </w:r>
            <w:proofErr w:type="spellEnd"/>
            <w:r>
              <w:rPr>
                <w:b/>
                <w:bCs/>
                <w:i/>
                <w:iCs/>
                <w:lang w:val="en-US" w:eastAsia="zh-CN"/>
              </w:rPr>
              <w:t xml:space="preserve"> and not fully overlapping with the MG; otherwise, it is 0</w:t>
            </w:r>
            <w:r>
              <w:rPr>
                <w:b/>
                <w:bCs/>
                <w:i/>
                <w:iCs/>
                <w:lang w:val="en-US" w:eastAsia="zh-TW"/>
              </w:rPr>
              <w:t>.</w:t>
            </w:r>
            <w:r>
              <w:rPr>
                <w:rFonts w:eastAsiaTheme="minorEastAsia"/>
                <w:b/>
                <w:bCs/>
                <w:i/>
                <w:iCs/>
                <w:highlight w:val="yellow"/>
                <w:lang w:val="en-US" w:eastAsia="zh-TW"/>
              </w:rPr>
              <w:fldChar w:fldCharType="end"/>
            </w:r>
          </w:p>
          <w:p w14:paraId="42980ADE"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_Ref130306925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 xml:space="preserve">Proposal 13: RAN4 to agree the lower bound as 640ms for interruption control in </w:t>
            </w:r>
            <w:proofErr w:type="spellStart"/>
            <w:r>
              <w:rPr>
                <w:b/>
                <w:bCs/>
                <w:i/>
                <w:iCs/>
              </w:rPr>
              <w:t>NeedForGaps</w:t>
            </w:r>
            <w:proofErr w:type="spellEnd"/>
            <w:r>
              <w:rPr>
                <w:b/>
                <w:bCs/>
                <w:i/>
                <w:iCs/>
              </w:rPr>
              <w:t xml:space="preserve"> case 2.</w:t>
            </w:r>
            <w:r>
              <w:rPr>
                <w:rFonts w:eastAsiaTheme="minorEastAsia"/>
                <w:b/>
                <w:bCs/>
                <w:i/>
                <w:iCs/>
                <w:highlight w:val="yellow"/>
                <w:lang w:val="en-US" w:eastAsia="zh-TW"/>
              </w:rPr>
              <w:fldChar w:fldCharType="end"/>
            </w:r>
          </w:p>
          <w:p w14:paraId="5DE5B0E7"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_Ref131933758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 xml:space="preserve">Proposal 14: RAN4 to update the </w:t>
            </w:r>
            <w:proofErr w:type="spellStart"/>
            <w:r>
              <w:rPr>
                <w:b/>
                <w:bCs/>
                <w:i/>
                <w:iCs/>
              </w:rPr>
              <w:t>CSSF</w:t>
            </w:r>
            <w:r>
              <w:rPr>
                <w:b/>
                <w:bCs/>
                <w:i/>
                <w:iCs/>
                <w:vertAlign w:val="subscript"/>
              </w:rPr>
              <w:t>outside_</w:t>
            </w:r>
            <w:proofErr w:type="gramStart"/>
            <w:r>
              <w:rPr>
                <w:b/>
                <w:bCs/>
                <w:i/>
                <w:iCs/>
                <w:vertAlign w:val="subscript"/>
              </w:rPr>
              <w:t>gap,i</w:t>
            </w:r>
            <w:proofErr w:type="spellEnd"/>
            <w:proofErr w:type="gramEnd"/>
            <w:r>
              <w:rPr>
                <w:b/>
                <w:bCs/>
                <w:i/>
                <w:iCs/>
                <w:vertAlign w:val="subscript"/>
              </w:rPr>
              <w:t xml:space="preserve"> </w:t>
            </w:r>
            <w:r>
              <w:rPr>
                <w:b/>
                <w:bCs/>
                <w:i/>
                <w:iCs/>
              </w:rPr>
              <w:t xml:space="preserve">to add additional factor </w:t>
            </w:r>
            <w:proofErr w:type="spellStart"/>
            <w:r>
              <w:rPr>
                <w:b/>
                <w:bCs/>
                <w:i/>
                <w:iCs/>
              </w:rPr>
              <w:t>N</w:t>
            </w:r>
            <w:r>
              <w:rPr>
                <w:b/>
                <w:bCs/>
                <w:i/>
                <w:iCs/>
                <w:vertAlign w:val="subscript"/>
              </w:rPr>
              <w:t>NeedForGaps_with_interrupt</w:t>
            </w:r>
            <w:proofErr w:type="spellEnd"/>
            <w:r>
              <w:rPr>
                <w:b/>
                <w:bCs/>
                <w:i/>
                <w:iCs/>
                <w:vertAlign w:val="subscript"/>
              </w:rPr>
              <w:t xml:space="preserve"> </w:t>
            </w:r>
            <w:r>
              <w:rPr>
                <w:b/>
                <w:bCs/>
                <w:i/>
                <w:iCs/>
              </w:rPr>
              <w:t xml:space="preserve">, where </w:t>
            </w:r>
            <w:proofErr w:type="spellStart"/>
            <w:r>
              <w:rPr>
                <w:b/>
                <w:bCs/>
                <w:i/>
                <w:iCs/>
              </w:rPr>
              <w:t>N</w:t>
            </w:r>
            <w:r>
              <w:rPr>
                <w:b/>
                <w:bCs/>
                <w:i/>
                <w:iCs/>
                <w:vertAlign w:val="subscript"/>
              </w:rPr>
              <w:t>NeedForGaps_with_interrupt</w:t>
            </w:r>
            <w:proofErr w:type="spellEnd"/>
            <w:r>
              <w:rPr>
                <w:b/>
                <w:bCs/>
                <w:i/>
                <w:iCs/>
                <w:lang w:val="en-US" w:eastAsia="zh-CN"/>
              </w:rPr>
              <w:t xml:space="preserve"> is the number of configured MOs in the bands which UE reports ‘no gap with interruption’ in </w:t>
            </w:r>
            <w:proofErr w:type="spellStart"/>
            <w:r>
              <w:rPr>
                <w:b/>
                <w:bCs/>
                <w:i/>
                <w:iCs/>
                <w:lang w:val="en-US" w:eastAsia="zh-CN"/>
              </w:rPr>
              <w:t>NeedForGaps</w:t>
            </w:r>
            <w:proofErr w:type="spellEnd"/>
            <w:r>
              <w:rPr>
                <w:b/>
                <w:bCs/>
                <w:i/>
                <w:iCs/>
                <w:lang w:val="en-US" w:eastAsia="zh-CN"/>
              </w:rPr>
              <w:t xml:space="preserve"> and not fully overlapping with the MG; otherwise, it is 0</w:t>
            </w:r>
            <w:r>
              <w:rPr>
                <w:b/>
                <w:bCs/>
                <w:i/>
                <w:iCs/>
                <w:lang w:val="en-US" w:eastAsia="zh-TW"/>
              </w:rPr>
              <w:t>.</w:t>
            </w:r>
            <w:r>
              <w:rPr>
                <w:rFonts w:eastAsiaTheme="minorEastAsia"/>
                <w:b/>
                <w:bCs/>
                <w:i/>
                <w:iCs/>
                <w:highlight w:val="yellow"/>
                <w:lang w:val="en-US" w:eastAsia="zh-TW"/>
              </w:rPr>
              <w:fldChar w:fldCharType="end"/>
            </w:r>
          </w:p>
          <w:p w14:paraId="4FC067FB"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_Ref130306930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 xml:space="preserve">Proposal 15: RAN4 to agree the measurement requirement for </w:t>
            </w:r>
            <w:proofErr w:type="spellStart"/>
            <w:r>
              <w:rPr>
                <w:b/>
                <w:bCs/>
                <w:i/>
                <w:iCs/>
              </w:rPr>
              <w:t>NeedForGaps</w:t>
            </w:r>
            <w:proofErr w:type="spellEnd"/>
            <w:r>
              <w:rPr>
                <w:b/>
                <w:bCs/>
                <w:i/>
                <w:iCs/>
              </w:rPr>
              <w:t xml:space="preserve"> case 2 outside gap in FR1 as follow.</w:t>
            </w:r>
            <w:r>
              <w:rPr>
                <w:rFonts w:eastAsiaTheme="minorEastAsia"/>
                <w:b/>
                <w:bCs/>
                <w:i/>
                <w:iCs/>
                <w:highlight w:val="yellow"/>
                <w:lang w:val="en-US" w:eastAsia="zh-TW"/>
              </w:rPr>
              <w:fldChar w:fldCharType="end"/>
            </w:r>
          </w:p>
          <w:p w14:paraId="2361EEC3" w14:textId="77777777" w:rsidR="000D71E8" w:rsidRDefault="00DC21C0">
            <w:pPr>
              <w:pStyle w:val="Caption"/>
              <w:jc w:val="center"/>
              <w:rPr>
                <w:rFonts w:eastAsia="SimSun"/>
                <w:b w:val="0"/>
                <w:bCs/>
                <w:i/>
                <w:iCs/>
              </w:rPr>
            </w:pPr>
            <w:r>
              <w:rPr>
                <w:sz w:val="18"/>
                <w:szCs w:val="18"/>
              </w:rPr>
              <w:t xml:space="preserve">Table: </w:t>
            </w:r>
            <w:r>
              <w:rPr>
                <w:rFonts w:eastAsia="Malgun Gothic"/>
                <w:sz w:val="18"/>
                <w:szCs w:val="18"/>
              </w:rPr>
              <w:t xml:space="preserve">Measurement period when UE reports ‘no gap with interruption’ in </w:t>
            </w:r>
            <w:proofErr w:type="spellStart"/>
            <w:r>
              <w:rPr>
                <w:rFonts w:eastAsia="Malgun Gothic"/>
                <w:sz w:val="18"/>
                <w:szCs w:val="18"/>
              </w:rPr>
              <w:t>NeedForGaps</w:t>
            </w:r>
            <w:proofErr w:type="spellEnd"/>
            <w:r>
              <w:rPr>
                <w:rFonts w:eastAsia="Malgun Gothic"/>
                <w:sz w:val="18"/>
                <w:szCs w:val="18"/>
              </w:rPr>
              <w:t xml:space="preserve"> for inter-frequency measurements (FR1)</w:t>
            </w: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9"/>
              <w:gridCol w:w="3438"/>
            </w:tblGrid>
            <w:tr w:rsidR="000D71E8" w14:paraId="434A9843" w14:textId="77777777">
              <w:trPr>
                <w:trHeight w:val="178"/>
              </w:trPr>
              <w:tc>
                <w:tcPr>
                  <w:tcW w:w="3039" w:type="dxa"/>
                  <w:tcBorders>
                    <w:top w:val="single" w:sz="4" w:space="0" w:color="auto"/>
                    <w:left w:val="single" w:sz="4" w:space="0" w:color="auto"/>
                    <w:bottom w:val="single" w:sz="4" w:space="0" w:color="auto"/>
                    <w:right w:val="single" w:sz="4" w:space="0" w:color="auto"/>
                  </w:tcBorders>
                </w:tcPr>
                <w:p w14:paraId="7F117BDD" w14:textId="77777777" w:rsidR="000D71E8" w:rsidRDefault="00DC21C0">
                  <w:pPr>
                    <w:pStyle w:val="TAH"/>
                  </w:pPr>
                  <w:r>
                    <w:t>DRX cycle</w:t>
                  </w:r>
                </w:p>
              </w:tc>
              <w:tc>
                <w:tcPr>
                  <w:tcW w:w="3438" w:type="dxa"/>
                  <w:tcBorders>
                    <w:top w:val="single" w:sz="4" w:space="0" w:color="auto"/>
                    <w:left w:val="single" w:sz="4" w:space="0" w:color="auto"/>
                    <w:bottom w:val="single" w:sz="4" w:space="0" w:color="auto"/>
                    <w:right w:val="single" w:sz="4" w:space="0" w:color="auto"/>
                  </w:tcBorders>
                </w:tcPr>
                <w:p w14:paraId="5CC9C2FF" w14:textId="77777777" w:rsidR="000D71E8" w:rsidRDefault="00DC21C0">
                  <w:pPr>
                    <w:pStyle w:val="TAH"/>
                    <w:rPr>
                      <w:lang w:val="en-US"/>
                    </w:rPr>
                  </w:pPr>
                  <w:r>
                    <w:rPr>
                      <w:lang w:val="en-US"/>
                    </w:rPr>
                    <w:t>T</w:t>
                  </w:r>
                  <w:r>
                    <w:rPr>
                      <w:vertAlign w:val="subscript"/>
                      <w:lang w:val="en-US"/>
                    </w:rPr>
                    <w:t xml:space="preserve"> </w:t>
                  </w:r>
                  <w:proofErr w:type="spellStart"/>
                  <w:r>
                    <w:rPr>
                      <w:vertAlign w:val="subscript"/>
                      <w:lang w:val="en-US"/>
                    </w:rPr>
                    <w:t>SSB_measurement_period_NeedForGaps_with_interuption</w:t>
                  </w:r>
                  <w:proofErr w:type="spellEnd"/>
                  <w:r>
                    <w:rPr>
                      <w:lang w:val="en-US"/>
                    </w:rPr>
                    <w:t xml:space="preserve">  </w:t>
                  </w:r>
                </w:p>
              </w:tc>
            </w:tr>
            <w:tr w:rsidR="000D71E8" w14:paraId="1C38E54B" w14:textId="77777777">
              <w:trPr>
                <w:trHeight w:val="385"/>
              </w:trPr>
              <w:tc>
                <w:tcPr>
                  <w:tcW w:w="3039" w:type="dxa"/>
                  <w:tcBorders>
                    <w:top w:val="single" w:sz="4" w:space="0" w:color="auto"/>
                    <w:left w:val="single" w:sz="4" w:space="0" w:color="auto"/>
                    <w:bottom w:val="single" w:sz="4" w:space="0" w:color="auto"/>
                    <w:right w:val="single" w:sz="4" w:space="0" w:color="auto"/>
                  </w:tcBorders>
                </w:tcPr>
                <w:p w14:paraId="1FC02433" w14:textId="77777777" w:rsidR="000D71E8" w:rsidRDefault="00DC21C0">
                  <w:pPr>
                    <w:pStyle w:val="TAC"/>
                    <w:spacing w:line="256" w:lineRule="auto"/>
                  </w:pPr>
                  <w:r>
                    <w:t>No DRX</w:t>
                  </w:r>
                </w:p>
              </w:tc>
              <w:tc>
                <w:tcPr>
                  <w:tcW w:w="3438" w:type="dxa"/>
                  <w:tcBorders>
                    <w:top w:val="single" w:sz="4" w:space="0" w:color="auto"/>
                    <w:left w:val="single" w:sz="4" w:space="0" w:color="auto"/>
                    <w:bottom w:val="single" w:sz="4" w:space="0" w:color="auto"/>
                    <w:right w:val="single" w:sz="4" w:space="0" w:color="auto"/>
                  </w:tcBorders>
                </w:tcPr>
                <w:p w14:paraId="2939748C" w14:textId="77777777" w:rsidR="000D71E8" w:rsidRDefault="00DC21C0">
                  <w:pPr>
                    <w:pStyle w:val="TAC"/>
                    <w:spacing w:line="256" w:lineRule="auto"/>
                    <w:rPr>
                      <w:lang w:val="en-US"/>
                    </w:rPr>
                  </w:pPr>
                  <w:r>
                    <w:rPr>
                      <w:lang w:val="en-US"/>
                    </w:rPr>
                    <w:t xml:space="preserve">max([640ms], ceil(8 × </w:t>
                  </w:r>
                  <w:proofErr w:type="spellStart"/>
                  <w:r>
                    <w:rPr>
                      <w:lang w:val="en-US"/>
                    </w:rPr>
                    <w:t>K</w:t>
                  </w:r>
                  <w:r>
                    <w:rPr>
                      <w:vertAlign w:val="subscript"/>
                      <w:lang w:val="en-US"/>
                    </w:rPr>
                    <w:t>p</w:t>
                  </w:r>
                  <w:proofErr w:type="spellEnd"/>
                  <w:r>
                    <w:rPr>
                      <w:lang w:val="en-US"/>
                    </w:rPr>
                    <w:t xml:space="preserve">) × </w:t>
                  </w:r>
                  <w:proofErr w:type="spellStart"/>
                  <w:r>
                    <w:rPr>
                      <w:lang w:val="en-US"/>
                    </w:rPr>
                    <w:t>K</w:t>
                  </w:r>
                  <w:r>
                    <w:rPr>
                      <w:vertAlign w:val="subscript"/>
                      <w:lang w:val="en-US"/>
                    </w:rPr>
                    <w:t>NeedForGaps</w:t>
                  </w:r>
                  <w:proofErr w:type="spellEnd"/>
                  <w:r>
                    <w:rPr>
                      <w:lang w:val="en-US"/>
                    </w:rPr>
                    <w:t xml:space="preserve"> × SMTC period) × </w:t>
                  </w:r>
                  <w:proofErr w:type="spellStart"/>
                  <w:r>
                    <w:rPr>
                      <w:lang w:val="en-US"/>
                    </w:rPr>
                    <w:t>CSSF</w:t>
                  </w:r>
                  <w:r>
                    <w:rPr>
                      <w:vertAlign w:val="subscript"/>
                      <w:lang w:val="en-US"/>
                    </w:rPr>
                    <w:t>outside_gap</w:t>
                  </w:r>
                  <w:proofErr w:type="spellEnd"/>
                </w:p>
              </w:tc>
            </w:tr>
            <w:tr w:rsidR="000D71E8" w14:paraId="6EE9CA94" w14:textId="77777777">
              <w:trPr>
                <w:trHeight w:val="385"/>
              </w:trPr>
              <w:tc>
                <w:tcPr>
                  <w:tcW w:w="3039" w:type="dxa"/>
                  <w:tcBorders>
                    <w:top w:val="single" w:sz="4" w:space="0" w:color="auto"/>
                    <w:left w:val="single" w:sz="4" w:space="0" w:color="auto"/>
                    <w:bottom w:val="single" w:sz="4" w:space="0" w:color="auto"/>
                    <w:right w:val="single" w:sz="4" w:space="0" w:color="auto"/>
                  </w:tcBorders>
                </w:tcPr>
                <w:p w14:paraId="4DC13E32" w14:textId="77777777" w:rsidR="000D71E8" w:rsidRDefault="00DC21C0">
                  <w:pPr>
                    <w:pStyle w:val="TAC"/>
                    <w:spacing w:line="256" w:lineRule="auto"/>
                  </w:pPr>
                  <w:r>
                    <w:t>DRX cycle</w:t>
                  </w:r>
                  <w:r>
                    <w:rPr>
                      <w:lang w:val="en-US"/>
                    </w:rPr>
                    <w:t>≤</w:t>
                  </w:r>
                  <w:r>
                    <w:t xml:space="preserve"> 320ms</w:t>
                  </w:r>
                </w:p>
              </w:tc>
              <w:tc>
                <w:tcPr>
                  <w:tcW w:w="3438" w:type="dxa"/>
                  <w:tcBorders>
                    <w:top w:val="single" w:sz="4" w:space="0" w:color="auto"/>
                    <w:left w:val="single" w:sz="4" w:space="0" w:color="auto"/>
                    <w:bottom w:val="single" w:sz="4" w:space="0" w:color="auto"/>
                    <w:right w:val="single" w:sz="4" w:space="0" w:color="auto"/>
                  </w:tcBorders>
                </w:tcPr>
                <w:p w14:paraId="097BD6BD" w14:textId="77777777" w:rsidR="000D71E8" w:rsidRDefault="00DC21C0">
                  <w:pPr>
                    <w:pStyle w:val="TAC"/>
                    <w:spacing w:line="256" w:lineRule="auto"/>
                    <w:rPr>
                      <w:lang w:val="en-US"/>
                    </w:rPr>
                  </w:pPr>
                  <w:r>
                    <w:rPr>
                      <w:lang w:val="en-US"/>
                    </w:rPr>
                    <w:t xml:space="preserve">max([640ms], ceil(1.5x 8 x </w:t>
                  </w:r>
                  <w:proofErr w:type="spellStart"/>
                  <w:r>
                    <w:rPr>
                      <w:lang w:val="en-US"/>
                    </w:rPr>
                    <w:t>K</w:t>
                  </w:r>
                  <w:r>
                    <w:rPr>
                      <w:vertAlign w:val="subscript"/>
                      <w:lang w:val="en-US"/>
                    </w:rPr>
                    <w:t>p</w:t>
                  </w:r>
                  <w:proofErr w:type="spellEnd"/>
                  <w:r>
                    <w:rPr>
                      <w:lang w:val="en-US"/>
                    </w:rPr>
                    <w:t xml:space="preserve">) x </w:t>
                  </w:r>
                  <w:proofErr w:type="spellStart"/>
                  <w:r>
                    <w:rPr>
                      <w:lang w:val="en-US"/>
                    </w:rPr>
                    <w:t>K</w:t>
                  </w:r>
                  <w:r>
                    <w:rPr>
                      <w:vertAlign w:val="subscript"/>
                      <w:lang w:val="en-US"/>
                    </w:rPr>
                    <w:t>NeedForGaps</w:t>
                  </w:r>
                  <w:proofErr w:type="spellEnd"/>
                  <w:r>
                    <w:rPr>
                      <w:lang w:val="en-US"/>
                    </w:rPr>
                    <w:t xml:space="preserve"> × max(SMTC period, DRX cycle)) x </w:t>
                  </w:r>
                  <w:proofErr w:type="spellStart"/>
                  <w:r>
                    <w:rPr>
                      <w:lang w:val="en-US"/>
                    </w:rPr>
                    <w:t>CSSF</w:t>
                  </w:r>
                  <w:r>
                    <w:rPr>
                      <w:vertAlign w:val="subscript"/>
                      <w:lang w:val="en-US"/>
                    </w:rPr>
                    <w:t>outside_gap</w:t>
                  </w:r>
                  <w:proofErr w:type="spellEnd"/>
                </w:p>
              </w:tc>
            </w:tr>
            <w:tr w:rsidR="000D71E8" w14:paraId="0A7559BA" w14:textId="77777777">
              <w:trPr>
                <w:trHeight w:val="197"/>
              </w:trPr>
              <w:tc>
                <w:tcPr>
                  <w:tcW w:w="3039" w:type="dxa"/>
                  <w:tcBorders>
                    <w:top w:val="single" w:sz="4" w:space="0" w:color="auto"/>
                    <w:left w:val="single" w:sz="4" w:space="0" w:color="auto"/>
                    <w:bottom w:val="single" w:sz="4" w:space="0" w:color="auto"/>
                    <w:right w:val="single" w:sz="4" w:space="0" w:color="auto"/>
                  </w:tcBorders>
                </w:tcPr>
                <w:p w14:paraId="1A0D7944" w14:textId="77777777" w:rsidR="000D71E8" w:rsidRDefault="00DC21C0">
                  <w:pPr>
                    <w:pStyle w:val="TAC"/>
                    <w:spacing w:line="256" w:lineRule="auto"/>
                  </w:pPr>
                  <w:r>
                    <w:t>DRX cycle&gt;320ms</w:t>
                  </w:r>
                </w:p>
              </w:tc>
              <w:tc>
                <w:tcPr>
                  <w:tcW w:w="3438" w:type="dxa"/>
                  <w:tcBorders>
                    <w:top w:val="single" w:sz="4" w:space="0" w:color="auto"/>
                    <w:left w:val="single" w:sz="4" w:space="0" w:color="auto"/>
                    <w:bottom w:val="single" w:sz="4" w:space="0" w:color="auto"/>
                    <w:right w:val="single" w:sz="4" w:space="0" w:color="auto"/>
                  </w:tcBorders>
                </w:tcPr>
                <w:p w14:paraId="11F1F5F4" w14:textId="77777777" w:rsidR="000D71E8" w:rsidRDefault="00DC21C0">
                  <w:pPr>
                    <w:pStyle w:val="TAC"/>
                    <w:spacing w:line="256" w:lineRule="auto"/>
                    <w:rPr>
                      <w:lang w:val="fr-FR"/>
                    </w:rPr>
                  </w:pPr>
                  <w:proofErr w:type="spellStart"/>
                  <w:r>
                    <w:rPr>
                      <w:lang w:val="fr-FR"/>
                    </w:rPr>
                    <w:t>ceil</w:t>
                  </w:r>
                  <w:proofErr w:type="spellEnd"/>
                  <w:r>
                    <w:rPr>
                      <w:lang w:val="fr-FR"/>
                    </w:rPr>
                    <w:t xml:space="preserve">(8 x </w:t>
                  </w:r>
                  <w:proofErr w:type="spellStart"/>
                  <w:r>
                    <w:rPr>
                      <w:lang w:val="fr-FR"/>
                    </w:rPr>
                    <w:t>K</w:t>
                  </w:r>
                  <w:r>
                    <w:rPr>
                      <w:vertAlign w:val="subscript"/>
                      <w:lang w:val="fr-FR"/>
                    </w:rPr>
                    <w:t>p</w:t>
                  </w:r>
                  <w:proofErr w:type="spellEnd"/>
                  <w:r>
                    <w:rPr>
                      <w:vertAlign w:val="subscript"/>
                      <w:lang w:val="fr-FR"/>
                    </w:rPr>
                    <w:t xml:space="preserve"> </w:t>
                  </w:r>
                  <w:r>
                    <w:rPr>
                      <w:lang w:val="fr-FR"/>
                    </w:rPr>
                    <w:t xml:space="preserve">) x DRX cycle x </w:t>
                  </w:r>
                  <w:proofErr w:type="spellStart"/>
                  <w:r>
                    <w:rPr>
                      <w:lang w:val="en-US"/>
                    </w:rPr>
                    <w:t>CSSF</w:t>
                  </w:r>
                  <w:r>
                    <w:rPr>
                      <w:vertAlign w:val="subscript"/>
                      <w:lang w:val="en-US"/>
                    </w:rPr>
                    <w:t>outside_gap</w:t>
                  </w:r>
                  <w:proofErr w:type="spellEnd"/>
                </w:p>
              </w:tc>
            </w:tr>
          </w:tbl>
          <w:p w14:paraId="52FFDE01" w14:textId="77777777" w:rsidR="000D71E8" w:rsidRDefault="00DC21C0">
            <w:pPr>
              <w:jc w:val="both"/>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_Ref130306934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t>When UE reports ‘</w:t>
            </w:r>
            <w:proofErr w:type="spellStart"/>
            <w:r>
              <w:t>NeedForGaps</w:t>
            </w:r>
            <w:proofErr w:type="spellEnd"/>
            <w:r>
              <w:t xml:space="preserve">’ for a specific band, however, the MOs within the band have fully overlapping with MG. In this case, the MOs had to be measured within MG. In our opinion, the </w:t>
            </w:r>
            <w:proofErr w:type="spellStart"/>
            <w:r>
              <w:t>K</w:t>
            </w:r>
            <w:r>
              <w:rPr>
                <w:vertAlign w:val="subscript"/>
              </w:rPr>
              <w:t>NeedForGaps</w:t>
            </w:r>
            <w:proofErr w:type="spellEnd"/>
            <w:r>
              <w:rPr>
                <w:vertAlign w:val="subscript"/>
              </w:rPr>
              <w:t xml:space="preserve"> </w:t>
            </w:r>
            <w:r>
              <w:t>is invalid in this case and the requirements shall be as follow.</w:t>
            </w:r>
          </w:p>
          <w:p w14:paraId="3CF4B75D" w14:textId="77777777" w:rsidR="000D71E8" w:rsidRDefault="00DC21C0">
            <w:pPr>
              <w:spacing w:before="120"/>
              <w:rPr>
                <w:rFonts w:eastAsiaTheme="minorEastAsia"/>
                <w:b/>
                <w:bCs/>
                <w:i/>
                <w:iCs/>
                <w:highlight w:val="yellow"/>
                <w:lang w:val="en-US" w:eastAsia="zh-TW"/>
              </w:rPr>
            </w:pPr>
            <w:r>
              <w:rPr>
                <w:b/>
                <w:bCs/>
                <w:i/>
                <w:iCs/>
              </w:rPr>
              <w:lastRenderedPageBreak/>
              <w:t xml:space="preserve">Proposal 16: RAN4 to agree the measurement requirement for </w:t>
            </w:r>
            <w:proofErr w:type="spellStart"/>
            <w:r>
              <w:rPr>
                <w:b/>
                <w:bCs/>
                <w:i/>
                <w:iCs/>
              </w:rPr>
              <w:t>NeedForGaps</w:t>
            </w:r>
            <w:proofErr w:type="spellEnd"/>
            <w:r>
              <w:rPr>
                <w:b/>
                <w:bCs/>
                <w:i/>
                <w:iCs/>
              </w:rPr>
              <w:t xml:space="preserve"> case 2 within gap as the same with legacy measurement within gap as follow.</w:t>
            </w:r>
            <w:r>
              <w:rPr>
                <w:rFonts w:eastAsiaTheme="minorEastAsia"/>
                <w:b/>
                <w:bCs/>
                <w:i/>
                <w:iCs/>
                <w:highlight w:val="yellow"/>
                <w:lang w:val="en-US" w:eastAsia="zh-TW"/>
              </w:rPr>
              <w:fldChar w:fldCharType="end"/>
            </w:r>
          </w:p>
          <w:p w14:paraId="132B2CF3" w14:textId="77777777" w:rsidR="000D71E8" w:rsidRDefault="00DC21C0">
            <w:pPr>
              <w:pStyle w:val="Caption"/>
              <w:jc w:val="center"/>
              <w:rPr>
                <w:rFonts w:eastAsia="SimSun"/>
                <w:sz w:val="18"/>
                <w:szCs w:val="18"/>
              </w:rPr>
            </w:pPr>
            <w:r>
              <w:rPr>
                <w:sz w:val="18"/>
                <w:szCs w:val="18"/>
              </w:rPr>
              <w:t xml:space="preserve">Table: </w:t>
            </w:r>
            <w:r>
              <w:rPr>
                <w:rFonts w:eastAsia="Malgun Gothic"/>
                <w:sz w:val="18"/>
                <w:szCs w:val="18"/>
              </w:rPr>
              <w:t xml:space="preserve">Measurement period when UE reports ‘no gap with interruption’ in </w:t>
            </w:r>
            <w:proofErr w:type="spellStart"/>
            <w:r>
              <w:rPr>
                <w:rFonts w:eastAsia="Malgun Gothic"/>
                <w:sz w:val="18"/>
                <w:szCs w:val="18"/>
              </w:rPr>
              <w:t>NeedForGaps</w:t>
            </w:r>
            <w:proofErr w:type="spellEnd"/>
            <w:r>
              <w:rPr>
                <w:rFonts w:eastAsia="Malgun Gothic"/>
                <w:sz w:val="18"/>
                <w:szCs w:val="18"/>
              </w:rPr>
              <w:t xml:space="preserve"> for inter-frequency measurements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453"/>
            </w:tblGrid>
            <w:tr w:rsidR="000D71E8" w14:paraId="014F92BB" w14:textId="77777777">
              <w:trPr>
                <w:trHeight w:val="231"/>
              </w:trPr>
              <w:tc>
                <w:tcPr>
                  <w:tcW w:w="1625" w:type="dxa"/>
                  <w:tcBorders>
                    <w:top w:val="single" w:sz="4" w:space="0" w:color="auto"/>
                    <w:left w:val="single" w:sz="4" w:space="0" w:color="auto"/>
                    <w:bottom w:val="single" w:sz="4" w:space="0" w:color="auto"/>
                    <w:right w:val="single" w:sz="4" w:space="0" w:color="auto"/>
                  </w:tcBorders>
                </w:tcPr>
                <w:p w14:paraId="7A6828A9" w14:textId="77777777" w:rsidR="000D71E8" w:rsidRDefault="00DC21C0">
                  <w:pPr>
                    <w:keepNext/>
                    <w:keepLines/>
                    <w:spacing w:after="0" w:line="256" w:lineRule="auto"/>
                    <w:jc w:val="center"/>
                    <w:rPr>
                      <w:rFonts w:ascii="Arial" w:hAnsi="Arial"/>
                      <w:b/>
                      <w:sz w:val="18"/>
                      <w:szCs w:val="18"/>
                    </w:rPr>
                  </w:pPr>
                  <w:r>
                    <w:rPr>
                      <w:rFonts w:ascii="Arial" w:hAnsi="Arial"/>
                      <w:b/>
                      <w:sz w:val="18"/>
                      <w:szCs w:val="18"/>
                    </w:rPr>
                    <w:t>Condition</w:t>
                  </w:r>
                  <w:r>
                    <w:rPr>
                      <w:rFonts w:ascii="Arial" w:hAnsi="Arial"/>
                      <w:b/>
                      <w:sz w:val="18"/>
                      <w:szCs w:val="18"/>
                      <w:vertAlign w:val="superscript"/>
                    </w:rPr>
                    <w:t xml:space="preserve"> </w:t>
                  </w:r>
                </w:p>
              </w:tc>
              <w:tc>
                <w:tcPr>
                  <w:tcW w:w="5453" w:type="dxa"/>
                  <w:tcBorders>
                    <w:top w:val="single" w:sz="4" w:space="0" w:color="auto"/>
                    <w:left w:val="single" w:sz="4" w:space="0" w:color="auto"/>
                    <w:bottom w:val="single" w:sz="4" w:space="0" w:color="auto"/>
                    <w:right w:val="single" w:sz="4" w:space="0" w:color="auto"/>
                  </w:tcBorders>
                </w:tcPr>
                <w:p w14:paraId="08ECD90E" w14:textId="77777777" w:rsidR="000D71E8" w:rsidRDefault="00DC21C0">
                  <w:pPr>
                    <w:keepNext/>
                    <w:keepLines/>
                    <w:spacing w:after="0" w:line="256" w:lineRule="auto"/>
                    <w:jc w:val="center"/>
                    <w:rPr>
                      <w:rFonts w:ascii="Arial" w:hAnsi="Arial"/>
                      <w:b/>
                      <w:bCs/>
                      <w:sz w:val="18"/>
                      <w:szCs w:val="18"/>
                    </w:rPr>
                  </w:pPr>
                  <w:r>
                    <w:rPr>
                      <w:b/>
                      <w:bCs/>
                    </w:rPr>
                    <w:t>T</w:t>
                  </w:r>
                  <w:r>
                    <w:rPr>
                      <w:b/>
                      <w:bCs/>
                      <w:vertAlign w:val="subscript"/>
                    </w:rPr>
                    <w:t xml:space="preserve"> </w:t>
                  </w:r>
                  <w:proofErr w:type="spellStart"/>
                  <w:r>
                    <w:rPr>
                      <w:b/>
                      <w:bCs/>
                      <w:vertAlign w:val="subscript"/>
                    </w:rPr>
                    <w:t>SSB_measurement_period_NeedForGaps_with_interuption</w:t>
                  </w:r>
                  <w:proofErr w:type="spellEnd"/>
                </w:p>
              </w:tc>
            </w:tr>
            <w:tr w:rsidR="000D71E8" w14:paraId="6F9DE6BA" w14:textId="77777777">
              <w:trPr>
                <w:trHeight w:val="311"/>
              </w:trPr>
              <w:tc>
                <w:tcPr>
                  <w:tcW w:w="1625" w:type="dxa"/>
                  <w:tcBorders>
                    <w:top w:val="single" w:sz="4" w:space="0" w:color="auto"/>
                    <w:left w:val="single" w:sz="4" w:space="0" w:color="auto"/>
                    <w:bottom w:val="single" w:sz="4" w:space="0" w:color="auto"/>
                    <w:right w:val="single" w:sz="4" w:space="0" w:color="auto"/>
                  </w:tcBorders>
                </w:tcPr>
                <w:p w14:paraId="64BCBC97" w14:textId="77777777" w:rsidR="000D71E8" w:rsidRDefault="00DC21C0">
                  <w:pPr>
                    <w:pStyle w:val="TAC"/>
                    <w:spacing w:line="256" w:lineRule="auto"/>
                    <w:rPr>
                      <w:szCs w:val="18"/>
                    </w:rPr>
                  </w:pPr>
                  <w:r>
                    <w:rPr>
                      <w:szCs w:val="18"/>
                    </w:rPr>
                    <w:t>No DRX</w:t>
                  </w:r>
                </w:p>
              </w:tc>
              <w:tc>
                <w:tcPr>
                  <w:tcW w:w="5453" w:type="dxa"/>
                  <w:tcBorders>
                    <w:top w:val="single" w:sz="4" w:space="0" w:color="auto"/>
                    <w:left w:val="single" w:sz="4" w:space="0" w:color="auto"/>
                    <w:bottom w:val="single" w:sz="4" w:space="0" w:color="auto"/>
                    <w:right w:val="single" w:sz="4" w:space="0" w:color="auto"/>
                  </w:tcBorders>
                </w:tcPr>
                <w:p w14:paraId="379BD096" w14:textId="77777777" w:rsidR="000D71E8" w:rsidRDefault="00DC21C0">
                  <w:pPr>
                    <w:pStyle w:val="TAC"/>
                    <w:spacing w:line="256" w:lineRule="auto"/>
                    <w:rPr>
                      <w:szCs w:val="18"/>
                      <w:lang w:val="en-US"/>
                    </w:rPr>
                  </w:pPr>
                  <w:r>
                    <w:rPr>
                      <w:szCs w:val="18"/>
                      <w:lang w:val="en-US"/>
                    </w:rPr>
                    <w:t xml:space="preserve">Max(200ms, 8 </w:t>
                  </w:r>
                  <w:r>
                    <w:rPr>
                      <w:rFonts w:cs="Arial"/>
                      <w:szCs w:val="18"/>
                    </w:rPr>
                    <w:sym w:font="Symbol" w:char="F0B4"/>
                  </w:r>
                  <w:r>
                    <w:rPr>
                      <w:szCs w:val="18"/>
                      <w:lang w:val="en-US"/>
                    </w:rPr>
                    <w:t xml:space="preserve"> Max(MGRP</w:t>
                  </w:r>
                  <w:r>
                    <w:rPr>
                      <w:rFonts w:cs="Arial"/>
                      <w:szCs w:val="18"/>
                      <w:vertAlign w:val="superscript"/>
                      <w:lang w:val="en-US" w:eastAsia="zh-CN"/>
                    </w:rPr>
                    <w:t xml:space="preserve"> </w:t>
                  </w:r>
                  <w:r>
                    <w:rPr>
                      <w:szCs w:val="18"/>
                      <w:lang w:val="en-US"/>
                    </w:rPr>
                    <w:t>, SMTC period</w:t>
                  </w:r>
                  <w:r>
                    <w:rPr>
                      <w:rFonts w:ascii="Malgun Gothic" w:eastAsia="Malgun Gothic" w:hAnsi="Malgun Gothic" w:hint="eastAsia"/>
                      <w:szCs w:val="18"/>
                      <w:lang w:val="en-US" w:eastAsia="zh-TW"/>
                    </w:rPr>
                    <w:t>)</w:t>
                  </w:r>
                  <w:r>
                    <w:rPr>
                      <w:szCs w:val="18"/>
                      <w:lang w:val="en-US"/>
                    </w:rPr>
                    <w:t xml:space="preserve">) </w:t>
                  </w:r>
                  <w:r>
                    <w:rPr>
                      <w:rFonts w:cs="Arial"/>
                      <w:szCs w:val="18"/>
                    </w:rPr>
                    <w:sym w:font="Symbol" w:char="F0B4"/>
                  </w:r>
                  <w:r>
                    <w:rPr>
                      <w:szCs w:val="18"/>
                      <w:lang w:val="en-US"/>
                    </w:rPr>
                    <w:t xml:space="preserve"> </w:t>
                  </w:r>
                  <w:proofErr w:type="spellStart"/>
                  <w:r>
                    <w:rPr>
                      <w:szCs w:val="18"/>
                      <w:lang w:val="en-US"/>
                    </w:rPr>
                    <w:t>CSSF</w:t>
                  </w:r>
                  <w:r>
                    <w:rPr>
                      <w:szCs w:val="18"/>
                      <w:vertAlign w:val="subscript"/>
                      <w:lang w:val="en-US"/>
                    </w:rPr>
                    <w:t>within_gap</w:t>
                  </w:r>
                  <w:proofErr w:type="spellEnd"/>
                </w:p>
              </w:tc>
            </w:tr>
            <w:tr w:rsidR="000D71E8" w14:paraId="7643DF7D" w14:textId="77777777">
              <w:trPr>
                <w:trHeight w:val="301"/>
              </w:trPr>
              <w:tc>
                <w:tcPr>
                  <w:tcW w:w="1625" w:type="dxa"/>
                  <w:tcBorders>
                    <w:top w:val="single" w:sz="4" w:space="0" w:color="auto"/>
                    <w:left w:val="single" w:sz="4" w:space="0" w:color="auto"/>
                    <w:bottom w:val="single" w:sz="4" w:space="0" w:color="auto"/>
                    <w:right w:val="single" w:sz="4" w:space="0" w:color="auto"/>
                  </w:tcBorders>
                </w:tcPr>
                <w:p w14:paraId="17A95E6A" w14:textId="77777777" w:rsidR="000D71E8" w:rsidRDefault="00DC21C0">
                  <w:pPr>
                    <w:pStyle w:val="TAC"/>
                    <w:spacing w:line="256" w:lineRule="auto"/>
                    <w:rPr>
                      <w:szCs w:val="18"/>
                    </w:rPr>
                  </w:pPr>
                  <w:r>
                    <w:rPr>
                      <w:szCs w:val="18"/>
                    </w:rPr>
                    <w:t>DRX cycle ≤ 320ms</w:t>
                  </w:r>
                </w:p>
              </w:tc>
              <w:tc>
                <w:tcPr>
                  <w:tcW w:w="5453" w:type="dxa"/>
                  <w:tcBorders>
                    <w:top w:val="single" w:sz="4" w:space="0" w:color="auto"/>
                    <w:left w:val="single" w:sz="4" w:space="0" w:color="auto"/>
                    <w:bottom w:val="single" w:sz="4" w:space="0" w:color="auto"/>
                    <w:right w:val="single" w:sz="4" w:space="0" w:color="auto"/>
                  </w:tcBorders>
                </w:tcPr>
                <w:p w14:paraId="5797D143" w14:textId="77777777" w:rsidR="000D71E8" w:rsidRDefault="00DC21C0">
                  <w:pPr>
                    <w:pStyle w:val="TAC"/>
                    <w:spacing w:line="256" w:lineRule="auto"/>
                    <w:rPr>
                      <w:b/>
                      <w:szCs w:val="18"/>
                      <w:lang w:val="en-US"/>
                    </w:rPr>
                  </w:pPr>
                  <w:r>
                    <w:rPr>
                      <w:szCs w:val="18"/>
                      <w:lang w:val="en-US"/>
                    </w:rPr>
                    <w:t>Max(200ms, Ceil</w:t>
                  </w:r>
                  <w:r>
                    <w:rPr>
                      <w:rFonts w:ascii="Malgun Gothic" w:eastAsia="Malgun Gothic" w:hAnsi="Malgun Gothic" w:hint="eastAsia"/>
                      <w:szCs w:val="18"/>
                      <w:lang w:val="en-US" w:eastAsia="zh-TW"/>
                    </w:rPr>
                    <w:t>(</w:t>
                  </w:r>
                  <w:r>
                    <w:rPr>
                      <w:szCs w:val="18"/>
                      <w:lang w:val="en-US"/>
                    </w:rPr>
                    <w:t xml:space="preserve">8 </w:t>
                  </w:r>
                  <w:r>
                    <w:rPr>
                      <w:rFonts w:cs="Arial"/>
                      <w:szCs w:val="18"/>
                    </w:rPr>
                    <w:sym w:font="Symbol" w:char="F0B4"/>
                  </w:r>
                  <w:r>
                    <w:rPr>
                      <w:szCs w:val="18"/>
                      <w:lang w:val="en-US"/>
                    </w:rPr>
                    <w:t xml:space="preserve"> 1.5</w:t>
                  </w:r>
                  <w:r>
                    <w:rPr>
                      <w:rFonts w:ascii="Malgun Gothic" w:eastAsia="Malgun Gothic" w:hAnsi="Malgun Gothic" w:hint="eastAsia"/>
                      <w:szCs w:val="18"/>
                      <w:lang w:val="en-US" w:eastAsia="zh-TW"/>
                    </w:rPr>
                    <w:t>)</w:t>
                  </w:r>
                  <w:r>
                    <w:rPr>
                      <w:szCs w:val="18"/>
                      <w:lang w:val="en-US"/>
                    </w:rPr>
                    <w:t xml:space="preserve"> </w:t>
                  </w:r>
                  <w:r>
                    <w:rPr>
                      <w:rFonts w:cs="Arial"/>
                      <w:szCs w:val="18"/>
                    </w:rPr>
                    <w:sym w:font="Symbol" w:char="F0B4"/>
                  </w:r>
                  <w:r>
                    <w:rPr>
                      <w:szCs w:val="18"/>
                      <w:lang w:val="en-US"/>
                    </w:rPr>
                    <w:t xml:space="preserve"> Max(MGRP, SMTC period, DRX cycle)) </w:t>
                  </w:r>
                  <w:r>
                    <w:rPr>
                      <w:rFonts w:cs="Arial"/>
                      <w:szCs w:val="18"/>
                    </w:rPr>
                    <w:sym w:font="Symbol" w:char="F0B4"/>
                  </w:r>
                  <w:r>
                    <w:rPr>
                      <w:szCs w:val="18"/>
                      <w:lang w:val="en-US"/>
                    </w:rPr>
                    <w:t xml:space="preserve"> </w:t>
                  </w:r>
                  <w:proofErr w:type="spellStart"/>
                  <w:r>
                    <w:rPr>
                      <w:szCs w:val="18"/>
                      <w:lang w:val="en-US"/>
                    </w:rPr>
                    <w:t>CSSF</w:t>
                  </w:r>
                  <w:r>
                    <w:rPr>
                      <w:szCs w:val="18"/>
                      <w:vertAlign w:val="subscript"/>
                      <w:lang w:val="en-US"/>
                    </w:rPr>
                    <w:t>within_gap</w:t>
                  </w:r>
                  <w:proofErr w:type="spellEnd"/>
                </w:p>
              </w:tc>
            </w:tr>
            <w:tr w:rsidR="000D71E8" w14:paraId="27C8F819" w14:textId="77777777">
              <w:trPr>
                <w:trHeight w:val="221"/>
              </w:trPr>
              <w:tc>
                <w:tcPr>
                  <w:tcW w:w="1625" w:type="dxa"/>
                  <w:tcBorders>
                    <w:top w:val="single" w:sz="4" w:space="0" w:color="auto"/>
                    <w:left w:val="single" w:sz="4" w:space="0" w:color="auto"/>
                    <w:bottom w:val="single" w:sz="4" w:space="0" w:color="auto"/>
                    <w:right w:val="single" w:sz="4" w:space="0" w:color="auto"/>
                  </w:tcBorders>
                </w:tcPr>
                <w:p w14:paraId="24E1AAAF" w14:textId="77777777" w:rsidR="000D71E8" w:rsidRDefault="00DC21C0">
                  <w:pPr>
                    <w:pStyle w:val="TAC"/>
                    <w:spacing w:line="256" w:lineRule="auto"/>
                    <w:rPr>
                      <w:b/>
                      <w:szCs w:val="18"/>
                      <w:lang w:val="en-US"/>
                    </w:rPr>
                  </w:pPr>
                  <w:r>
                    <w:rPr>
                      <w:szCs w:val="18"/>
                      <w:lang w:val="en-US"/>
                    </w:rPr>
                    <w:t>DRX cycle &gt; 320ms</w:t>
                  </w:r>
                </w:p>
              </w:tc>
              <w:tc>
                <w:tcPr>
                  <w:tcW w:w="5453" w:type="dxa"/>
                  <w:tcBorders>
                    <w:top w:val="single" w:sz="4" w:space="0" w:color="auto"/>
                    <w:left w:val="single" w:sz="4" w:space="0" w:color="auto"/>
                    <w:bottom w:val="single" w:sz="4" w:space="0" w:color="auto"/>
                    <w:right w:val="single" w:sz="4" w:space="0" w:color="auto"/>
                  </w:tcBorders>
                </w:tcPr>
                <w:p w14:paraId="005DC130" w14:textId="77777777" w:rsidR="000D71E8" w:rsidRDefault="00DC21C0">
                  <w:pPr>
                    <w:pStyle w:val="TAC"/>
                    <w:spacing w:line="256" w:lineRule="auto"/>
                    <w:rPr>
                      <w:b/>
                      <w:szCs w:val="18"/>
                      <w:lang w:val="en-US"/>
                    </w:rPr>
                  </w:pPr>
                  <w:r>
                    <w:rPr>
                      <w:szCs w:val="18"/>
                      <w:lang w:val="en-US"/>
                    </w:rPr>
                    <w:t xml:space="preserve">8 </w:t>
                  </w:r>
                  <w:r>
                    <w:rPr>
                      <w:rFonts w:cs="Arial"/>
                      <w:szCs w:val="18"/>
                    </w:rPr>
                    <w:sym w:font="Symbol" w:char="F0B4"/>
                  </w:r>
                  <w:r>
                    <w:rPr>
                      <w:szCs w:val="18"/>
                      <w:lang w:val="en-US"/>
                    </w:rPr>
                    <w:t xml:space="preserve"> DRX cycle </w:t>
                  </w:r>
                  <w:r>
                    <w:rPr>
                      <w:rFonts w:cs="Arial"/>
                      <w:szCs w:val="18"/>
                    </w:rPr>
                    <w:sym w:font="Symbol" w:char="F0B4"/>
                  </w:r>
                  <w:r>
                    <w:rPr>
                      <w:szCs w:val="18"/>
                      <w:lang w:val="en-US"/>
                    </w:rPr>
                    <w:t xml:space="preserve"> </w:t>
                  </w:r>
                  <w:proofErr w:type="spellStart"/>
                  <w:r>
                    <w:rPr>
                      <w:szCs w:val="18"/>
                      <w:lang w:val="en-US"/>
                    </w:rPr>
                    <w:t>CSSF</w:t>
                  </w:r>
                  <w:r>
                    <w:rPr>
                      <w:szCs w:val="18"/>
                      <w:vertAlign w:val="subscript"/>
                      <w:lang w:val="en-US"/>
                    </w:rPr>
                    <w:t>within_gap</w:t>
                  </w:r>
                  <w:proofErr w:type="spellEnd"/>
                </w:p>
              </w:tc>
            </w:tr>
          </w:tbl>
          <w:p w14:paraId="63E2B09F"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_Ref125645515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 xml:space="preserve">Proposal 17: Define scheduling restriction requirements for </w:t>
            </w:r>
            <w:proofErr w:type="spellStart"/>
            <w:r>
              <w:rPr>
                <w:b/>
                <w:bCs/>
                <w:i/>
                <w:iCs/>
              </w:rPr>
              <w:t>NeedForGaps</w:t>
            </w:r>
            <w:proofErr w:type="spellEnd"/>
            <w:r>
              <w:rPr>
                <w:b/>
                <w:bCs/>
                <w:i/>
                <w:iCs/>
              </w:rPr>
              <w:t xml:space="preserve"> similar as NCSG.</w:t>
            </w:r>
            <w:r>
              <w:rPr>
                <w:rFonts w:eastAsiaTheme="minorEastAsia"/>
                <w:b/>
                <w:bCs/>
                <w:i/>
                <w:iCs/>
                <w:highlight w:val="yellow"/>
                <w:lang w:val="en-US" w:eastAsia="zh-TW"/>
              </w:rPr>
              <w:fldChar w:fldCharType="end"/>
            </w:r>
          </w:p>
          <w:p w14:paraId="0A9EAE50"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_Ref130306939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 xml:space="preserve">Proposal 18: </w:t>
            </w:r>
            <w:proofErr w:type="spellStart"/>
            <w:r>
              <w:rPr>
                <w:b/>
                <w:bCs/>
                <w:i/>
                <w:iCs/>
                <w:lang w:val="en-US" w:eastAsia="zh-CN"/>
              </w:rPr>
              <w:t>NeedForGaps</w:t>
            </w:r>
            <w:proofErr w:type="spellEnd"/>
            <w:r>
              <w:rPr>
                <w:b/>
                <w:bCs/>
                <w:i/>
                <w:iCs/>
                <w:lang w:val="en-US" w:eastAsia="zh-CN"/>
              </w:rPr>
              <w:t xml:space="preserve"> and NCSG are not expected to be enabled for the same UE at the same time, but NW can alternatively switch between </w:t>
            </w:r>
            <w:proofErr w:type="spellStart"/>
            <w:r>
              <w:rPr>
                <w:b/>
                <w:bCs/>
                <w:i/>
                <w:iCs/>
                <w:lang w:val="en-US" w:eastAsia="zh-CN"/>
              </w:rPr>
              <w:t>NeedForGaps</w:t>
            </w:r>
            <w:proofErr w:type="spellEnd"/>
            <w:r>
              <w:rPr>
                <w:b/>
                <w:bCs/>
                <w:i/>
                <w:iCs/>
                <w:lang w:val="en-US" w:eastAsia="zh-CN"/>
              </w:rPr>
              <w:t xml:space="preserve"> and NCSG once both UE and NW support </w:t>
            </w:r>
            <w:proofErr w:type="spellStart"/>
            <w:r>
              <w:rPr>
                <w:b/>
                <w:bCs/>
                <w:i/>
                <w:iCs/>
                <w:lang w:val="en-US" w:eastAsia="zh-CN"/>
              </w:rPr>
              <w:t>NeedForGaps</w:t>
            </w:r>
            <w:proofErr w:type="spellEnd"/>
            <w:r>
              <w:rPr>
                <w:b/>
                <w:bCs/>
                <w:i/>
                <w:iCs/>
                <w:lang w:val="en-US" w:eastAsia="zh-CN"/>
              </w:rPr>
              <w:t xml:space="preserve"> and NCSG.</w:t>
            </w:r>
            <w:r>
              <w:rPr>
                <w:rFonts w:eastAsiaTheme="minorEastAsia"/>
                <w:b/>
                <w:bCs/>
                <w:i/>
                <w:iCs/>
                <w:highlight w:val="yellow"/>
                <w:lang w:val="en-US" w:eastAsia="zh-TW"/>
              </w:rPr>
              <w:fldChar w:fldCharType="end"/>
            </w:r>
          </w:p>
          <w:p w14:paraId="0491F1C8"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_Ref110192536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 xml:space="preserve">Proposal 19: RAN4 to postpone the </w:t>
            </w:r>
            <w:r>
              <w:rPr>
                <w:rFonts w:eastAsiaTheme="minorEastAsia"/>
                <w:b/>
                <w:bCs/>
                <w:i/>
                <w:iCs/>
                <w:lang w:val="en-US" w:eastAsia="zh-TW"/>
              </w:rPr>
              <w:t xml:space="preserve">1-to-1 mapping between </w:t>
            </w:r>
            <w:proofErr w:type="spellStart"/>
            <w:r>
              <w:rPr>
                <w:rFonts w:eastAsiaTheme="minorEastAsia"/>
                <w:b/>
                <w:bCs/>
                <w:i/>
                <w:iCs/>
                <w:lang w:val="en-US" w:eastAsia="zh-TW"/>
              </w:rPr>
              <w:t>NeedForGaps</w:t>
            </w:r>
            <w:proofErr w:type="spellEnd"/>
            <w:r>
              <w:rPr>
                <w:rFonts w:eastAsiaTheme="minorEastAsia"/>
                <w:b/>
                <w:bCs/>
                <w:i/>
                <w:iCs/>
                <w:lang w:val="en-US" w:eastAsia="zh-TW"/>
              </w:rPr>
              <w:t xml:space="preserve"> and NCSG capabilities until RAN4 has a clear understanding on </w:t>
            </w:r>
            <w:proofErr w:type="spellStart"/>
            <w:r>
              <w:rPr>
                <w:rFonts w:eastAsiaTheme="minorEastAsia"/>
                <w:b/>
                <w:bCs/>
                <w:i/>
                <w:iCs/>
                <w:lang w:val="en-US" w:eastAsia="zh-TW"/>
              </w:rPr>
              <w:t>NeedForGaps</w:t>
            </w:r>
            <w:proofErr w:type="spellEnd"/>
            <w:r>
              <w:rPr>
                <w:rFonts w:eastAsiaTheme="minorEastAsia"/>
                <w:b/>
                <w:bCs/>
                <w:i/>
                <w:iCs/>
                <w:lang w:val="en-US" w:eastAsia="zh-TW"/>
              </w:rPr>
              <w:t xml:space="preserve"> requirement.</w:t>
            </w:r>
            <w:r>
              <w:rPr>
                <w:rFonts w:eastAsiaTheme="minorEastAsia"/>
                <w:b/>
                <w:bCs/>
                <w:i/>
                <w:iCs/>
                <w:highlight w:val="yellow"/>
                <w:lang w:val="en-US" w:eastAsia="zh-TW"/>
              </w:rPr>
              <w:fldChar w:fldCharType="end"/>
            </w:r>
          </w:p>
          <w:p w14:paraId="6DF53A67" w14:textId="77777777" w:rsidR="000D71E8" w:rsidRDefault="000D71E8">
            <w:pPr>
              <w:spacing w:before="120" w:after="120"/>
              <w:rPr>
                <w:rFonts w:eastAsia="Yu Mincho" w:cstheme="minorHAnsi"/>
                <w:lang w:val="en-US"/>
              </w:rPr>
            </w:pPr>
          </w:p>
        </w:tc>
      </w:tr>
      <w:tr w:rsidR="000D71E8" w14:paraId="3F970BC0" w14:textId="77777777">
        <w:trPr>
          <w:trHeight w:val="468"/>
        </w:trPr>
        <w:tc>
          <w:tcPr>
            <w:tcW w:w="1129" w:type="dxa"/>
          </w:tcPr>
          <w:p w14:paraId="53978AC9" w14:textId="77777777" w:rsidR="000D71E8" w:rsidRDefault="00346CD3">
            <w:pPr>
              <w:spacing w:before="120" w:after="120"/>
              <w:rPr>
                <w:rFonts w:eastAsia="Yu Mincho" w:cstheme="minorHAnsi"/>
              </w:rPr>
            </w:pPr>
            <w:hyperlink r:id="rId70" w:history="1">
              <w:r w:rsidR="00DC21C0">
                <w:rPr>
                  <w:rFonts w:ascii="Arial" w:hAnsi="Arial" w:cs="Arial"/>
                  <w:b/>
                  <w:bCs/>
                  <w:color w:val="0000FF"/>
                  <w:sz w:val="16"/>
                  <w:szCs w:val="16"/>
                  <w:u w:val="single"/>
                </w:rPr>
                <w:t>R4-2304993</w:t>
              </w:r>
            </w:hyperlink>
          </w:p>
        </w:tc>
        <w:tc>
          <w:tcPr>
            <w:tcW w:w="1134" w:type="dxa"/>
          </w:tcPr>
          <w:p w14:paraId="77B41CA7" w14:textId="77777777" w:rsidR="000D71E8" w:rsidRDefault="00DC21C0">
            <w:pPr>
              <w:spacing w:before="120" w:after="120"/>
              <w:rPr>
                <w:rFonts w:eastAsia="Yu Mincho" w:cstheme="minorHAnsi"/>
              </w:rPr>
            </w:pPr>
            <w:r>
              <w:rPr>
                <w:rFonts w:ascii="Arial" w:hAnsi="Arial" w:cs="Arial"/>
                <w:sz w:val="16"/>
                <w:szCs w:val="16"/>
              </w:rPr>
              <w:t>ZTE Corporation</w:t>
            </w:r>
          </w:p>
        </w:tc>
        <w:tc>
          <w:tcPr>
            <w:tcW w:w="7368" w:type="dxa"/>
          </w:tcPr>
          <w:p w14:paraId="53BC387D" w14:textId="77777777" w:rsidR="000D71E8" w:rsidRDefault="00DC21C0">
            <w:pPr>
              <w:pStyle w:val="BodyText"/>
              <w:rPr>
                <w:b/>
                <w:bCs/>
                <w:szCs w:val="24"/>
                <w:lang w:val="en-US" w:eastAsia="zh-CN"/>
              </w:rPr>
            </w:pPr>
            <w:r>
              <w:rPr>
                <w:b/>
                <w:bCs/>
                <w:lang w:val="en-US" w:eastAsia="zh-CN"/>
              </w:rPr>
              <w:t xml:space="preserve">Observation 1: Compared with interruption ratio based solution, interruption location based solution is more clear and straightforward with advantages of limited throughput degradation and power saving. </w:t>
            </w:r>
          </w:p>
          <w:p w14:paraId="76CFFD22" w14:textId="77777777" w:rsidR="000D71E8" w:rsidRDefault="00DC21C0">
            <w:pPr>
              <w:pStyle w:val="BodyText"/>
              <w:rPr>
                <w:b/>
                <w:bCs/>
                <w:lang w:val="en-US" w:eastAsia="zh-CN"/>
              </w:rPr>
            </w:pPr>
            <w:r>
              <w:rPr>
                <w:b/>
                <w:bCs/>
                <w:lang w:val="en-US" w:eastAsia="zh-CN"/>
              </w:rPr>
              <w:t>Proposal 1: RAN4 needs to define interruption location for the interruption requirements</w:t>
            </w:r>
            <w:r>
              <w:rPr>
                <w:lang w:val="en-US" w:eastAsia="zh-CN"/>
              </w:rPr>
              <w:t>.</w:t>
            </w:r>
          </w:p>
          <w:p w14:paraId="242EE682" w14:textId="77777777" w:rsidR="000D71E8" w:rsidRDefault="00DC21C0">
            <w:pPr>
              <w:pStyle w:val="BodyText"/>
              <w:rPr>
                <w:b/>
                <w:bCs/>
                <w:lang w:val="en-US" w:eastAsia="zh-CN"/>
              </w:rPr>
            </w:pPr>
            <w:r>
              <w:rPr>
                <w:b/>
                <w:bCs/>
                <w:lang w:val="en-US" w:eastAsia="zh-CN"/>
              </w:rPr>
              <w:t>Proposal 2: For the requirements on interruption length, applying the RRT assumption, i.e. the interruption length can be 0.5ms in FR1 or 0.25ms in FR2.</w:t>
            </w:r>
          </w:p>
          <w:p w14:paraId="364DC518" w14:textId="77777777" w:rsidR="000D71E8" w:rsidRDefault="00DC21C0">
            <w:pPr>
              <w:pStyle w:val="BodyText"/>
              <w:rPr>
                <w:b/>
                <w:bCs/>
                <w:lang w:val="en-US" w:eastAsia="zh-CN"/>
              </w:rPr>
            </w:pPr>
            <w:r>
              <w:rPr>
                <w:b/>
                <w:bCs/>
                <w:lang w:val="en-US" w:eastAsia="zh-CN"/>
              </w:rPr>
              <w:t xml:space="preserve">Observation 2: If aware of interruption location, NW can schedule UE more effectively. </w:t>
            </w:r>
          </w:p>
          <w:p w14:paraId="608F0894" w14:textId="77777777" w:rsidR="000D71E8" w:rsidRDefault="00DC21C0">
            <w:pPr>
              <w:pStyle w:val="BodyText"/>
              <w:rPr>
                <w:b/>
                <w:bCs/>
                <w:lang w:val="en-US" w:eastAsia="zh-CN"/>
              </w:rPr>
            </w:pPr>
            <w:r>
              <w:rPr>
                <w:b/>
                <w:bCs/>
                <w:lang w:val="en-US" w:eastAsia="zh-CN"/>
              </w:rPr>
              <w:t>Proposal 3: The interruption location needs to be specified.</w:t>
            </w:r>
          </w:p>
          <w:p w14:paraId="6A48EDF4" w14:textId="77777777" w:rsidR="000D71E8" w:rsidRDefault="00DC21C0">
            <w:pPr>
              <w:pStyle w:val="BodyText"/>
              <w:rPr>
                <w:b/>
                <w:bCs/>
                <w:lang w:val="en-US" w:eastAsia="zh-CN"/>
              </w:rPr>
            </w:pPr>
            <w:r>
              <w:rPr>
                <w:b/>
                <w:bCs/>
                <w:lang w:val="en-US" w:eastAsia="zh-CN"/>
              </w:rPr>
              <w:t>Proposal 4: There are two interruptions for each SMTC occasion to be measured, one is before SMTC occasion, and the other is after the SMTC occasion.</w:t>
            </w:r>
          </w:p>
          <w:p w14:paraId="0ADDA1D4" w14:textId="77777777" w:rsidR="000D71E8" w:rsidRDefault="00DC21C0">
            <w:pPr>
              <w:pStyle w:val="BodyText"/>
              <w:rPr>
                <w:b/>
                <w:bCs/>
                <w:lang w:val="en-US" w:eastAsia="zh-CN"/>
              </w:rPr>
            </w:pPr>
            <w:r>
              <w:rPr>
                <w:b/>
                <w:bCs/>
                <w:lang w:val="en-US" w:eastAsia="zh-CN"/>
              </w:rPr>
              <w:t>Proposal 5: Even if unaware of exact SMTC occasion in which UE performs measurement on, NW can still  schedule other UEs during the potential interruptions, so the efficiency loss on the whole system is limited and acceptable.</w:t>
            </w:r>
          </w:p>
          <w:p w14:paraId="739602FA" w14:textId="77777777" w:rsidR="000D71E8" w:rsidRDefault="00DC21C0">
            <w:pPr>
              <w:pStyle w:val="BodyText"/>
              <w:rPr>
                <w:b/>
                <w:bCs/>
                <w:lang w:val="en-US" w:eastAsia="zh-CN"/>
              </w:rPr>
            </w:pPr>
            <w:r>
              <w:rPr>
                <w:b/>
                <w:bCs/>
                <w:lang w:val="en-US" w:eastAsia="zh-CN"/>
              </w:rPr>
              <w:t>Proposal 6: Regarding to requirements for intra/inter-</w:t>
            </w:r>
            <w:proofErr w:type="spellStart"/>
            <w:r>
              <w:rPr>
                <w:b/>
                <w:bCs/>
                <w:lang w:val="en-US" w:eastAsia="zh-CN"/>
              </w:rPr>
              <w:t>freq</w:t>
            </w:r>
            <w:proofErr w:type="spellEnd"/>
            <w:r>
              <w:rPr>
                <w:b/>
                <w:bCs/>
                <w:lang w:val="en-US" w:eastAsia="zh-CN"/>
              </w:rPr>
              <w:t xml:space="preserve"> no-gap measurement with interruption, RAN4 needs to determine how to define the interruption first.</w:t>
            </w:r>
          </w:p>
          <w:p w14:paraId="5CFD1D2A" w14:textId="77777777" w:rsidR="000D71E8" w:rsidRDefault="00DC21C0">
            <w:pPr>
              <w:pStyle w:val="BodyText"/>
              <w:rPr>
                <w:b/>
                <w:bCs/>
                <w:lang w:val="en-US" w:eastAsia="zh-CN"/>
              </w:rPr>
            </w:pPr>
            <w:r>
              <w:rPr>
                <w:b/>
                <w:bCs/>
                <w:lang w:val="en-US" w:eastAsia="zh-CN"/>
              </w:rPr>
              <w:t>Proposal 7: Regarding to requirements for intra/inter-</w:t>
            </w:r>
            <w:proofErr w:type="spellStart"/>
            <w:r>
              <w:rPr>
                <w:b/>
                <w:bCs/>
                <w:lang w:val="en-US" w:eastAsia="zh-CN"/>
              </w:rPr>
              <w:t>freq</w:t>
            </w:r>
            <w:proofErr w:type="spellEnd"/>
            <w:r>
              <w:rPr>
                <w:b/>
                <w:bCs/>
                <w:lang w:val="en-US" w:eastAsia="zh-CN"/>
              </w:rPr>
              <w:t xml:space="preserve"> no-gap measurement with interruption, take requirements for intra/inter-</w:t>
            </w:r>
            <w:proofErr w:type="spellStart"/>
            <w:r>
              <w:rPr>
                <w:b/>
                <w:bCs/>
                <w:lang w:val="en-US" w:eastAsia="zh-CN"/>
              </w:rPr>
              <w:t>freq</w:t>
            </w:r>
            <w:proofErr w:type="spellEnd"/>
            <w:r>
              <w:rPr>
                <w:b/>
                <w:bCs/>
                <w:lang w:val="en-US" w:eastAsia="zh-CN"/>
              </w:rPr>
              <w:t xml:space="preserve"> measurement with NCSG in clause 9.2.7/9.3.10 of TS38.133 as starting point if interruption location allowed.</w:t>
            </w:r>
          </w:p>
          <w:p w14:paraId="7554C745" w14:textId="77777777" w:rsidR="000D71E8" w:rsidRDefault="00DC21C0">
            <w:pPr>
              <w:pStyle w:val="BodyText"/>
              <w:tabs>
                <w:tab w:val="left" w:pos="226"/>
                <w:tab w:val="left" w:pos="284"/>
                <w:tab w:val="left" w:pos="5103"/>
              </w:tabs>
              <w:snapToGrid w:val="0"/>
              <w:spacing w:beforeLines="50" w:before="120"/>
              <w:rPr>
                <w:rFonts w:eastAsia="SimSun"/>
                <w:b/>
                <w:bCs/>
                <w:lang w:val="en-US" w:eastAsia="zh-CN"/>
              </w:rPr>
            </w:pPr>
            <w:r>
              <w:rPr>
                <w:rFonts w:eastAsia="SimSun"/>
                <w:b/>
                <w:bCs/>
                <w:lang w:val="en-US" w:eastAsia="zh-CN"/>
              </w:rPr>
              <w:t>Proposal 8: Updating the definition of inter-frequency SSB based measurement without gap is fine, but needs to begin after RAN2 finish the signaling design.</w:t>
            </w:r>
          </w:p>
          <w:p w14:paraId="506D9B4D" w14:textId="77777777" w:rsidR="000D71E8" w:rsidRDefault="00DC21C0">
            <w:pPr>
              <w:pStyle w:val="BodyText"/>
              <w:tabs>
                <w:tab w:val="left" w:pos="226"/>
                <w:tab w:val="left" w:pos="284"/>
                <w:tab w:val="left" w:pos="5103"/>
              </w:tabs>
              <w:snapToGrid w:val="0"/>
              <w:spacing w:beforeLines="50" w:before="120"/>
              <w:rPr>
                <w:rFonts w:eastAsia="SimSun" w:cs="Calibri"/>
                <w:b/>
                <w:bCs/>
                <w:szCs w:val="24"/>
                <w:lang w:val="en-US" w:eastAsia="zh-CN"/>
              </w:rPr>
            </w:pPr>
            <w:r>
              <w:rPr>
                <w:rFonts w:eastAsia="SimSun"/>
                <w:b/>
                <w:bCs/>
                <w:lang w:val="en-US" w:eastAsia="zh-CN"/>
              </w:rPr>
              <w:t xml:space="preserve">Proposal 9: </w:t>
            </w:r>
            <w:proofErr w:type="spellStart"/>
            <w:r>
              <w:rPr>
                <w:rFonts w:hint="eastAsia"/>
                <w:b/>
                <w:bCs/>
                <w:lang w:eastAsia="zh-CN"/>
              </w:rPr>
              <w:t>Updat</w:t>
            </w:r>
            <w:r>
              <w:rPr>
                <w:rFonts w:eastAsia="SimSun"/>
                <w:b/>
                <w:bCs/>
                <w:lang w:val="en-US" w:eastAsia="zh-CN"/>
              </w:rPr>
              <w:t>ing</w:t>
            </w:r>
            <w:proofErr w:type="spellEnd"/>
            <w:r>
              <w:rPr>
                <w:b/>
                <w:bCs/>
              </w:rPr>
              <w:t xml:space="preserve"> </w:t>
            </w:r>
            <w:proofErr w:type="spellStart"/>
            <w:r>
              <w:rPr>
                <w:rFonts w:cs="Calibri" w:hint="eastAsia"/>
                <w:b/>
                <w:bCs/>
              </w:rPr>
              <w:t>CSSF</w:t>
            </w:r>
            <w:r>
              <w:rPr>
                <w:rFonts w:cs="Calibri" w:hint="eastAsia"/>
                <w:b/>
                <w:bCs/>
                <w:vertAlign w:val="subscript"/>
              </w:rPr>
              <w:t>outside_gap</w:t>
            </w:r>
            <w:proofErr w:type="spellEnd"/>
            <w:r>
              <w:rPr>
                <w:rFonts w:eastAsia="SimSun" w:cs="Calibri" w:hint="eastAsia"/>
                <w:b/>
                <w:bCs/>
                <w:vertAlign w:val="subscript"/>
                <w:lang w:val="en-US" w:eastAsia="zh-CN"/>
              </w:rPr>
              <w:t xml:space="preserve"> </w:t>
            </w:r>
            <w:r>
              <w:rPr>
                <w:rFonts w:eastAsia="SimSun" w:cs="Calibri"/>
                <w:b/>
                <w:bCs/>
                <w:lang w:val="en-US" w:eastAsia="zh-CN"/>
              </w:rPr>
              <w:t>is fine, but how to update is FFS.</w:t>
            </w:r>
          </w:p>
          <w:p w14:paraId="17EBAEEB" w14:textId="77777777" w:rsidR="000D71E8" w:rsidRDefault="00DC21C0">
            <w:pPr>
              <w:pStyle w:val="BodyText"/>
              <w:tabs>
                <w:tab w:val="left" w:pos="226"/>
                <w:tab w:val="left" w:pos="284"/>
                <w:tab w:val="left" w:pos="5103"/>
              </w:tabs>
              <w:snapToGrid w:val="0"/>
              <w:spacing w:beforeLines="50" w:before="120"/>
              <w:rPr>
                <w:rFonts w:eastAsia="SimSun"/>
                <w:b/>
                <w:bCs/>
                <w:lang w:val="en-US" w:eastAsia="zh-CN"/>
              </w:rPr>
            </w:pPr>
            <w:r>
              <w:rPr>
                <w:rFonts w:eastAsia="SimSun" w:cs="Calibri"/>
                <w:b/>
                <w:bCs/>
                <w:lang w:val="en-US" w:eastAsia="zh-CN"/>
              </w:rPr>
              <w:t xml:space="preserve">Proposal 10: </w:t>
            </w:r>
            <w:r>
              <w:rPr>
                <w:rFonts w:eastAsia="SimSun"/>
                <w:b/>
                <w:bCs/>
                <w:lang w:val="en-US" w:eastAsia="zh-CN"/>
              </w:rPr>
              <w:t xml:space="preserve">Whether the IE </w:t>
            </w:r>
            <w:r>
              <w:rPr>
                <w:rFonts w:eastAsia="SimSun"/>
                <w:b/>
                <w:bCs/>
                <w:i/>
                <w:iCs/>
                <w:lang w:val="en-US" w:eastAsia="zh-CN"/>
              </w:rPr>
              <w:t xml:space="preserve">deriveSSB-IndexFromCellInter-r17 </w:t>
            </w:r>
            <w:r>
              <w:rPr>
                <w:rFonts w:eastAsia="SimSun"/>
                <w:b/>
                <w:bCs/>
                <w:lang w:val="en-US" w:eastAsia="zh-CN"/>
              </w:rPr>
              <w:t>is enabled or not should be considered when defining requirements for no-gap inter-</w:t>
            </w:r>
            <w:proofErr w:type="spellStart"/>
            <w:r>
              <w:rPr>
                <w:rFonts w:eastAsia="SimSun"/>
                <w:b/>
                <w:bCs/>
                <w:lang w:val="en-US" w:eastAsia="zh-CN"/>
              </w:rPr>
              <w:t>freq</w:t>
            </w:r>
            <w:proofErr w:type="spellEnd"/>
            <w:r>
              <w:rPr>
                <w:rFonts w:eastAsia="SimSun"/>
                <w:b/>
                <w:bCs/>
                <w:lang w:val="en-US" w:eastAsia="zh-CN"/>
              </w:rPr>
              <w:t xml:space="preserve"> measurement without interruption.</w:t>
            </w:r>
          </w:p>
          <w:p w14:paraId="47A22DF6" w14:textId="77777777" w:rsidR="000D71E8" w:rsidRDefault="00DC21C0">
            <w:pPr>
              <w:pStyle w:val="BodyText"/>
              <w:tabs>
                <w:tab w:val="left" w:pos="226"/>
                <w:tab w:val="left" w:pos="284"/>
                <w:tab w:val="left" w:pos="5103"/>
              </w:tabs>
              <w:snapToGrid w:val="0"/>
              <w:spacing w:beforeLines="50" w:before="120"/>
              <w:rPr>
                <w:rFonts w:eastAsia="SimSun"/>
                <w:b/>
                <w:bCs/>
                <w:lang w:val="en-US" w:eastAsia="zh-CN"/>
              </w:rPr>
            </w:pPr>
            <w:r>
              <w:rPr>
                <w:rFonts w:eastAsia="SimSun"/>
                <w:b/>
                <w:bCs/>
                <w:lang w:val="en-US" w:eastAsia="zh-CN"/>
              </w:rPr>
              <w:t>Proposal 11</w:t>
            </w:r>
            <w:r>
              <w:rPr>
                <w:rFonts w:eastAsia="SimSun" w:hint="eastAsia"/>
                <w:b/>
                <w:bCs/>
                <w:lang w:val="en-US" w:eastAsia="zh-CN"/>
              </w:rPr>
              <w:t>：</w:t>
            </w:r>
            <w:r>
              <w:rPr>
                <w:rFonts w:eastAsia="SimSun"/>
                <w:b/>
                <w:bCs/>
                <w:lang w:val="en-US" w:eastAsia="zh-CN"/>
              </w:rPr>
              <w:t xml:space="preserve"> There is no need to allow </w:t>
            </w:r>
            <w:proofErr w:type="spellStart"/>
            <w:r>
              <w:rPr>
                <w:rFonts w:eastAsia="SimSun"/>
                <w:b/>
                <w:bCs/>
                <w:lang w:val="en-US" w:eastAsia="zh-CN"/>
              </w:rPr>
              <w:t>NeedForGapInfo</w:t>
            </w:r>
            <w:proofErr w:type="spellEnd"/>
            <w:r>
              <w:rPr>
                <w:rFonts w:eastAsia="SimSun"/>
                <w:b/>
                <w:bCs/>
                <w:lang w:val="en-US" w:eastAsia="zh-CN"/>
              </w:rPr>
              <w:t xml:space="preserve"> and </w:t>
            </w:r>
            <w:proofErr w:type="spellStart"/>
            <w:r>
              <w:rPr>
                <w:rFonts w:eastAsia="SimSun"/>
                <w:b/>
                <w:bCs/>
                <w:lang w:val="en-US" w:eastAsia="zh-CN"/>
              </w:rPr>
              <w:t>NeedForGapNCSG-InfoNR</w:t>
            </w:r>
            <w:proofErr w:type="spellEnd"/>
            <w:r>
              <w:rPr>
                <w:rFonts w:eastAsia="SimSun"/>
                <w:b/>
                <w:bCs/>
                <w:lang w:val="en-US" w:eastAsia="zh-CN"/>
              </w:rPr>
              <w:t xml:space="preserve"> to work together.</w:t>
            </w:r>
          </w:p>
          <w:p w14:paraId="33C9FFDF" w14:textId="77777777" w:rsidR="000D71E8" w:rsidRDefault="00DC21C0">
            <w:pPr>
              <w:pStyle w:val="BodyText"/>
              <w:rPr>
                <w:rFonts w:eastAsia="MS Mincho"/>
                <w:b/>
                <w:bCs/>
                <w:szCs w:val="24"/>
                <w:lang w:val="en-US" w:eastAsia="zh-CN"/>
              </w:rPr>
            </w:pPr>
            <w:r>
              <w:rPr>
                <w:b/>
                <w:bCs/>
                <w:lang w:val="en-US" w:eastAsia="zh-CN"/>
              </w:rPr>
              <w:lastRenderedPageBreak/>
              <w:t xml:space="preserve">Proposal 12: The mismatch scenarios listed have no impact on Rel-18 </w:t>
            </w:r>
            <w:proofErr w:type="spellStart"/>
            <w:r>
              <w:rPr>
                <w:b/>
                <w:bCs/>
                <w:lang w:val="en-US" w:eastAsia="zh-CN"/>
              </w:rPr>
              <w:t>NeedForGap</w:t>
            </w:r>
            <w:proofErr w:type="spellEnd"/>
            <w:r>
              <w:rPr>
                <w:b/>
                <w:bCs/>
                <w:lang w:val="en-US" w:eastAsia="zh-CN"/>
              </w:rPr>
              <w:t xml:space="preserve"> requirements</w:t>
            </w:r>
          </w:p>
          <w:p w14:paraId="6769EF1E" w14:textId="77777777" w:rsidR="000D71E8" w:rsidRDefault="00DC21C0">
            <w:pPr>
              <w:pStyle w:val="BodyText"/>
              <w:rPr>
                <w:b/>
                <w:bCs/>
                <w:lang w:val="en-US" w:eastAsia="zh-CN"/>
              </w:rPr>
            </w:pPr>
            <w:r>
              <w:rPr>
                <w:b/>
                <w:bCs/>
                <w:lang w:val="en-US" w:eastAsia="zh-CN"/>
              </w:rPr>
              <w:t>Proposal 13: It is up to NW what reporting capability is used when both R17 and R18 reporting capability are supported</w:t>
            </w:r>
          </w:p>
          <w:p w14:paraId="66073B52" w14:textId="77777777" w:rsidR="000D71E8" w:rsidRDefault="00DC21C0">
            <w:pPr>
              <w:pStyle w:val="BodyText"/>
              <w:tabs>
                <w:tab w:val="left" w:pos="226"/>
                <w:tab w:val="left" w:pos="284"/>
                <w:tab w:val="left" w:pos="5103"/>
              </w:tabs>
              <w:snapToGrid w:val="0"/>
              <w:spacing w:beforeLines="50" w:before="120"/>
              <w:rPr>
                <w:rFonts w:eastAsia="SimSun"/>
                <w:b/>
                <w:bCs/>
                <w:lang w:val="en-US" w:eastAsia="zh-CN"/>
              </w:rPr>
            </w:pPr>
            <w:r>
              <w:rPr>
                <w:rFonts w:eastAsia="SimSun"/>
                <w:b/>
                <w:bCs/>
                <w:lang w:val="en-US" w:eastAsia="zh-CN"/>
              </w:rPr>
              <w:t xml:space="preserve">Proposal 14: When defining scheduling restriction requirements, whether UE support </w:t>
            </w:r>
            <w:proofErr w:type="spellStart"/>
            <w:r>
              <w:rPr>
                <w:rFonts w:hint="eastAsia"/>
                <w:b/>
                <w:bCs/>
                <w:i/>
                <w:iCs/>
                <w:lang w:eastAsia="zh-CN"/>
              </w:rPr>
              <w:t>simultaneousRxTxInterBandCA</w:t>
            </w:r>
            <w:proofErr w:type="spellEnd"/>
            <w:r>
              <w:rPr>
                <w:rFonts w:eastAsia="SimSun"/>
                <w:b/>
                <w:bCs/>
                <w:lang w:val="en-US" w:eastAsia="zh-CN"/>
              </w:rPr>
              <w:t xml:space="preserve"> or </w:t>
            </w:r>
            <w:r>
              <w:rPr>
                <w:rFonts w:eastAsia="SimSun"/>
                <w:b/>
                <w:bCs/>
                <w:i/>
                <w:iCs/>
                <w:lang w:val="en-US" w:eastAsia="zh-CN"/>
              </w:rPr>
              <w:t>D</w:t>
            </w:r>
            <w:proofErr w:type="spellStart"/>
            <w:r>
              <w:rPr>
                <w:rFonts w:hint="eastAsia"/>
                <w:b/>
                <w:bCs/>
                <w:i/>
                <w:iCs/>
                <w:lang w:eastAsia="zh-CN"/>
              </w:rPr>
              <w:t>eriveSSB-IndexFromCellInter</w:t>
            </w:r>
            <w:proofErr w:type="spellEnd"/>
            <w:r>
              <w:rPr>
                <w:rFonts w:eastAsia="SimSun"/>
                <w:b/>
                <w:bCs/>
                <w:lang w:val="en-US" w:eastAsia="zh-CN"/>
              </w:rPr>
              <w:t xml:space="preserve"> should be considered.</w:t>
            </w:r>
          </w:p>
          <w:p w14:paraId="3E7BA86F" w14:textId="77777777" w:rsidR="000D71E8" w:rsidRDefault="00DC21C0">
            <w:pPr>
              <w:pStyle w:val="BodyText"/>
              <w:tabs>
                <w:tab w:val="left" w:pos="226"/>
                <w:tab w:val="left" w:pos="284"/>
                <w:tab w:val="left" w:pos="5103"/>
              </w:tabs>
              <w:snapToGrid w:val="0"/>
              <w:spacing w:beforeLines="50" w:before="120"/>
              <w:rPr>
                <w:rFonts w:eastAsia="SimSun"/>
                <w:b/>
                <w:bCs/>
                <w:lang w:val="en-US" w:eastAsia="zh-CN"/>
              </w:rPr>
            </w:pPr>
            <w:r>
              <w:rPr>
                <w:rFonts w:eastAsia="SimSun"/>
                <w:b/>
                <w:bCs/>
                <w:lang w:val="en-US" w:eastAsia="zh-CN"/>
              </w:rPr>
              <w:t>Proposal 15: For no-gap measurement with interruption, it is fine to take the scheduling availability of measurement with NCSG in the clause 9.2.7.3/9.3.10.3 of TS38.133 as base line.</w:t>
            </w:r>
          </w:p>
          <w:p w14:paraId="28F97687" w14:textId="77777777" w:rsidR="000D71E8" w:rsidRDefault="00DC21C0">
            <w:pPr>
              <w:pStyle w:val="BodyText"/>
              <w:tabs>
                <w:tab w:val="left" w:pos="226"/>
                <w:tab w:val="left" w:pos="284"/>
                <w:tab w:val="left" w:pos="5103"/>
              </w:tabs>
              <w:snapToGrid w:val="0"/>
              <w:spacing w:beforeLines="50" w:before="120"/>
              <w:rPr>
                <w:rFonts w:eastAsia="SimSun"/>
                <w:b/>
                <w:bCs/>
                <w:lang w:val="en-US" w:eastAsia="zh-CN"/>
              </w:rPr>
            </w:pPr>
            <w:r>
              <w:rPr>
                <w:rFonts w:eastAsia="SimSun"/>
                <w:b/>
                <w:bCs/>
                <w:lang w:val="en-US" w:eastAsia="zh-CN"/>
              </w:rPr>
              <w:t>Proposal 16: For no-gap measurement without interruption, it is fine to take the scheduling availability of intra/inter-</w:t>
            </w:r>
            <w:proofErr w:type="spellStart"/>
            <w:r>
              <w:rPr>
                <w:rFonts w:eastAsia="SimSun"/>
                <w:b/>
                <w:bCs/>
                <w:lang w:val="en-US" w:eastAsia="zh-CN"/>
              </w:rPr>
              <w:t>freq</w:t>
            </w:r>
            <w:proofErr w:type="spellEnd"/>
            <w:r>
              <w:rPr>
                <w:rFonts w:eastAsia="SimSun"/>
                <w:b/>
                <w:bCs/>
                <w:lang w:val="en-US" w:eastAsia="zh-CN"/>
              </w:rPr>
              <w:t xml:space="preserve"> measurement without gap in the clause 9.2.5.3/9.3.9.3 of TS38.133 as base line.</w:t>
            </w:r>
          </w:p>
          <w:p w14:paraId="0544E879" w14:textId="77777777" w:rsidR="000D71E8" w:rsidRDefault="000D71E8">
            <w:pPr>
              <w:spacing w:before="120" w:after="120"/>
              <w:rPr>
                <w:b/>
              </w:rPr>
            </w:pPr>
          </w:p>
        </w:tc>
      </w:tr>
      <w:tr w:rsidR="000D71E8" w14:paraId="73C61BC0" w14:textId="77777777">
        <w:trPr>
          <w:trHeight w:val="468"/>
        </w:trPr>
        <w:tc>
          <w:tcPr>
            <w:tcW w:w="1129" w:type="dxa"/>
          </w:tcPr>
          <w:p w14:paraId="20AA9B85" w14:textId="77777777" w:rsidR="000D71E8" w:rsidRDefault="00346CD3">
            <w:pPr>
              <w:spacing w:before="120" w:after="120"/>
              <w:rPr>
                <w:rFonts w:eastAsia="Yu Mincho" w:cstheme="minorHAnsi"/>
              </w:rPr>
            </w:pPr>
            <w:hyperlink r:id="rId71" w:history="1">
              <w:r w:rsidR="00DC21C0">
                <w:rPr>
                  <w:rFonts w:ascii="Arial" w:hAnsi="Arial" w:cs="Arial"/>
                  <w:b/>
                  <w:bCs/>
                  <w:color w:val="0000FF"/>
                  <w:sz w:val="16"/>
                  <w:szCs w:val="16"/>
                  <w:u w:val="single"/>
                </w:rPr>
                <w:t>R4-2305217</w:t>
              </w:r>
            </w:hyperlink>
          </w:p>
        </w:tc>
        <w:tc>
          <w:tcPr>
            <w:tcW w:w="1134" w:type="dxa"/>
          </w:tcPr>
          <w:p w14:paraId="4C1CFDD4" w14:textId="77777777" w:rsidR="000D71E8" w:rsidRDefault="00DC21C0">
            <w:pPr>
              <w:spacing w:before="120" w:after="120"/>
              <w:rPr>
                <w:rFonts w:eastAsia="Yu Mincho" w:cstheme="minorHAnsi"/>
              </w:rPr>
            </w:pPr>
            <w:r>
              <w:rPr>
                <w:rFonts w:ascii="Arial" w:hAnsi="Arial" w:cs="Arial"/>
                <w:sz w:val="16"/>
                <w:szCs w:val="16"/>
              </w:rPr>
              <w:t>OPPO</w:t>
            </w:r>
          </w:p>
        </w:tc>
        <w:tc>
          <w:tcPr>
            <w:tcW w:w="7368" w:type="dxa"/>
          </w:tcPr>
          <w:p w14:paraId="0F4296EB" w14:textId="77777777" w:rsidR="000D71E8" w:rsidRDefault="00DC21C0">
            <w:pPr>
              <w:spacing w:afterLines="50" w:after="120"/>
              <w:jc w:val="both"/>
              <w:rPr>
                <w:rFonts w:eastAsiaTheme="minorEastAsia"/>
                <w:b/>
                <w:szCs w:val="22"/>
                <w:lang w:eastAsia="zh-CN"/>
              </w:rPr>
            </w:pPr>
            <w:r>
              <w:rPr>
                <w:rFonts w:eastAsiaTheme="minorEastAsia"/>
                <w:b/>
                <w:lang w:eastAsia="zh-CN"/>
              </w:rPr>
              <w:t xml:space="preserve">Proposal 1: To support the inter-RAT LTE measurement without gap for case b-1, reusing </w:t>
            </w:r>
            <w:r>
              <w:rPr>
                <w:b/>
              </w:rPr>
              <w:t>‘</w:t>
            </w:r>
            <w:proofErr w:type="spellStart"/>
            <w:r>
              <w:rPr>
                <w:b/>
                <w:lang w:eastAsia="en-GB"/>
              </w:rPr>
              <w:t>nogap-noncsg</w:t>
            </w:r>
            <w:proofErr w:type="spellEnd"/>
            <w:r>
              <w:rPr>
                <w:b/>
              </w:rPr>
              <w:t xml:space="preserve">’ via </w:t>
            </w:r>
            <w:proofErr w:type="spellStart"/>
            <w:r>
              <w:rPr>
                <w:b/>
                <w:i/>
                <w:lang w:eastAsia="en-GB"/>
              </w:rPr>
              <w:t>NeedForNCSG-InfoEUTRAN</w:t>
            </w:r>
            <w:proofErr w:type="spellEnd"/>
            <w:r>
              <w:rPr>
                <w:b/>
                <w:lang w:eastAsia="en-GB"/>
              </w:rPr>
              <w:t xml:space="preserve"> is sufficient, and no need to consider</w:t>
            </w:r>
            <w:r>
              <w:rPr>
                <w:b/>
                <w:i/>
                <w:lang w:eastAsia="en-GB"/>
              </w:rPr>
              <w:t xml:space="preserve"> </w:t>
            </w:r>
            <w:proofErr w:type="spellStart"/>
            <w:r>
              <w:rPr>
                <w:b/>
                <w:i/>
                <w:lang w:eastAsia="en-GB"/>
              </w:rPr>
              <w:t>NeedForGap</w:t>
            </w:r>
            <w:proofErr w:type="spellEnd"/>
            <w:r>
              <w:rPr>
                <w:b/>
                <w:lang w:val="de-DE" w:eastAsia="zh-CN"/>
              </w:rPr>
              <w:t xml:space="preserve"> capability</w:t>
            </w:r>
            <w:r>
              <w:rPr>
                <w:rFonts w:eastAsiaTheme="minorEastAsia"/>
                <w:b/>
                <w:lang w:eastAsia="zh-CN"/>
              </w:rPr>
              <w:t>.</w:t>
            </w:r>
          </w:p>
          <w:p w14:paraId="08A4743D" w14:textId="77777777" w:rsidR="000D71E8" w:rsidRDefault="00DC21C0">
            <w:pPr>
              <w:spacing w:afterLines="50" w:after="120"/>
              <w:jc w:val="both"/>
              <w:rPr>
                <w:rFonts w:eastAsiaTheme="minorEastAsia"/>
                <w:b/>
                <w:lang w:eastAsia="zh-CN"/>
              </w:rPr>
            </w:pPr>
            <w:r>
              <w:rPr>
                <w:rFonts w:eastAsiaTheme="minorEastAsia"/>
                <w:b/>
                <w:lang w:eastAsia="zh-CN"/>
              </w:rPr>
              <w:t xml:space="preserve">Proposal 2: Extend the capability of </w:t>
            </w:r>
            <w:proofErr w:type="spellStart"/>
            <w:r>
              <w:rPr>
                <w:rFonts w:eastAsiaTheme="minorEastAsia"/>
                <w:b/>
                <w:i/>
                <w:lang w:eastAsia="zh-CN"/>
              </w:rPr>
              <w:t>NeedForGaps</w:t>
            </w:r>
            <w:proofErr w:type="spellEnd"/>
            <w:r>
              <w:rPr>
                <w:rFonts w:eastAsiaTheme="minorEastAsia"/>
                <w:b/>
                <w:lang w:eastAsia="zh-CN"/>
              </w:rPr>
              <w:t xml:space="preserve"> to support the inter-RAT LTE measurement without gap for case b-2.</w:t>
            </w:r>
          </w:p>
          <w:p w14:paraId="280C0AD9" w14:textId="77777777" w:rsidR="000D71E8" w:rsidRDefault="00DC21C0">
            <w:pPr>
              <w:spacing w:afterLines="50" w:after="120"/>
              <w:jc w:val="both"/>
              <w:rPr>
                <w:rFonts w:eastAsiaTheme="minorEastAsia"/>
                <w:b/>
                <w:lang w:eastAsia="zh-CN"/>
              </w:rPr>
            </w:pPr>
            <w:r>
              <w:rPr>
                <w:rFonts w:eastAsiaTheme="minorEastAsia"/>
                <w:b/>
                <w:lang w:eastAsia="zh-CN"/>
              </w:rPr>
              <w:t>Proposal 3: For case a-1, NR inter-frequency measurement without gap in TS38.133 could be used as the starting point.</w:t>
            </w:r>
          </w:p>
          <w:p w14:paraId="7108F3A2" w14:textId="77777777" w:rsidR="000D71E8" w:rsidRDefault="00DC21C0">
            <w:pPr>
              <w:spacing w:afterLines="50" w:after="120"/>
              <w:jc w:val="both"/>
              <w:rPr>
                <w:rFonts w:eastAsiaTheme="minorEastAsia"/>
                <w:b/>
                <w:lang w:eastAsia="zh-CN"/>
              </w:rPr>
            </w:pPr>
            <w:r>
              <w:rPr>
                <w:rFonts w:eastAsiaTheme="minorEastAsia"/>
                <w:b/>
                <w:lang w:eastAsia="zh-CN"/>
              </w:rPr>
              <w:t xml:space="preserve">Proposal 4: For inter-RAT LTE measurement, the delay requirements could be based on </w:t>
            </w:r>
            <m:oMath>
              <m:sSub>
                <m:sSubPr>
                  <m:ctrlPr>
                    <w:rPr>
                      <w:rFonts w:ascii="Cambria Math" w:hAnsi="Cambria Math"/>
                      <w:b/>
                      <w:szCs w:val="22"/>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identify</m:t>
                  </m:r>
                </m:sub>
              </m:sSub>
              <m:r>
                <m:rPr>
                  <m:sty m:val="bi"/>
                </m:rPr>
                <w:rPr>
                  <w:rFonts w:ascii="Cambria Math" w:eastAsiaTheme="minorEastAsia" w:hAnsi="Cambria Math"/>
                  <w:lang w:eastAsia="zh-CN"/>
                </w:rPr>
                <m:t>=</m:t>
              </m:r>
              <m:sSub>
                <m:sSubPr>
                  <m:ctrlPr>
                    <w:rPr>
                      <w:rFonts w:ascii="Cambria Math" w:hAnsi="Cambria Math"/>
                      <w:b/>
                      <w:szCs w:val="22"/>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basic_identify</m:t>
                  </m:r>
                </m:sub>
              </m:sSub>
              <m:r>
                <m:rPr>
                  <m:sty m:val="bi"/>
                </m:rPr>
                <w:rPr>
                  <w:rFonts w:ascii="Cambria Math" w:eastAsiaTheme="minorEastAsia" w:hAnsi="Cambria Math"/>
                  <w:lang w:eastAsia="zh-CN"/>
                </w:rPr>
                <m:t>*</m:t>
              </m:r>
              <m:f>
                <m:fPr>
                  <m:ctrlPr>
                    <w:rPr>
                      <w:rFonts w:ascii="Cambria Math" w:hAnsi="Cambria Math"/>
                      <w:b/>
                      <w:i/>
                      <w:szCs w:val="22"/>
                    </w:rPr>
                  </m:ctrlPr>
                </m:fPr>
                <m:num>
                  <m:r>
                    <m:rPr>
                      <m:sty m:val="bi"/>
                    </m:rPr>
                    <w:rPr>
                      <w:rFonts w:ascii="Cambria Math" w:eastAsiaTheme="minorEastAsia" w:hAnsi="Cambria Math"/>
                      <w:lang w:eastAsia="zh-CN"/>
                    </w:rPr>
                    <m:t>480</m:t>
                  </m:r>
                </m:num>
                <m:den>
                  <m:sSub>
                    <m:sSubPr>
                      <m:ctrlPr>
                        <w:rPr>
                          <w:rFonts w:ascii="Cambria Math" w:hAnsi="Cambria Math"/>
                          <w:b/>
                          <w:szCs w:val="22"/>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Inter</m:t>
                      </m:r>
                      <m:r>
                        <m:rPr>
                          <m:sty m:val="bi"/>
                        </m:rPr>
                        <w:rPr>
                          <w:rFonts w:ascii="Cambria Math" w:eastAsiaTheme="minorEastAsia" w:hAnsi="Cambria Math"/>
                          <w:lang w:eastAsia="zh-CN"/>
                        </w:rPr>
                        <m:t>1</m:t>
                      </m:r>
                    </m:sub>
                  </m:sSub>
                </m:den>
              </m:f>
              <m:r>
                <m:rPr>
                  <m:sty m:val="bi"/>
                </m:rPr>
                <w:rPr>
                  <w:rFonts w:ascii="Cambria Math" w:eastAsiaTheme="minorEastAsia" w:hAnsi="Cambria Math"/>
                  <w:lang w:eastAsia="zh-CN"/>
                </w:rPr>
                <m:t>*S</m:t>
              </m:r>
            </m:oMath>
            <w:r>
              <w:rPr>
                <w:rFonts w:eastAsiaTheme="minorEastAsia"/>
                <w:b/>
                <w:lang w:eastAsia="zh-CN"/>
              </w:rPr>
              <w:t xml:space="preserve">, and FFS </w:t>
            </w:r>
            <m:oMath>
              <m:sSub>
                <m:sSubPr>
                  <m:ctrlPr>
                    <w:rPr>
                      <w:rFonts w:ascii="Cambria Math" w:hAnsi="Cambria Math"/>
                      <w:b/>
                      <w:szCs w:val="22"/>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Inter</m:t>
                  </m:r>
                  <m:r>
                    <m:rPr>
                      <m:sty m:val="bi"/>
                    </m:rPr>
                    <w:rPr>
                      <w:rFonts w:ascii="Cambria Math" w:eastAsiaTheme="minorEastAsia" w:hAnsi="Cambria Math"/>
                      <w:lang w:eastAsia="zh-CN"/>
                    </w:rPr>
                    <m:t>1</m:t>
                  </m:r>
                </m:sub>
              </m:sSub>
            </m:oMath>
            <w:r>
              <w:rPr>
                <w:rFonts w:eastAsiaTheme="minorEastAsia"/>
                <w:b/>
                <w:lang w:eastAsia="zh-CN"/>
              </w:rPr>
              <w:t xml:space="preserve"> and scaling factor S .</w:t>
            </w:r>
          </w:p>
          <w:p w14:paraId="7F776EA8" w14:textId="77777777" w:rsidR="000D71E8" w:rsidRDefault="00DC21C0">
            <w:pPr>
              <w:jc w:val="both"/>
              <w:rPr>
                <w:rFonts w:eastAsiaTheme="minorHAnsi"/>
                <w:b/>
                <w:lang w:val="en-US" w:eastAsia="zh-CN"/>
              </w:rPr>
            </w:pPr>
            <w:r>
              <w:rPr>
                <w:rFonts w:eastAsiaTheme="minorEastAsia"/>
                <w:b/>
                <w:lang w:eastAsia="zh-CN"/>
              </w:rPr>
              <w:t xml:space="preserve">Proposal 5: For the scheduling </w:t>
            </w:r>
            <w:r>
              <w:rPr>
                <w:b/>
                <w:bCs/>
              </w:rPr>
              <w:t>restriction for i</w:t>
            </w:r>
            <w:r>
              <w:rPr>
                <w:b/>
                <w:lang w:eastAsia="zh-CN"/>
              </w:rPr>
              <w:t>nter-RAT NR measurement, support separate requirements in option 1b and can also compromise to option 2.</w:t>
            </w:r>
          </w:p>
          <w:p w14:paraId="23DD16F3" w14:textId="77777777" w:rsidR="000D71E8" w:rsidRDefault="000D71E8">
            <w:pPr>
              <w:spacing w:before="120" w:after="120"/>
              <w:rPr>
                <w:b/>
              </w:rPr>
            </w:pPr>
          </w:p>
        </w:tc>
      </w:tr>
      <w:tr w:rsidR="000D71E8" w14:paraId="61DE2D2C" w14:textId="77777777">
        <w:trPr>
          <w:trHeight w:val="468"/>
        </w:trPr>
        <w:tc>
          <w:tcPr>
            <w:tcW w:w="1129" w:type="dxa"/>
          </w:tcPr>
          <w:p w14:paraId="12238CCA" w14:textId="77777777" w:rsidR="000D71E8" w:rsidRDefault="00346CD3">
            <w:pPr>
              <w:spacing w:before="120" w:after="120"/>
              <w:rPr>
                <w:rFonts w:ascii="Arial" w:hAnsi="Arial" w:cs="Arial"/>
                <w:b/>
                <w:bCs/>
                <w:color w:val="0000FF"/>
                <w:sz w:val="16"/>
                <w:szCs w:val="16"/>
                <w:u w:val="single"/>
              </w:rPr>
            </w:pPr>
            <w:hyperlink r:id="rId72" w:history="1">
              <w:r w:rsidR="00DC21C0">
                <w:rPr>
                  <w:rFonts w:ascii="Arial" w:hAnsi="Arial" w:cs="Arial"/>
                  <w:b/>
                  <w:bCs/>
                  <w:color w:val="0000FF"/>
                  <w:sz w:val="16"/>
                  <w:szCs w:val="16"/>
                  <w:u w:val="single"/>
                </w:rPr>
                <w:t>R4-2305328</w:t>
              </w:r>
            </w:hyperlink>
          </w:p>
        </w:tc>
        <w:tc>
          <w:tcPr>
            <w:tcW w:w="1134" w:type="dxa"/>
          </w:tcPr>
          <w:p w14:paraId="78DCD48E" w14:textId="77777777" w:rsidR="000D71E8" w:rsidRDefault="00DC21C0">
            <w:pPr>
              <w:spacing w:before="120" w:after="120"/>
              <w:rPr>
                <w:rFonts w:eastAsia="Yu Mincho"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368" w:type="dxa"/>
          </w:tcPr>
          <w:p w14:paraId="4AD34E1C" w14:textId="77777777" w:rsidR="000D71E8" w:rsidRDefault="00DC21C0">
            <w:pPr>
              <w:spacing w:before="120" w:after="120"/>
              <w:rPr>
                <w:b/>
                <w:lang w:val="en-US"/>
              </w:rPr>
            </w:pPr>
            <w:r>
              <w:rPr>
                <w:b/>
              </w:rPr>
              <w:t xml:space="preserve">Proposal 1: Interruption location is not defined for NFG. </w:t>
            </w:r>
          </w:p>
          <w:p w14:paraId="27687232" w14:textId="77777777" w:rsidR="000D71E8" w:rsidRDefault="00DC21C0">
            <w:pPr>
              <w:spacing w:before="120" w:after="120"/>
              <w:rPr>
                <w:b/>
              </w:rPr>
            </w:pPr>
            <w:r>
              <w:rPr>
                <w:b/>
              </w:rPr>
              <w:t>Proposal 2: When interruption is allowed, the length of each interruption is defined as 1ms for FR1 and 0.75ms for FR2 as baseline.</w:t>
            </w:r>
          </w:p>
          <w:p w14:paraId="6CF1C2D3" w14:textId="77777777" w:rsidR="000D71E8" w:rsidRDefault="00DC21C0">
            <w:pPr>
              <w:spacing w:before="120" w:after="120"/>
              <w:rPr>
                <w:b/>
              </w:rPr>
            </w:pPr>
            <w:r>
              <w:rPr>
                <w:b/>
              </w:rPr>
              <w:t xml:space="preserve">Proposal 3: The interruption ratio for each MO requiring interruption is defined as 2*(L/T), where </w:t>
            </w:r>
          </w:p>
          <w:p w14:paraId="11CC109E" w14:textId="77777777" w:rsidR="000D71E8" w:rsidRDefault="00DC21C0">
            <w:pPr>
              <w:pStyle w:val="ListParagraph"/>
              <w:numPr>
                <w:ilvl w:val="0"/>
                <w:numId w:val="12"/>
              </w:numPr>
              <w:overflowPunct/>
              <w:autoSpaceDE/>
              <w:autoSpaceDN/>
              <w:adjustRightInd/>
              <w:spacing w:before="120" w:after="120" w:line="256" w:lineRule="auto"/>
              <w:ind w:firstLineChars="0"/>
              <w:textAlignment w:val="auto"/>
              <w:rPr>
                <w:rFonts w:eastAsiaTheme="minorEastAsia"/>
                <w:b/>
              </w:rPr>
            </w:pPr>
            <w:r>
              <w:rPr>
                <w:rFonts w:eastAsiaTheme="minorEastAsia"/>
                <w:b/>
              </w:rPr>
              <w:t xml:space="preserve">L is the interruption length, and </w:t>
            </w:r>
          </w:p>
          <w:p w14:paraId="5CA62988" w14:textId="77777777" w:rsidR="000D71E8" w:rsidRDefault="00DC21C0">
            <w:pPr>
              <w:pStyle w:val="ListParagraph"/>
              <w:numPr>
                <w:ilvl w:val="0"/>
                <w:numId w:val="12"/>
              </w:numPr>
              <w:overflowPunct/>
              <w:autoSpaceDE/>
              <w:autoSpaceDN/>
              <w:adjustRightInd/>
              <w:spacing w:before="120" w:after="120" w:line="256" w:lineRule="auto"/>
              <w:ind w:firstLineChars="0"/>
              <w:textAlignment w:val="auto"/>
              <w:rPr>
                <w:rFonts w:eastAsiaTheme="minorEastAsia"/>
                <w:b/>
              </w:rPr>
            </w:pPr>
            <w:r>
              <w:rPr>
                <w:rFonts w:eastAsiaTheme="minorEastAsia"/>
                <w:b/>
              </w:rPr>
              <w:t xml:space="preserve">T is the effective measurement cycle of the MO considering DRX cycle, CSSF, </w:t>
            </w:r>
            <w:proofErr w:type="spellStart"/>
            <w:r>
              <w:rPr>
                <w:rFonts w:eastAsiaTheme="minorEastAsia"/>
                <w:b/>
              </w:rPr>
              <w:t>Kp</w:t>
            </w:r>
            <w:proofErr w:type="spellEnd"/>
            <w:r>
              <w:rPr>
                <w:rFonts w:eastAsiaTheme="minorEastAsia"/>
                <w:b/>
              </w:rPr>
              <w:t xml:space="preserve"> etc.</w:t>
            </w:r>
          </w:p>
          <w:p w14:paraId="6D941FB8" w14:textId="77777777" w:rsidR="000D71E8" w:rsidRDefault="00DC21C0">
            <w:pPr>
              <w:spacing w:before="120" w:after="120"/>
              <w:rPr>
                <w:rFonts w:eastAsiaTheme="minorEastAsia"/>
                <w:b/>
              </w:rPr>
            </w:pPr>
            <w:r>
              <w:rPr>
                <w:b/>
              </w:rPr>
              <w:t xml:space="preserve">Proposal 4: Define lower bound for measurement cycle for </w:t>
            </w:r>
            <w:proofErr w:type="spellStart"/>
            <w:r>
              <w:rPr>
                <w:b/>
              </w:rPr>
              <w:t>NeedForGaps</w:t>
            </w:r>
            <w:proofErr w:type="spellEnd"/>
            <w:r>
              <w:rPr>
                <w:b/>
              </w:rPr>
              <w:t xml:space="preserve"> as [160]</w:t>
            </w:r>
            <w:proofErr w:type="spellStart"/>
            <w:r>
              <w:rPr>
                <w:b/>
              </w:rPr>
              <w:t>ms</w:t>
            </w:r>
            <w:proofErr w:type="spellEnd"/>
            <w:r>
              <w:rPr>
                <w:b/>
              </w:rPr>
              <w:t xml:space="preserve">. Larger measurement cycles can be introduced similar to </w:t>
            </w:r>
            <w:proofErr w:type="spellStart"/>
            <w:r>
              <w:rPr>
                <w:b/>
              </w:rPr>
              <w:t>measCycleSCell</w:t>
            </w:r>
            <w:proofErr w:type="spellEnd"/>
            <w:r>
              <w:rPr>
                <w:b/>
              </w:rPr>
              <w:t>.</w:t>
            </w:r>
          </w:p>
          <w:p w14:paraId="6691C376" w14:textId="77777777" w:rsidR="000D71E8" w:rsidRDefault="00DC21C0">
            <w:pPr>
              <w:spacing w:before="120" w:after="120"/>
              <w:rPr>
                <w:b/>
              </w:rPr>
            </w:pPr>
            <w:r>
              <w:rPr>
                <w:b/>
              </w:rPr>
              <w:t xml:space="preserve">Proposal 4: Take deactivated </w:t>
            </w:r>
            <w:proofErr w:type="spellStart"/>
            <w:r>
              <w:rPr>
                <w:b/>
              </w:rPr>
              <w:t>SCell</w:t>
            </w:r>
            <w:proofErr w:type="spellEnd"/>
            <w:r>
              <w:rPr>
                <w:b/>
              </w:rPr>
              <w:t xml:space="preserve"> measurement requirement as baseline for measurements requiring interruption.</w:t>
            </w:r>
          </w:p>
          <w:p w14:paraId="01047C2F" w14:textId="77777777" w:rsidR="000D71E8" w:rsidRDefault="00DC21C0">
            <w:pPr>
              <w:spacing w:before="120" w:after="120"/>
              <w:rPr>
                <w:b/>
              </w:rPr>
            </w:pPr>
            <w:r>
              <w:rPr>
                <w:b/>
              </w:rPr>
              <w:t>Proposal 5: Agree on the following proposals for cases no matter interruption is needed or not.</w:t>
            </w:r>
          </w:p>
          <w:p w14:paraId="241CC349" w14:textId="77777777" w:rsidR="000D71E8" w:rsidRDefault="00DC21C0">
            <w:pPr>
              <w:numPr>
                <w:ilvl w:val="0"/>
                <w:numId w:val="13"/>
              </w:numPr>
              <w:overflowPunct/>
              <w:autoSpaceDE/>
              <w:autoSpaceDN/>
              <w:adjustRightInd/>
              <w:spacing w:before="120" w:after="120" w:line="256" w:lineRule="auto"/>
              <w:rPr>
                <w:b/>
                <w:szCs w:val="24"/>
              </w:rPr>
            </w:pPr>
            <w:r>
              <w:rPr>
                <w:b/>
                <w:szCs w:val="24"/>
              </w:rPr>
              <w:t xml:space="preserve">to update the definition of inter-frequency SSB based measurements without measurement gaps to include the case when UE indicates [‘no-gap’ via </w:t>
            </w:r>
            <w:proofErr w:type="spellStart"/>
            <w:r>
              <w:rPr>
                <w:b/>
                <w:szCs w:val="24"/>
              </w:rPr>
              <w:t>interFreq-needForGap</w:t>
            </w:r>
            <w:proofErr w:type="spellEnd"/>
            <w:r>
              <w:rPr>
                <w:b/>
                <w:szCs w:val="24"/>
              </w:rPr>
              <w:t>]</w:t>
            </w:r>
          </w:p>
          <w:p w14:paraId="7E7C8170" w14:textId="77777777" w:rsidR="000D71E8" w:rsidRDefault="00DC21C0">
            <w:pPr>
              <w:numPr>
                <w:ilvl w:val="0"/>
                <w:numId w:val="13"/>
              </w:numPr>
              <w:overflowPunct/>
              <w:autoSpaceDE/>
              <w:autoSpaceDN/>
              <w:adjustRightInd/>
              <w:spacing w:before="120" w:after="120" w:line="256" w:lineRule="auto"/>
              <w:rPr>
                <w:b/>
                <w:szCs w:val="24"/>
              </w:rPr>
            </w:pPr>
            <w:r>
              <w:rPr>
                <w:b/>
                <w:szCs w:val="24"/>
              </w:rPr>
              <w:t xml:space="preserve">updates/clarification on </w:t>
            </w:r>
            <w:proofErr w:type="spellStart"/>
            <w:r>
              <w:rPr>
                <w:b/>
                <w:szCs w:val="24"/>
              </w:rPr>
              <w:t>CSSFoutside_gap</w:t>
            </w:r>
            <w:proofErr w:type="spellEnd"/>
            <w:r>
              <w:rPr>
                <w:b/>
                <w:szCs w:val="24"/>
              </w:rPr>
              <w:t xml:space="preserve"> is needed.  </w:t>
            </w:r>
          </w:p>
          <w:p w14:paraId="097E9AB1" w14:textId="77777777" w:rsidR="000D71E8" w:rsidRDefault="00DC21C0">
            <w:pPr>
              <w:numPr>
                <w:ilvl w:val="0"/>
                <w:numId w:val="13"/>
              </w:numPr>
              <w:overflowPunct/>
              <w:autoSpaceDE/>
              <w:autoSpaceDN/>
              <w:adjustRightInd/>
              <w:spacing w:before="120" w:after="120" w:line="256" w:lineRule="auto"/>
              <w:rPr>
                <w:b/>
                <w:szCs w:val="24"/>
              </w:rPr>
            </w:pPr>
            <w:r>
              <w:rPr>
                <w:b/>
                <w:szCs w:val="24"/>
              </w:rPr>
              <w:lastRenderedPageBreak/>
              <w:t>Define measurement reporting delay requirements for UEs indicating no-gap with interruption considering both deriveSSB-IndexFromCellInter-r17 enabled and disabled</w:t>
            </w:r>
          </w:p>
          <w:p w14:paraId="590130DF" w14:textId="77777777" w:rsidR="000D71E8" w:rsidRDefault="00DC21C0">
            <w:pPr>
              <w:spacing w:before="120" w:after="120"/>
              <w:rPr>
                <w:b/>
                <w:szCs w:val="22"/>
              </w:rPr>
            </w:pPr>
            <w:r>
              <w:rPr>
                <w:b/>
              </w:rPr>
              <w:t xml:space="preserve">Proposal 6: Agree on the following principles for </w:t>
            </w:r>
            <w:proofErr w:type="spellStart"/>
            <w:r>
              <w:rPr>
                <w:b/>
              </w:rPr>
              <w:t>NeedForGap</w:t>
            </w:r>
            <w:proofErr w:type="spellEnd"/>
            <w:r>
              <w:rPr>
                <w:b/>
              </w:rPr>
              <w:t xml:space="preserve"> and NCSG reporting </w:t>
            </w:r>
          </w:p>
          <w:p w14:paraId="1DBCBA2C" w14:textId="77777777" w:rsidR="000D71E8" w:rsidRDefault="00DC21C0">
            <w:pPr>
              <w:pStyle w:val="ListParagraph"/>
              <w:numPr>
                <w:ilvl w:val="0"/>
                <w:numId w:val="13"/>
              </w:numPr>
              <w:overflowPunct/>
              <w:autoSpaceDE/>
              <w:autoSpaceDN/>
              <w:adjustRightInd/>
              <w:spacing w:before="120" w:after="120" w:line="256" w:lineRule="auto"/>
              <w:ind w:firstLineChars="0"/>
              <w:textAlignment w:val="auto"/>
              <w:rPr>
                <w:rFonts w:eastAsiaTheme="minorEastAsia"/>
                <w:b/>
              </w:rPr>
            </w:pPr>
            <w:r>
              <w:rPr>
                <w:rFonts w:eastAsiaTheme="minorEastAsia"/>
                <w:b/>
              </w:rPr>
              <w:t>[</w:t>
            </w:r>
            <w:proofErr w:type="spellStart"/>
            <w:r>
              <w:rPr>
                <w:rFonts w:eastAsiaTheme="minorEastAsia"/>
                <w:b/>
              </w:rPr>
              <w:t>NeedForGapsInfoNR</w:t>
            </w:r>
            <w:proofErr w:type="spellEnd"/>
            <w:r>
              <w:rPr>
                <w:rFonts w:eastAsiaTheme="minorEastAsia"/>
                <w:b/>
              </w:rPr>
              <w:t xml:space="preserve">] and </w:t>
            </w:r>
            <w:proofErr w:type="spellStart"/>
            <w:r>
              <w:rPr>
                <w:rFonts w:eastAsiaTheme="minorEastAsia"/>
                <w:b/>
              </w:rPr>
              <w:t>NeedForGapNCSG-InfoNR</w:t>
            </w:r>
            <w:proofErr w:type="spellEnd"/>
            <w:r>
              <w:rPr>
                <w:rFonts w:eastAsiaTheme="minorEastAsia"/>
                <w:b/>
              </w:rPr>
              <w:t xml:space="preserve"> are not expected to be enabled for the same UE at the same time. </w:t>
            </w:r>
          </w:p>
          <w:p w14:paraId="6C3EF7AF" w14:textId="77777777" w:rsidR="000D71E8" w:rsidRDefault="00DC21C0">
            <w:pPr>
              <w:pStyle w:val="ListParagraph"/>
              <w:numPr>
                <w:ilvl w:val="0"/>
                <w:numId w:val="13"/>
              </w:numPr>
              <w:overflowPunct/>
              <w:autoSpaceDE/>
              <w:autoSpaceDN/>
              <w:adjustRightInd/>
              <w:spacing w:before="120" w:after="120" w:line="256" w:lineRule="auto"/>
              <w:ind w:firstLineChars="0"/>
              <w:textAlignment w:val="auto"/>
              <w:rPr>
                <w:rFonts w:eastAsiaTheme="minorEastAsia"/>
                <w:b/>
              </w:rPr>
            </w:pPr>
            <w:r>
              <w:rPr>
                <w:rFonts w:eastAsiaTheme="minorEastAsia"/>
                <w:b/>
              </w:rPr>
              <w:t xml:space="preserve">No need to establish the mapping between UE’s indication for </w:t>
            </w:r>
            <w:proofErr w:type="spellStart"/>
            <w:r>
              <w:rPr>
                <w:rFonts w:eastAsiaTheme="minorEastAsia"/>
                <w:b/>
              </w:rPr>
              <w:t>NeedForGaps</w:t>
            </w:r>
            <w:proofErr w:type="spellEnd"/>
            <w:r>
              <w:rPr>
                <w:rFonts w:eastAsiaTheme="minorEastAsia"/>
                <w:b/>
              </w:rPr>
              <w:t xml:space="preserve"> and NCSG</w:t>
            </w:r>
          </w:p>
          <w:p w14:paraId="46B0DC46" w14:textId="77777777" w:rsidR="000D71E8" w:rsidRDefault="00DC21C0">
            <w:pPr>
              <w:spacing w:before="120" w:after="120"/>
              <w:rPr>
                <w:rFonts w:eastAsiaTheme="minorEastAsia"/>
                <w:b/>
              </w:rPr>
            </w:pPr>
            <w:r>
              <w:rPr>
                <w:b/>
              </w:rPr>
              <w:t>Proposal 7: RAN4 not to further discuss UE behaviours in mismatch scenarios.</w:t>
            </w:r>
          </w:p>
          <w:p w14:paraId="09FF5242" w14:textId="77777777" w:rsidR="000D71E8" w:rsidRDefault="00DC21C0">
            <w:pPr>
              <w:spacing w:before="120" w:after="120"/>
              <w:rPr>
                <w:b/>
              </w:rPr>
            </w:pPr>
            <w:r>
              <w:rPr>
                <w:b/>
              </w:rPr>
              <w:t xml:space="preserve">Proposal 8: It is up to NW to configure what report </w:t>
            </w:r>
            <w:proofErr w:type="spellStart"/>
            <w:r>
              <w:rPr>
                <w:b/>
              </w:rPr>
              <w:t>signaling</w:t>
            </w:r>
            <w:proofErr w:type="spellEnd"/>
            <w:r>
              <w:rPr>
                <w:b/>
              </w:rPr>
              <w:t xml:space="preserve"> ([</w:t>
            </w:r>
            <w:proofErr w:type="spellStart"/>
            <w:r>
              <w:rPr>
                <w:b/>
              </w:rPr>
              <w:t>NeedForGaps</w:t>
            </w:r>
            <w:proofErr w:type="spellEnd"/>
            <w:r>
              <w:rPr>
                <w:b/>
              </w:rPr>
              <w:t xml:space="preserve">] or </w:t>
            </w:r>
            <w:proofErr w:type="spellStart"/>
            <w:r>
              <w:rPr>
                <w:b/>
              </w:rPr>
              <w:t>NeedForGapNCSG</w:t>
            </w:r>
            <w:proofErr w:type="spellEnd"/>
            <w:r>
              <w:rPr>
                <w:b/>
              </w:rPr>
              <w:t>) to use subject to UE capability.</w:t>
            </w:r>
          </w:p>
          <w:p w14:paraId="230365E0" w14:textId="77777777" w:rsidR="000D71E8" w:rsidRDefault="00DC21C0">
            <w:pPr>
              <w:spacing w:before="120" w:after="120"/>
              <w:rPr>
                <w:b/>
              </w:rPr>
            </w:pPr>
            <w:r>
              <w:rPr>
                <w:b/>
              </w:rPr>
              <w:t xml:space="preserve">Proposal 9: RAN4 not to further discuss the assumption on whether interruption is needed or not for a UE reporting ‘no-gap’ in Rel-16 </w:t>
            </w:r>
            <w:proofErr w:type="spellStart"/>
            <w:r>
              <w:rPr>
                <w:b/>
              </w:rPr>
              <w:t>NeedForGapsInfoNR</w:t>
            </w:r>
            <w:proofErr w:type="spellEnd"/>
            <w:r>
              <w:rPr>
                <w:b/>
              </w:rPr>
              <w:t>.</w:t>
            </w:r>
          </w:p>
          <w:p w14:paraId="5468092E" w14:textId="77777777" w:rsidR="000D71E8" w:rsidRDefault="00DC21C0">
            <w:pPr>
              <w:spacing w:before="120" w:after="120"/>
              <w:rPr>
                <w:b/>
              </w:rPr>
            </w:pPr>
            <w:r>
              <w:rPr>
                <w:b/>
              </w:rPr>
              <w:t>Proposal 10: Take the similar requirements for NCSG (TS38.133 v17.6.0 9.3.10.3) as baseline to define scheduling availability. The scheduling restriction applies regardless of whether interruption is allowed.</w:t>
            </w:r>
          </w:p>
          <w:p w14:paraId="36351C81" w14:textId="77777777" w:rsidR="000D71E8" w:rsidRDefault="00DC21C0">
            <w:pPr>
              <w:spacing w:before="120" w:after="120"/>
              <w:rPr>
                <w:b/>
              </w:rPr>
            </w:pPr>
            <w:r>
              <w:rPr>
                <w:b/>
              </w:rPr>
              <w:t>Proposal 11: RAN4 not to define default SMTC pattern or dedicated measurement pattern to restrict the scheduling restriction occasions.</w:t>
            </w:r>
          </w:p>
          <w:p w14:paraId="2E933ED5" w14:textId="77777777" w:rsidR="000D71E8" w:rsidRDefault="000D71E8">
            <w:pPr>
              <w:tabs>
                <w:tab w:val="left" w:pos="999"/>
              </w:tabs>
              <w:spacing w:before="120" w:after="120"/>
              <w:rPr>
                <w:b/>
              </w:rPr>
            </w:pPr>
          </w:p>
        </w:tc>
      </w:tr>
    </w:tbl>
    <w:p w14:paraId="2377C8E1" w14:textId="77777777" w:rsidR="000D71E8" w:rsidRDefault="000D71E8"/>
    <w:p w14:paraId="456215B0" w14:textId="77777777" w:rsidR="000D71E8" w:rsidRDefault="00DC21C0">
      <w:pPr>
        <w:pStyle w:val="Heading2"/>
      </w:pPr>
      <w:r>
        <w:rPr>
          <w:rFonts w:hint="eastAsia"/>
        </w:rPr>
        <w:t>Open issues</w:t>
      </w:r>
      <w:r>
        <w:t xml:space="preserve"> summary</w:t>
      </w:r>
    </w:p>
    <w:p w14:paraId="5EE6D262" w14:textId="77777777" w:rsidR="000D71E8" w:rsidRDefault="00DC21C0">
      <w:pPr>
        <w:pStyle w:val="Heading3"/>
        <w:rPr>
          <w:sz w:val="24"/>
          <w:szCs w:val="16"/>
        </w:rPr>
      </w:pPr>
      <w:r>
        <w:rPr>
          <w:sz w:val="24"/>
          <w:szCs w:val="16"/>
        </w:rPr>
        <w:t xml:space="preserve">Sub-topic 1-1: Interruption </w:t>
      </w:r>
    </w:p>
    <w:p w14:paraId="5821E473" w14:textId="77777777" w:rsidR="000D71E8" w:rsidRDefault="00DC21C0">
      <w:pPr>
        <w:pStyle w:val="Heading4"/>
        <w:rPr>
          <w:b/>
          <w:bCs/>
          <w:u w:val="single"/>
          <w:lang w:val="en-US"/>
        </w:rPr>
      </w:pPr>
      <w:r>
        <w:rPr>
          <w:b/>
          <w:bCs/>
          <w:u w:val="single"/>
          <w:lang w:val="en-US"/>
        </w:rPr>
        <w:t>Issue 1-1-1: Framework of the interruption requirements</w:t>
      </w:r>
    </w:p>
    <w:p w14:paraId="2745EA5E" w14:textId="77777777" w:rsidR="000D71E8" w:rsidRDefault="00DC21C0">
      <w:pPr>
        <w:rPr>
          <w:i/>
          <w:iCs/>
          <w:color w:val="0070C0"/>
        </w:rPr>
      </w:pPr>
      <w:r>
        <w:t>[</w:t>
      </w:r>
      <w:r>
        <w:rPr>
          <w:i/>
          <w:iCs/>
          <w:color w:val="0070C0"/>
        </w:rPr>
        <w:t xml:space="preserve">Moderator notes: according to the agreement in the last meeting below, the most important open issues of the framework of interruption requirements to be concluded in this meeting is </w:t>
      </w:r>
      <w:r>
        <w:rPr>
          <w:b/>
          <w:bCs/>
          <w:i/>
          <w:iCs/>
          <w:color w:val="0070C0"/>
          <w:highlight w:val="yellow"/>
        </w:rPr>
        <w:t>whether the interruption location shall be defined as part of interruption requirements beside the interruption length and ratio</w:t>
      </w:r>
      <w:r>
        <w:rPr>
          <w:i/>
          <w:iCs/>
          <w:color w:val="0070C0"/>
        </w:rPr>
        <w:t>.</w:t>
      </w:r>
    </w:p>
    <w:p w14:paraId="403CE2C7" w14:textId="77777777" w:rsidR="000D71E8" w:rsidRDefault="00DC21C0">
      <w:pPr>
        <w:rPr>
          <w:i/>
          <w:iCs/>
          <w:color w:val="0070C0"/>
        </w:rPr>
      </w:pPr>
      <w:r>
        <w:rPr>
          <w:i/>
          <w:iCs/>
          <w:color w:val="0070C0"/>
        </w:rPr>
        <w:t xml:space="preserve">The other two open issues below can be discussed under issue 1-1-4 and 1-1-5 </w:t>
      </w:r>
    </w:p>
    <w:p w14:paraId="7AD4C2D5" w14:textId="77777777" w:rsidR="000D71E8" w:rsidRDefault="00DC21C0">
      <w:pPr>
        <w:pStyle w:val="ListParagraph"/>
        <w:numPr>
          <w:ilvl w:val="0"/>
          <w:numId w:val="11"/>
        </w:numPr>
        <w:ind w:firstLineChars="0"/>
        <w:rPr>
          <w:i/>
          <w:iCs/>
          <w:color w:val="0070C0"/>
        </w:rPr>
      </w:pPr>
      <w:r>
        <w:rPr>
          <w:i/>
          <w:iCs/>
          <w:color w:val="0070C0"/>
        </w:rPr>
        <w:t xml:space="preserve">How to define interruption ratio requirements </w:t>
      </w:r>
      <w:r>
        <w:rPr>
          <w:i/>
          <w:iCs/>
          <w:color w:val="0070C0"/>
        </w:rPr>
        <w:sym w:font="Wingdings" w:char="F0E0"/>
      </w:r>
      <w:r>
        <w:rPr>
          <w:i/>
          <w:iCs/>
          <w:color w:val="0070C0"/>
        </w:rPr>
        <w:t>Issue 1-1-5</w:t>
      </w:r>
    </w:p>
    <w:p w14:paraId="4F435DB7" w14:textId="77777777" w:rsidR="000D71E8" w:rsidRDefault="00DC21C0">
      <w:pPr>
        <w:pStyle w:val="ListParagraph"/>
        <w:numPr>
          <w:ilvl w:val="0"/>
          <w:numId w:val="11"/>
        </w:numPr>
        <w:ind w:firstLineChars="0"/>
        <w:rPr>
          <w:i/>
          <w:iCs/>
          <w:color w:val="0070C0"/>
        </w:rPr>
      </w:pPr>
      <w:r>
        <w:rPr>
          <w:i/>
          <w:iCs/>
          <w:color w:val="0070C0"/>
        </w:rPr>
        <w:t xml:space="preserve">FFS on possible measurement delay requirements extension </w:t>
      </w:r>
      <w:r>
        <w:rPr>
          <w:i/>
          <w:iCs/>
          <w:color w:val="0070C0"/>
        </w:rPr>
        <w:sym w:font="Wingdings" w:char="F0E0"/>
      </w:r>
      <w:r>
        <w:rPr>
          <w:i/>
          <w:iCs/>
          <w:color w:val="0070C0"/>
        </w:rPr>
        <w:t>Issue 1-1-4</w:t>
      </w:r>
    </w:p>
    <w:p w14:paraId="666F0487" w14:textId="77777777" w:rsidR="000D71E8" w:rsidRDefault="00DC21C0">
      <w:pPr>
        <w:rPr>
          <w:rFonts w:asciiTheme="minorHAnsi" w:eastAsiaTheme="minorEastAsia" w:hAnsiTheme="minorHAnsi" w:cstheme="minorBidi"/>
          <w:b/>
          <w:bCs/>
          <w:sz w:val="22"/>
          <w:szCs w:val="22"/>
        </w:rPr>
      </w:pPr>
      <w:r>
        <w:rPr>
          <w:i/>
          <w:iCs/>
          <w:color w:val="0070C0"/>
        </w:rPr>
        <w:t>“</w:t>
      </w:r>
      <w:r>
        <w:rPr>
          <w:b/>
          <w:bCs/>
        </w:rPr>
        <w:t>Issue 1-1-2: Framework of the interruption requirements</w:t>
      </w:r>
    </w:p>
    <w:p w14:paraId="4C0DA115" w14:textId="77777777" w:rsidR="000D71E8" w:rsidRDefault="00DC21C0">
      <w:r>
        <w:rPr>
          <w:b/>
        </w:rPr>
        <w:t>&lt; Agreement &gt;</w:t>
      </w:r>
      <w:r>
        <w:t xml:space="preserve">: </w:t>
      </w:r>
    </w:p>
    <w:p w14:paraId="41E98E00" w14:textId="77777777" w:rsidR="000D71E8" w:rsidRDefault="00DC21C0">
      <w:pPr>
        <w:numPr>
          <w:ilvl w:val="1"/>
          <w:numId w:val="14"/>
        </w:numPr>
        <w:rPr>
          <w:bCs/>
        </w:rPr>
      </w:pPr>
      <w:r>
        <w:rPr>
          <w:bCs/>
        </w:rPr>
        <w:t>The following aspects will be defined in the requirements of interruption:</w:t>
      </w:r>
    </w:p>
    <w:p w14:paraId="37F97B01" w14:textId="77777777" w:rsidR="000D71E8" w:rsidRDefault="00DC21C0">
      <w:pPr>
        <w:numPr>
          <w:ilvl w:val="2"/>
          <w:numId w:val="14"/>
        </w:numPr>
        <w:rPr>
          <w:bCs/>
        </w:rPr>
      </w:pPr>
      <w:r>
        <w:rPr>
          <w:bCs/>
        </w:rPr>
        <w:t>Interruption length</w:t>
      </w:r>
    </w:p>
    <w:p w14:paraId="78F0A981" w14:textId="77777777" w:rsidR="000D71E8" w:rsidRDefault="00DC21C0">
      <w:r>
        <w:rPr>
          <w:b/>
        </w:rPr>
        <w:t>&lt; Way forward &gt;</w:t>
      </w:r>
      <w:r>
        <w:t xml:space="preserve">: </w:t>
      </w:r>
    </w:p>
    <w:p w14:paraId="43A3B964" w14:textId="77777777" w:rsidR="000D71E8" w:rsidRDefault="00DC21C0">
      <w:pPr>
        <w:numPr>
          <w:ilvl w:val="2"/>
          <w:numId w:val="5"/>
        </w:numPr>
      </w:pPr>
      <w:r>
        <w:t xml:space="preserve">Interruption ratio can be defined depending on the measurement cycle length and interruption length as: </w:t>
      </w:r>
    </w:p>
    <w:p w14:paraId="7B0C1128" w14:textId="77777777" w:rsidR="000D71E8" w:rsidRDefault="00DC21C0">
      <w:pPr>
        <w:numPr>
          <w:ilvl w:val="3"/>
          <w:numId w:val="5"/>
        </w:numPr>
      </w:pPr>
      <w:r>
        <w:t xml:space="preserve">Option 1: </w:t>
      </w:r>
    </w:p>
    <w:p w14:paraId="18FB37F3" w14:textId="77777777" w:rsidR="000D71E8" w:rsidRDefault="00DC21C0">
      <w:pPr>
        <w:numPr>
          <w:ilvl w:val="4"/>
          <w:numId w:val="5"/>
        </w:numPr>
      </w:pPr>
      <w:r>
        <w:t xml:space="preserve">with up to [1.25%] probability of interruption per a UE measurement sample cycle when it is NOT less than [160ms] </w:t>
      </w:r>
      <w:proofErr w:type="spellStart"/>
      <w:r>
        <w:t>ms</w:t>
      </w:r>
      <w:proofErr w:type="spellEnd"/>
    </w:p>
    <w:p w14:paraId="789E2809" w14:textId="77777777" w:rsidR="000D71E8" w:rsidRDefault="00DC21C0">
      <w:pPr>
        <w:numPr>
          <w:ilvl w:val="4"/>
          <w:numId w:val="5"/>
        </w:numPr>
      </w:pPr>
      <w:r>
        <w:t>FFS on whether and how to define the interruption ratio requirements when the UE measurement sample cycle is less than [160ms]</w:t>
      </w:r>
    </w:p>
    <w:p w14:paraId="6672DB67" w14:textId="77777777" w:rsidR="000D71E8" w:rsidRDefault="00DC21C0">
      <w:pPr>
        <w:numPr>
          <w:ilvl w:val="3"/>
          <w:numId w:val="5"/>
        </w:numPr>
      </w:pPr>
      <w:r>
        <w:t>Other options not precluded</w:t>
      </w:r>
    </w:p>
    <w:p w14:paraId="5F57DB41" w14:textId="77777777" w:rsidR="000D71E8" w:rsidRDefault="00DC21C0">
      <w:pPr>
        <w:numPr>
          <w:ilvl w:val="2"/>
          <w:numId w:val="5"/>
        </w:numPr>
      </w:pPr>
      <w:r>
        <w:lastRenderedPageBreak/>
        <w:t>FFS on possible measurement delay requirements extension</w:t>
      </w:r>
    </w:p>
    <w:p w14:paraId="4883287A" w14:textId="77777777" w:rsidR="000D71E8" w:rsidRDefault="00DC21C0">
      <w:pPr>
        <w:numPr>
          <w:ilvl w:val="2"/>
          <w:numId w:val="5"/>
        </w:numPr>
      </w:pPr>
      <w:r>
        <w:t xml:space="preserve">FFS whether there is a need to define the interruption location </w:t>
      </w:r>
    </w:p>
    <w:p w14:paraId="6AB49E52" w14:textId="77777777" w:rsidR="000D71E8" w:rsidRDefault="00DC21C0">
      <w:pPr>
        <w:rPr>
          <w:i/>
          <w:iCs/>
          <w:color w:val="0070C0"/>
        </w:rPr>
      </w:pPr>
      <w:r>
        <w:rPr>
          <w:i/>
          <w:iCs/>
          <w:color w:val="0070C0"/>
        </w:rPr>
        <w:t>“ ]</w:t>
      </w:r>
    </w:p>
    <w:p w14:paraId="2E2A8D00" w14:textId="77777777" w:rsidR="000D71E8" w:rsidRDefault="000D71E8">
      <w:pPr>
        <w:rPr>
          <w:i/>
          <w:iCs/>
          <w:color w:val="0070C0"/>
        </w:rPr>
      </w:pPr>
    </w:p>
    <w:p w14:paraId="31701157"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3356165D" w14:textId="77777777" w:rsidR="000D71E8" w:rsidRDefault="00DC21C0">
      <w:pPr>
        <w:pStyle w:val="ListParagraph"/>
        <w:numPr>
          <w:ilvl w:val="1"/>
          <w:numId w:val="5"/>
        </w:numPr>
        <w:overflowPunct/>
        <w:autoSpaceDE/>
        <w:autoSpaceDN/>
        <w:adjustRightInd/>
        <w:spacing w:after="120"/>
        <w:ind w:firstLineChars="0"/>
        <w:textAlignment w:val="auto"/>
        <w:rPr>
          <w:szCs w:val="24"/>
        </w:rPr>
      </w:pPr>
      <w:r>
        <w:rPr>
          <w:szCs w:val="24"/>
        </w:rPr>
        <w:t xml:space="preserve">Option 1:  vivo, Intel, Apple, Qualcomm, CATT, </w:t>
      </w:r>
      <w:proofErr w:type="spellStart"/>
      <w:r>
        <w:rPr>
          <w:szCs w:val="24"/>
        </w:rPr>
        <w:t>xiaomi</w:t>
      </w:r>
      <w:proofErr w:type="spellEnd"/>
      <w:r>
        <w:rPr>
          <w:szCs w:val="24"/>
        </w:rPr>
        <w:t>, Huawei</w:t>
      </w:r>
      <w:r>
        <w:rPr>
          <w:rFonts w:hint="eastAsia"/>
          <w:szCs w:val="24"/>
        </w:rPr>
        <w:t>,</w:t>
      </w:r>
      <w:r>
        <w:rPr>
          <w:szCs w:val="24"/>
        </w:rPr>
        <w:t xml:space="preserve"> Ericsson</w:t>
      </w:r>
    </w:p>
    <w:p w14:paraId="08A4CCDF" w14:textId="77777777" w:rsidR="000D71E8" w:rsidRDefault="00DC21C0">
      <w:pPr>
        <w:pStyle w:val="ListParagraph"/>
        <w:numPr>
          <w:ilvl w:val="2"/>
          <w:numId w:val="5"/>
        </w:numPr>
        <w:overflowPunct/>
        <w:autoSpaceDE/>
        <w:autoSpaceDN/>
        <w:adjustRightInd/>
        <w:spacing w:after="120"/>
        <w:ind w:firstLineChars="0"/>
        <w:textAlignment w:val="auto"/>
        <w:rPr>
          <w:szCs w:val="24"/>
        </w:rPr>
      </w:pPr>
      <w:r>
        <w:rPr>
          <w:szCs w:val="24"/>
        </w:rPr>
        <w:t>Interruption length and ratio (no need to define interruption location).</w:t>
      </w:r>
    </w:p>
    <w:p w14:paraId="35544DBF" w14:textId="77777777" w:rsidR="000D71E8" w:rsidRDefault="00DC21C0">
      <w:pPr>
        <w:pStyle w:val="ListParagraph"/>
        <w:numPr>
          <w:ilvl w:val="1"/>
          <w:numId w:val="5"/>
        </w:numPr>
        <w:overflowPunct/>
        <w:autoSpaceDE/>
        <w:autoSpaceDN/>
        <w:adjustRightInd/>
        <w:spacing w:after="120"/>
        <w:ind w:firstLineChars="0"/>
        <w:textAlignment w:val="auto"/>
        <w:rPr>
          <w:szCs w:val="24"/>
        </w:rPr>
      </w:pPr>
      <w:r>
        <w:rPr>
          <w:szCs w:val="24"/>
        </w:rPr>
        <w:t>Option 1a:  MTK</w:t>
      </w:r>
    </w:p>
    <w:p w14:paraId="7E375DD7" w14:textId="77777777" w:rsidR="000D71E8" w:rsidRDefault="00DC21C0">
      <w:pPr>
        <w:pStyle w:val="ListParagraph"/>
        <w:numPr>
          <w:ilvl w:val="2"/>
          <w:numId w:val="5"/>
        </w:numPr>
        <w:overflowPunct/>
        <w:autoSpaceDE/>
        <w:autoSpaceDN/>
        <w:adjustRightInd/>
        <w:spacing w:after="120"/>
        <w:ind w:firstLineChars="0"/>
        <w:textAlignment w:val="auto"/>
        <w:rPr>
          <w:szCs w:val="24"/>
        </w:rPr>
      </w:pPr>
      <w:r>
        <w:rPr>
          <w:szCs w:val="24"/>
        </w:rPr>
        <w:t>Postpone to define interruption location.</w:t>
      </w:r>
    </w:p>
    <w:p w14:paraId="2D180FEC" w14:textId="77777777" w:rsidR="000D71E8" w:rsidRDefault="00DC21C0">
      <w:pPr>
        <w:pStyle w:val="ListParagraph"/>
        <w:numPr>
          <w:ilvl w:val="1"/>
          <w:numId w:val="5"/>
        </w:numPr>
        <w:overflowPunct/>
        <w:autoSpaceDE/>
        <w:autoSpaceDN/>
        <w:adjustRightInd/>
        <w:spacing w:after="120"/>
        <w:ind w:firstLineChars="0"/>
        <w:textAlignment w:val="auto"/>
        <w:rPr>
          <w:szCs w:val="24"/>
        </w:rPr>
      </w:pPr>
      <w:r>
        <w:rPr>
          <w:szCs w:val="24"/>
        </w:rPr>
        <w:t>Option 2:  Nokia, CMCC, OPPO</w:t>
      </w:r>
      <w:r>
        <w:t>, ZTE</w:t>
      </w:r>
    </w:p>
    <w:p w14:paraId="0F278C4E" w14:textId="77777777" w:rsidR="000D71E8" w:rsidRDefault="00DC21C0">
      <w:pPr>
        <w:pStyle w:val="ListParagraph"/>
        <w:numPr>
          <w:ilvl w:val="2"/>
          <w:numId w:val="5"/>
        </w:numPr>
        <w:overflowPunct/>
        <w:autoSpaceDE/>
        <w:autoSpaceDN/>
        <w:adjustRightInd/>
        <w:spacing w:after="120"/>
        <w:ind w:firstLineChars="0"/>
        <w:textAlignment w:val="auto"/>
        <w:rPr>
          <w:szCs w:val="24"/>
        </w:rPr>
      </w:pPr>
      <w:r>
        <w:rPr>
          <w:szCs w:val="24"/>
        </w:rPr>
        <w:t>Interruption length , ratio and location.</w:t>
      </w:r>
    </w:p>
    <w:p w14:paraId="7B3E4F52" w14:textId="77777777" w:rsidR="000D71E8" w:rsidRDefault="00DC21C0">
      <w:pPr>
        <w:pStyle w:val="ListParagraph"/>
        <w:numPr>
          <w:ilvl w:val="1"/>
          <w:numId w:val="5"/>
        </w:numPr>
        <w:overflowPunct/>
        <w:autoSpaceDE/>
        <w:autoSpaceDN/>
        <w:adjustRightInd/>
        <w:spacing w:after="120"/>
        <w:ind w:firstLineChars="0"/>
        <w:textAlignment w:val="auto"/>
        <w:rPr>
          <w:szCs w:val="24"/>
        </w:rPr>
      </w:pPr>
      <w:r>
        <w:rPr>
          <w:szCs w:val="24"/>
        </w:rPr>
        <w:t>Option 2a: Nokia</w:t>
      </w:r>
    </w:p>
    <w:p w14:paraId="2075E577" w14:textId="77777777" w:rsidR="000D71E8" w:rsidRDefault="00DC21C0">
      <w:pPr>
        <w:pStyle w:val="ListParagraph"/>
        <w:numPr>
          <w:ilvl w:val="2"/>
          <w:numId w:val="5"/>
        </w:numPr>
        <w:overflowPunct/>
        <w:autoSpaceDE/>
        <w:autoSpaceDN/>
        <w:adjustRightInd/>
        <w:spacing w:after="120"/>
        <w:ind w:firstLineChars="0"/>
        <w:textAlignment w:val="auto"/>
        <w:rPr>
          <w:szCs w:val="24"/>
        </w:rPr>
      </w:pPr>
      <w:r>
        <w:rPr>
          <w:szCs w:val="24"/>
        </w:rPr>
        <w:t xml:space="preserve">Define a window in which </w:t>
      </w:r>
      <w:r>
        <w:t>interruption may be happened</w:t>
      </w:r>
    </w:p>
    <w:p w14:paraId="65F0D6A0"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6366B481"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Moderator suggested that companies can focus on the form of interruption requirements and achieve agreements in this meeting.  </w:t>
      </w:r>
    </w:p>
    <w:tbl>
      <w:tblPr>
        <w:tblStyle w:val="TableGrid"/>
        <w:tblW w:w="0" w:type="auto"/>
        <w:tblLook w:val="04A0" w:firstRow="1" w:lastRow="0" w:firstColumn="1" w:lastColumn="0" w:noHBand="0" w:noVBand="1"/>
      </w:tblPr>
      <w:tblGrid>
        <w:gridCol w:w="1166"/>
        <w:gridCol w:w="8465"/>
      </w:tblGrid>
      <w:tr w:rsidR="000D71E8" w14:paraId="3C387B0D" w14:textId="77777777" w:rsidTr="00D5166B">
        <w:tc>
          <w:tcPr>
            <w:tcW w:w="1166" w:type="dxa"/>
            <w:tcBorders>
              <w:top w:val="single" w:sz="4" w:space="0" w:color="auto"/>
              <w:left w:val="single" w:sz="4" w:space="0" w:color="auto"/>
              <w:bottom w:val="single" w:sz="4" w:space="0" w:color="auto"/>
              <w:right w:val="single" w:sz="4" w:space="0" w:color="auto"/>
            </w:tcBorders>
          </w:tcPr>
          <w:p w14:paraId="7627A6C8"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465" w:type="dxa"/>
            <w:tcBorders>
              <w:top w:val="single" w:sz="4" w:space="0" w:color="auto"/>
              <w:left w:val="single" w:sz="4" w:space="0" w:color="auto"/>
              <w:bottom w:val="single" w:sz="4" w:space="0" w:color="auto"/>
              <w:right w:val="single" w:sz="4" w:space="0" w:color="auto"/>
            </w:tcBorders>
          </w:tcPr>
          <w:p w14:paraId="6A363267"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0BB9A0FB" w14:textId="77777777" w:rsidTr="00D5166B">
        <w:tc>
          <w:tcPr>
            <w:tcW w:w="1166" w:type="dxa"/>
            <w:tcBorders>
              <w:top w:val="single" w:sz="4" w:space="0" w:color="auto"/>
              <w:left w:val="single" w:sz="4" w:space="0" w:color="auto"/>
              <w:bottom w:val="single" w:sz="4" w:space="0" w:color="auto"/>
              <w:right w:val="single" w:sz="4" w:space="0" w:color="auto"/>
            </w:tcBorders>
          </w:tcPr>
          <w:p w14:paraId="5DD56F32"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465" w:type="dxa"/>
            <w:tcBorders>
              <w:top w:val="single" w:sz="4" w:space="0" w:color="auto"/>
              <w:left w:val="single" w:sz="4" w:space="0" w:color="auto"/>
              <w:bottom w:val="single" w:sz="4" w:space="0" w:color="auto"/>
              <w:right w:val="single" w:sz="4" w:space="0" w:color="auto"/>
            </w:tcBorders>
          </w:tcPr>
          <w:p w14:paraId="6017CA52" w14:textId="77777777" w:rsidR="000D71E8" w:rsidRDefault="000D71E8">
            <w:pPr>
              <w:spacing w:after="120"/>
              <w:rPr>
                <w:rFonts w:eastAsiaTheme="minorEastAsia"/>
                <w:color w:val="0070C0"/>
                <w:lang w:val="en-US" w:eastAsia="zh-CN"/>
              </w:rPr>
            </w:pPr>
          </w:p>
        </w:tc>
      </w:tr>
      <w:tr w:rsidR="000D71E8" w14:paraId="6786FF90" w14:textId="77777777" w:rsidTr="00D5166B">
        <w:tc>
          <w:tcPr>
            <w:tcW w:w="1166" w:type="dxa"/>
            <w:tcBorders>
              <w:top w:val="single" w:sz="4" w:space="0" w:color="auto"/>
              <w:left w:val="single" w:sz="4" w:space="0" w:color="auto"/>
              <w:bottom w:val="single" w:sz="4" w:space="0" w:color="auto"/>
              <w:right w:val="single" w:sz="4" w:space="0" w:color="auto"/>
            </w:tcBorders>
          </w:tcPr>
          <w:p w14:paraId="6B6173F4" w14:textId="77777777" w:rsidR="000D71E8" w:rsidRPr="006C3166" w:rsidRDefault="00DC21C0">
            <w:pPr>
              <w:spacing w:after="120"/>
              <w:rPr>
                <w:rFonts w:eastAsiaTheme="minorEastAsia"/>
                <w:lang w:val="en-US" w:eastAsia="zh-CN"/>
              </w:rPr>
            </w:pPr>
            <w:r w:rsidRPr="006C3166">
              <w:rPr>
                <w:rFonts w:eastAsiaTheme="minorEastAsia"/>
                <w:lang w:val="en-US" w:eastAsia="zh-CN"/>
              </w:rPr>
              <w:t>Apple</w:t>
            </w:r>
          </w:p>
        </w:tc>
        <w:tc>
          <w:tcPr>
            <w:tcW w:w="8465" w:type="dxa"/>
            <w:tcBorders>
              <w:top w:val="single" w:sz="4" w:space="0" w:color="auto"/>
              <w:left w:val="single" w:sz="4" w:space="0" w:color="auto"/>
              <w:bottom w:val="single" w:sz="4" w:space="0" w:color="auto"/>
              <w:right w:val="single" w:sz="4" w:space="0" w:color="auto"/>
            </w:tcBorders>
          </w:tcPr>
          <w:p w14:paraId="14AA4F61" w14:textId="77777777" w:rsidR="000D71E8" w:rsidRPr="006C3166" w:rsidRDefault="00DC21C0">
            <w:pPr>
              <w:spacing w:after="120"/>
              <w:rPr>
                <w:rFonts w:eastAsiaTheme="minorEastAsia"/>
                <w:lang w:val="en-US" w:eastAsia="zh-CN"/>
              </w:rPr>
            </w:pPr>
            <w:r w:rsidRPr="006C3166">
              <w:rPr>
                <w:rFonts w:eastAsiaTheme="minorEastAsia"/>
                <w:lang w:val="en-US" w:eastAsia="zh-CN"/>
              </w:rPr>
              <w:t>We have been supporting option 2. With clear definition of location, the negative impact on system throughput can be minimized.</w:t>
            </w:r>
          </w:p>
          <w:p w14:paraId="64B3F9E7" w14:textId="77777777" w:rsidR="000D71E8" w:rsidRPr="006C3166" w:rsidRDefault="00DC21C0">
            <w:pPr>
              <w:spacing w:after="120"/>
              <w:rPr>
                <w:rFonts w:eastAsiaTheme="minorEastAsia"/>
                <w:lang w:val="en-US" w:eastAsia="zh-CN"/>
              </w:rPr>
            </w:pPr>
            <w:r w:rsidRPr="006C3166">
              <w:rPr>
                <w:rFonts w:eastAsiaTheme="minorEastAsia"/>
                <w:lang w:val="en-US" w:eastAsia="zh-CN"/>
              </w:rPr>
              <w:t xml:space="preserve">We can compromise to option 1 provided that the interruption ratio is reasonably defined. The cause of interruption in </w:t>
            </w:r>
            <w:proofErr w:type="spellStart"/>
            <w:r w:rsidRPr="006C3166">
              <w:rPr>
                <w:rFonts w:eastAsiaTheme="minorEastAsia"/>
                <w:lang w:val="en-US" w:eastAsia="zh-CN"/>
              </w:rPr>
              <w:t>NeedForGaps</w:t>
            </w:r>
            <w:proofErr w:type="spellEnd"/>
            <w:r w:rsidRPr="006C3166">
              <w:rPr>
                <w:rFonts w:eastAsiaTheme="minorEastAsia"/>
                <w:lang w:val="en-US" w:eastAsia="zh-CN"/>
              </w:rPr>
              <w:t xml:space="preserve"> is similar with that in NCSG design.  However, some proposed extremely low interruption ratio in previous meeting (e.g. 0.5% without restriction on measurement sample cycle), which is unacceptable to us.</w:t>
            </w:r>
          </w:p>
        </w:tc>
      </w:tr>
      <w:tr w:rsidR="000D71E8" w14:paraId="3C800E49" w14:textId="77777777" w:rsidTr="00D5166B">
        <w:tc>
          <w:tcPr>
            <w:tcW w:w="1166" w:type="dxa"/>
            <w:tcBorders>
              <w:top w:val="single" w:sz="4" w:space="0" w:color="auto"/>
              <w:left w:val="single" w:sz="4" w:space="0" w:color="auto"/>
              <w:bottom w:val="single" w:sz="4" w:space="0" w:color="auto"/>
              <w:right w:val="single" w:sz="4" w:space="0" w:color="auto"/>
            </w:tcBorders>
          </w:tcPr>
          <w:p w14:paraId="41071FB0" w14:textId="77777777" w:rsidR="000D71E8" w:rsidRPr="006C3166" w:rsidRDefault="00DC21C0">
            <w:pPr>
              <w:spacing w:after="120"/>
              <w:rPr>
                <w:rFonts w:eastAsiaTheme="minorEastAsia"/>
                <w:lang w:eastAsia="zh-CN"/>
              </w:rPr>
            </w:pPr>
            <w:r w:rsidRPr="006C3166">
              <w:rPr>
                <w:rFonts w:eastAsiaTheme="minorEastAsia"/>
                <w:lang w:val="en-US" w:eastAsia="zh-CN"/>
              </w:rPr>
              <w:t>CMCC</w:t>
            </w:r>
          </w:p>
        </w:tc>
        <w:tc>
          <w:tcPr>
            <w:tcW w:w="8465" w:type="dxa"/>
            <w:tcBorders>
              <w:top w:val="single" w:sz="4" w:space="0" w:color="auto"/>
              <w:left w:val="single" w:sz="4" w:space="0" w:color="auto"/>
              <w:bottom w:val="single" w:sz="4" w:space="0" w:color="auto"/>
              <w:right w:val="single" w:sz="4" w:space="0" w:color="auto"/>
            </w:tcBorders>
          </w:tcPr>
          <w:p w14:paraId="49577DC0" w14:textId="77777777" w:rsidR="000D71E8" w:rsidRPr="006C3166" w:rsidRDefault="00DC21C0">
            <w:pPr>
              <w:spacing w:after="120"/>
              <w:rPr>
                <w:rFonts w:eastAsiaTheme="minorEastAsia"/>
                <w:lang w:val="en-US" w:eastAsia="zh-CN"/>
              </w:rPr>
            </w:pPr>
            <w:r w:rsidRPr="006C3166">
              <w:rPr>
                <w:rFonts w:eastAsiaTheme="minorEastAsia"/>
                <w:lang w:val="en-US" w:eastAsia="zh-CN"/>
              </w:rPr>
              <w:t xml:space="preserve">With interruption location, network could know the location of </w:t>
            </w:r>
            <w:proofErr w:type="spellStart"/>
            <w:r w:rsidRPr="006C3166">
              <w:rPr>
                <w:rFonts w:eastAsiaTheme="minorEastAsia"/>
                <w:lang w:val="en-US" w:eastAsia="zh-CN"/>
              </w:rPr>
              <w:t>interruption,which</w:t>
            </w:r>
            <w:proofErr w:type="spellEnd"/>
            <w:r w:rsidRPr="006C3166">
              <w:rPr>
                <w:rFonts w:eastAsiaTheme="minorEastAsia"/>
                <w:lang w:val="en-US" w:eastAsia="zh-CN"/>
              </w:rPr>
              <w:t xml:space="preserve"> is helpful for the scheduling. However, considering the difficulties in defining interruption location, we can compromise to Option 1.  </w:t>
            </w:r>
          </w:p>
        </w:tc>
      </w:tr>
      <w:tr w:rsidR="000D71E8" w14:paraId="4EAA7B31" w14:textId="77777777">
        <w:tc>
          <w:tcPr>
            <w:tcW w:w="1166" w:type="dxa"/>
            <w:tcBorders>
              <w:top w:val="single" w:sz="4" w:space="0" w:color="auto"/>
              <w:left w:val="single" w:sz="4" w:space="0" w:color="auto"/>
              <w:bottom w:val="single" w:sz="4" w:space="0" w:color="auto"/>
              <w:right w:val="single" w:sz="4" w:space="0" w:color="auto"/>
            </w:tcBorders>
          </w:tcPr>
          <w:p w14:paraId="17B0D0B4" w14:textId="77777777" w:rsidR="000D71E8" w:rsidRDefault="00DC21C0">
            <w:pPr>
              <w:spacing w:after="120"/>
              <w:rPr>
                <w:rFonts w:eastAsiaTheme="minorEastAsia"/>
                <w:lang w:val="en-US" w:eastAsia="zh-CN"/>
              </w:rPr>
            </w:pPr>
            <w:r>
              <w:rPr>
                <w:rFonts w:eastAsiaTheme="minorEastAsia"/>
                <w:lang w:val="en-US" w:eastAsia="zh-CN"/>
              </w:rPr>
              <w:t>Nokia</w:t>
            </w:r>
          </w:p>
        </w:tc>
        <w:tc>
          <w:tcPr>
            <w:tcW w:w="8465" w:type="dxa"/>
            <w:tcBorders>
              <w:top w:val="single" w:sz="4" w:space="0" w:color="auto"/>
              <w:left w:val="single" w:sz="4" w:space="0" w:color="auto"/>
              <w:bottom w:val="single" w:sz="4" w:space="0" w:color="auto"/>
              <w:right w:val="single" w:sz="4" w:space="0" w:color="auto"/>
            </w:tcBorders>
          </w:tcPr>
          <w:p w14:paraId="7543361F" w14:textId="77777777" w:rsidR="000D71E8" w:rsidRDefault="00DC21C0">
            <w:pPr>
              <w:spacing w:after="120"/>
              <w:rPr>
                <w:rFonts w:eastAsiaTheme="minorEastAsia"/>
                <w:lang w:val="en-US" w:eastAsia="zh-CN"/>
              </w:rPr>
            </w:pPr>
            <w:r>
              <w:rPr>
                <w:rFonts w:eastAsiaTheme="minorEastAsia"/>
                <w:lang w:val="en-US" w:eastAsia="zh-CN"/>
              </w:rPr>
              <w:t>We are fine with Option 2 or 2a</w:t>
            </w:r>
          </w:p>
          <w:p w14:paraId="2E802DF6" w14:textId="77777777" w:rsidR="000D71E8" w:rsidRDefault="000D71E8">
            <w:pPr>
              <w:spacing w:after="120"/>
              <w:rPr>
                <w:rFonts w:eastAsiaTheme="minorEastAsia"/>
                <w:lang w:val="en-US" w:eastAsia="zh-CN"/>
              </w:rPr>
            </w:pPr>
          </w:p>
          <w:p w14:paraId="06700306" w14:textId="77777777" w:rsidR="000D71E8" w:rsidRDefault="00DC21C0">
            <w:pPr>
              <w:spacing w:after="120"/>
              <w:rPr>
                <w:rFonts w:eastAsiaTheme="minorEastAsia"/>
                <w:lang w:val="en-US" w:eastAsia="zh-CN"/>
              </w:rPr>
            </w:pPr>
            <w:r>
              <w:rPr>
                <w:rFonts w:eastAsiaTheme="minorEastAsia"/>
                <w:lang w:val="en-US" w:eastAsia="zh-CN"/>
              </w:rPr>
              <w:t>In our view there are 2 aspects that we are discussing for location:</w:t>
            </w:r>
          </w:p>
          <w:p w14:paraId="1230A9B1" w14:textId="77777777" w:rsidR="000D71E8" w:rsidRDefault="00DC21C0">
            <w:pPr>
              <w:pStyle w:val="ListParagraph"/>
              <w:numPr>
                <w:ilvl w:val="0"/>
                <w:numId w:val="15"/>
              </w:numPr>
              <w:spacing w:after="120"/>
              <w:ind w:firstLineChars="0"/>
              <w:rPr>
                <w:rFonts w:eastAsiaTheme="minorEastAsia"/>
                <w:lang w:val="en-US" w:eastAsia="zh-CN"/>
              </w:rPr>
            </w:pPr>
            <w:r>
              <w:rPr>
                <w:rFonts w:eastAsiaTheme="minorEastAsia"/>
                <w:lang w:val="en-US" w:eastAsia="zh-CN"/>
              </w:rPr>
              <w:t>For one SMTC occasion that is being measured, where the interruptions happen in relation to that particular SMTC occasion</w:t>
            </w:r>
          </w:p>
          <w:p w14:paraId="6FEA9ABA" w14:textId="77777777" w:rsidR="000D71E8" w:rsidRDefault="00DC21C0">
            <w:pPr>
              <w:pStyle w:val="ListParagraph"/>
              <w:numPr>
                <w:ilvl w:val="0"/>
                <w:numId w:val="15"/>
              </w:numPr>
              <w:spacing w:after="120"/>
              <w:ind w:firstLineChars="0"/>
              <w:rPr>
                <w:rFonts w:eastAsiaTheme="minorEastAsia"/>
                <w:lang w:val="en-US" w:eastAsia="zh-CN"/>
              </w:rPr>
            </w:pPr>
            <w:r>
              <w:rPr>
                <w:rFonts w:eastAsiaTheme="minorEastAsia"/>
                <w:lang w:val="en-US" w:eastAsia="zh-CN"/>
              </w:rPr>
              <w:t>Which SMTC occasion is being measured</w:t>
            </w:r>
          </w:p>
          <w:p w14:paraId="163ED0F4" w14:textId="77777777" w:rsidR="000D71E8" w:rsidRDefault="000D71E8">
            <w:pPr>
              <w:spacing w:after="120"/>
              <w:rPr>
                <w:rFonts w:eastAsiaTheme="minorEastAsia"/>
                <w:lang w:val="en-US" w:eastAsia="zh-CN"/>
              </w:rPr>
            </w:pPr>
          </w:p>
          <w:p w14:paraId="02E2CC07" w14:textId="77777777" w:rsidR="000D71E8" w:rsidRDefault="00DC21C0">
            <w:pPr>
              <w:spacing w:after="120"/>
              <w:rPr>
                <w:rFonts w:eastAsiaTheme="minorEastAsia"/>
                <w:lang w:val="en-US" w:eastAsia="zh-CN"/>
              </w:rPr>
            </w:pPr>
            <w:r>
              <w:rPr>
                <w:rFonts w:eastAsiaTheme="minorEastAsia"/>
                <w:lang w:val="en-US" w:eastAsia="zh-CN"/>
              </w:rPr>
              <w:t xml:space="preserve">Option 2a covers the first aspect above. So, for a SMTC that is being measured, we try to define how far this interruption may happen in relation to that SMTC occasion. </w:t>
            </w:r>
          </w:p>
          <w:p w14:paraId="51B9E289" w14:textId="77777777" w:rsidR="000D71E8" w:rsidRDefault="00DC21C0">
            <w:pPr>
              <w:spacing w:after="120"/>
              <w:rPr>
                <w:rFonts w:eastAsiaTheme="minorEastAsia"/>
                <w:lang w:val="en-US" w:eastAsia="zh-CN"/>
              </w:rPr>
            </w:pPr>
            <w:r>
              <w:rPr>
                <w:rFonts w:eastAsiaTheme="minorEastAsia"/>
                <w:lang w:val="en-US" w:eastAsia="zh-CN"/>
              </w:rPr>
              <w:t>What we want to avoid is a situation depicted in the figure below, where interruption is happening in a random location between 2 SMTC occasions:</w:t>
            </w:r>
          </w:p>
          <w:p w14:paraId="6334923D" w14:textId="77777777" w:rsidR="000D71E8" w:rsidRDefault="00DC21C0">
            <w:pPr>
              <w:spacing w:after="120"/>
            </w:pPr>
            <w:r>
              <w:object w:dxaOrig="7730" w:dyaOrig="1228" w14:anchorId="389C4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6pt;height:61.4pt" o:ole="">
                  <v:imagedata r:id="rId73" o:title=""/>
                </v:shape>
                <o:OLEObject Type="Embed" ProgID="Visio.Drawing.15" ShapeID="_x0000_i1025" DrawAspect="Content" ObjectID="_1743572833" r:id="rId74"/>
              </w:object>
            </w:r>
          </w:p>
          <w:p w14:paraId="72DB114A" w14:textId="77777777" w:rsidR="000D71E8" w:rsidRDefault="00DC21C0">
            <w:pPr>
              <w:spacing w:after="120"/>
            </w:pPr>
            <w:r>
              <w:lastRenderedPageBreak/>
              <w:t>So with option 2a, we can make sure that the interruptions are happening close to the SMTC, like the figure below:</w:t>
            </w:r>
          </w:p>
          <w:p w14:paraId="593329A2" w14:textId="77777777" w:rsidR="000D71E8" w:rsidRDefault="00DC21C0">
            <w:pPr>
              <w:spacing w:after="120"/>
              <w:rPr>
                <w:rFonts w:eastAsiaTheme="minorEastAsia"/>
                <w:lang w:val="en-US" w:eastAsia="zh-CN"/>
              </w:rPr>
            </w:pPr>
            <w:r>
              <w:object w:dxaOrig="8022" w:dyaOrig="1263" w14:anchorId="5DBA0A94">
                <v:shape id="_x0000_i1026" type="#_x0000_t75" style="width:401.5pt;height:63.15pt" o:ole="">
                  <v:imagedata r:id="rId75" o:title=""/>
                </v:shape>
                <o:OLEObject Type="Embed" ProgID="Visio.Drawing.15" ShapeID="_x0000_i1026" DrawAspect="Content" ObjectID="_1743572834" r:id="rId76"/>
              </w:object>
            </w:r>
          </w:p>
          <w:p w14:paraId="1AD11F78" w14:textId="77777777" w:rsidR="000D71E8" w:rsidRDefault="00DC21C0">
            <w:pPr>
              <w:spacing w:after="120"/>
              <w:rPr>
                <w:rFonts w:eastAsiaTheme="minorEastAsia"/>
                <w:lang w:val="en-US" w:eastAsia="zh-CN"/>
              </w:rPr>
            </w:pPr>
            <w:r>
              <w:rPr>
                <w:rFonts w:eastAsiaTheme="minorEastAsia"/>
                <w:lang w:val="en-US" w:eastAsia="zh-CN"/>
              </w:rPr>
              <w:t xml:space="preserve">We don’t think it is </w:t>
            </w:r>
            <w:proofErr w:type="spellStart"/>
            <w:r>
              <w:rPr>
                <w:rFonts w:eastAsiaTheme="minorEastAsia"/>
                <w:lang w:val="en-US" w:eastAsia="zh-CN"/>
              </w:rPr>
              <w:t>reasonlable</w:t>
            </w:r>
            <w:proofErr w:type="spellEnd"/>
            <w:r>
              <w:rPr>
                <w:rFonts w:eastAsiaTheme="minorEastAsia"/>
                <w:lang w:val="en-US" w:eastAsia="zh-CN"/>
              </w:rPr>
              <w:t xml:space="preserve"> to assume that the interruption could happen in absolutely any location within an SMTC period, and also form the discussion in the last meeting, we understood that many companies also think that the interruption should be immediately before or after an SMTC occasion. </w:t>
            </w:r>
          </w:p>
          <w:p w14:paraId="63B0FC7C" w14:textId="77777777" w:rsidR="000D71E8" w:rsidRDefault="000D71E8">
            <w:pPr>
              <w:spacing w:after="120"/>
              <w:rPr>
                <w:rFonts w:eastAsiaTheme="minorEastAsia"/>
                <w:lang w:val="en-US" w:eastAsia="zh-CN"/>
              </w:rPr>
            </w:pPr>
          </w:p>
          <w:p w14:paraId="17D2FC3D" w14:textId="77777777" w:rsidR="000D71E8" w:rsidRDefault="00DC21C0">
            <w:pPr>
              <w:spacing w:after="120"/>
              <w:rPr>
                <w:rFonts w:eastAsiaTheme="minorEastAsia"/>
                <w:lang w:val="en-US" w:eastAsia="zh-CN"/>
              </w:rPr>
            </w:pPr>
            <w:r>
              <w:rPr>
                <w:rFonts w:eastAsiaTheme="minorEastAsia"/>
                <w:lang w:val="en-US" w:eastAsia="zh-CN"/>
              </w:rPr>
              <w:t xml:space="preserve">Option 2 covers the second aspect. </w:t>
            </w:r>
          </w:p>
          <w:p w14:paraId="142365D0" w14:textId="77777777" w:rsidR="000D71E8" w:rsidRDefault="00DC21C0">
            <w:pPr>
              <w:spacing w:after="120"/>
              <w:rPr>
                <w:rFonts w:eastAsiaTheme="minorEastAsia"/>
                <w:lang w:val="en-US" w:eastAsia="zh-CN"/>
              </w:rPr>
            </w:pPr>
            <w:r>
              <w:rPr>
                <w:rFonts w:eastAsiaTheme="minorEastAsia"/>
                <w:lang w:val="en-US" w:eastAsia="zh-CN"/>
              </w:rPr>
              <w:t xml:space="preserve">We think that it is best to specify which locations are being measured. One reason for that is also pointed in Apple’s paper, if the network doesn’t know which SMTC is being measured, there is no efficient way of removing scheduling restrictions for the SMTCs that are not being measured. </w:t>
            </w:r>
          </w:p>
          <w:p w14:paraId="2D059223" w14:textId="77777777" w:rsidR="000D71E8" w:rsidRDefault="00DC21C0">
            <w:pPr>
              <w:spacing w:after="120"/>
              <w:rPr>
                <w:rFonts w:eastAsiaTheme="minorEastAsia"/>
                <w:lang w:val="en-US" w:eastAsia="zh-CN"/>
              </w:rPr>
            </w:pPr>
            <w:r>
              <w:rPr>
                <w:rFonts w:eastAsiaTheme="minorEastAsia"/>
                <w:lang w:val="en-US" w:eastAsia="zh-CN"/>
              </w:rPr>
              <w:t>The figure below shows one example, where the UE is measuring the 3</w:t>
            </w:r>
            <w:r>
              <w:rPr>
                <w:rFonts w:eastAsiaTheme="minorEastAsia"/>
                <w:vertAlign w:val="superscript"/>
                <w:lang w:val="en-US" w:eastAsia="zh-CN"/>
              </w:rPr>
              <w:t>rd</w:t>
            </w:r>
            <w:r>
              <w:rPr>
                <w:rFonts w:eastAsiaTheme="minorEastAsia"/>
                <w:lang w:val="en-US" w:eastAsia="zh-CN"/>
              </w:rPr>
              <w:t xml:space="preserve"> SMTC. But if for some reason it needs scheduling restrictions, the network will have to apply scheduling restrictions to all SMTC occasions within the measurement cycle. Scheduling restrictions are currently needed for NCSG depending on the configuration of </w:t>
            </w:r>
            <w:proofErr w:type="spellStart"/>
            <w:r>
              <w:t>deriveSSB-IndexFromCellInter</w:t>
            </w:r>
            <w:proofErr w:type="spellEnd"/>
            <w:r>
              <w:t xml:space="preserve"> and the </w:t>
            </w:r>
            <w:r>
              <w:rPr>
                <w:rFonts w:eastAsiaTheme="minorEastAsia"/>
                <w:lang w:val="en-US" w:eastAsia="zh-CN"/>
              </w:rPr>
              <w:t xml:space="preserve">following UE capabilities: IBM, </w:t>
            </w:r>
            <w:proofErr w:type="spellStart"/>
            <w:r>
              <w:t>simultaneousRxTxInterBandCA</w:t>
            </w:r>
            <w:proofErr w:type="spellEnd"/>
            <w:r>
              <w:t xml:space="preserve">, </w:t>
            </w:r>
            <w:proofErr w:type="spellStart"/>
            <w:r>
              <w:t>simultaneousRxDataSSB-DiffNumerology</w:t>
            </w:r>
            <w:proofErr w:type="spellEnd"/>
            <w:r>
              <w:t xml:space="preserve">, </w:t>
            </w:r>
          </w:p>
          <w:p w14:paraId="49C41DAF" w14:textId="77777777" w:rsidR="000D71E8" w:rsidRDefault="00DC21C0">
            <w:pPr>
              <w:spacing w:after="120"/>
              <w:rPr>
                <w:rFonts w:eastAsiaTheme="minorEastAsia"/>
                <w:b/>
                <w:bCs/>
                <w:u w:val="single"/>
                <w:lang w:val="en-US" w:eastAsia="zh-CN"/>
              </w:rPr>
            </w:pPr>
            <w:r>
              <w:rPr>
                <w:rFonts w:eastAsiaTheme="minorEastAsia"/>
                <w:b/>
                <w:bCs/>
                <w:u w:val="single"/>
                <w:lang w:val="en-US" w:eastAsia="zh-CN"/>
              </w:rPr>
              <w:t xml:space="preserve">That uncertainty in the scheduling restriction can be </w:t>
            </w:r>
            <w:proofErr w:type="spellStart"/>
            <w:r>
              <w:rPr>
                <w:rFonts w:eastAsiaTheme="minorEastAsia"/>
                <w:b/>
                <w:bCs/>
                <w:u w:val="single"/>
                <w:lang w:val="en-US" w:eastAsia="zh-CN"/>
              </w:rPr>
              <w:t>worst</w:t>
            </w:r>
            <w:proofErr w:type="spellEnd"/>
            <w:r>
              <w:rPr>
                <w:rFonts w:eastAsiaTheme="minorEastAsia"/>
                <w:b/>
                <w:bCs/>
                <w:u w:val="single"/>
                <w:lang w:val="en-US" w:eastAsia="zh-CN"/>
              </w:rPr>
              <w:t xml:space="preserve"> than the impact of the interruptions on every SMTC occasion. </w:t>
            </w:r>
          </w:p>
          <w:p w14:paraId="03B39BAB" w14:textId="77777777" w:rsidR="000D71E8" w:rsidRDefault="00DC21C0">
            <w:pPr>
              <w:spacing w:after="120"/>
              <w:rPr>
                <w:rFonts w:eastAsiaTheme="minorEastAsia"/>
                <w:lang w:val="en-US" w:eastAsia="zh-CN"/>
              </w:rPr>
            </w:pPr>
            <w:r>
              <w:object w:dxaOrig="8013" w:dyaOrig="2067" w14:anchorId="4534C481">
                <v:shape id="_x0000_i1027" type="#_x0000_t75" style="width:400.65pt;height:103.35pt" o:ole="">
                  <v:imagedata r:id="rId77" o:title=""/>
                </v:shape>
                <o:OLEObject Type="Embed" ProgID="Visio.Drawing.15" ShapeID="_x0000_i1027" DrawAspect="Content" ObjectID="_1743572835" r:id="rId78"/>
              </w:object>
            </w:r>
          </w:p>
          <w:p w14:paraId="1C67A17A" w14:textId="77777777" w:rsidR="000D71E8" w:rsidRDefault="000D71E8">
            <w:pPr>
              <w:spacing w:after="120"/>
              <w:rPr>
                <w:rFonts w:eastAsiaTheme="minorEastAsia"/>
                <w:lang w:val="en-US" w:eastAsia="zh-CN"/>
              </w:rPr>
            </w:pPr>
          </w:p>
        </w:tc>
      </w:tr>
      <w:tr w:rsidR="000D71E8" w14:paraId="63C97F0C" w14:textId="77777777">
        <w:tc>
          <w:tcPr>
            <w:tcW w:w="1166" w:type="dxa"/>
            <w:tcBorders>
              <w:top w:val="single" w:sz="4" w:space="0" w:color="auto"/>
              <w:left w:val="single" w:sz="4" w:space="0" w:color="auto"/>
              <w:bottom w:val="single" w:sz="4" w:space="0" w:color="auto"/>
              <w:right w:val="single" w:sz="4" w:space="0" w:color="auto"/>
            </w:tcBorders>
          </w:tcPr>
          <w:p w14:paraId="7D44F7A4" w14:textId="77777777" w:rsidR="000D71E8" w:rsidRPr="006C3166" w:rsidRDefault="00DC21C0">
            <w:pPr>
              <w:spacing w:after="120"/>
              <w:rPr>
                <w:rFonts w:eastAsiaTheme="minorEastAsia"/>
                <w:lang w:val="en-US" w:eastAsia="zh-CN"/>
              </w:rPr>
            </w:pPr>
            <w:r w:rsidRPr="006C3166">
              <w:rPr>
                <w:rFonts w:eastAsiaTheme="minorEastAsia"/>
                <w:lang w:val="en-US" w:eastAsia="zh-CN"/>
              </w:rPr>
              <w:lastRenderedPageBreak/>
              <w:t>Ericsson</w:t>
            </w:r>
          </w:p>
        </w:tc>
        <w:tc>
          <w:tcPr>
            <w:tcW w:w="8465" w:type="dxa"/>
            <w:tcBorders>
              <w:top w:val="single" w:sz="4" w:space="0" w:color="auto"/>
              <w:left w:val="single" w:sz="4" w:space="0" w:color="auto"/>
              <w:bottom w:val="single" w:sz="4" w:space="0" w:color="auto"/>
              <w:right w:val="single" w:sz="4" w:space="0" w:color="auto"/>
            </w:tcBorders>
          </w:tcPr>
          <w:p w14:paraId="59DD3D8C" w14:textId="77777777" w:rsidR="000D71E8" w:rsidRPr="006C3166" w:rsidRDefault="00DC21C0">
            <w:pPr>
              <w:spacing w:after="120"/>
              <w:rPr>
                <w:rFonts w:eastAsiaTheme="minorEastAsia"/>
                <w:lang w:val="en-US" w:eastAsia="zh-CN"/>
              </w:rPr>
            </w:pPr>
            <w:r w:rsidRPr="006C3166">
              <w:rPr>
                <w:rFonts w:eastAsiaTheme="minorEastAsia"/>
                <w:lang w:val="en-US" w:eastAsia="zh-CN"/>
              </w:rPr>
              <w:t>Option 1.</w:t>
            </w:r>
          </w:p>
          <w:p w14:paraId="178EFE27" w14:textId="77777777" w:rsidR="000D71E8" w:rsidRPr="006C3166" w:rsidRDefault="00DC21C0">
            <w:pPr>
              <w:spacing w:after="120"/>
              <w:rPr>
                <w:rFonts w:eastAsiaTheme="minorEastAsia"/>
                <w:lang w:val="en-US" w:eastAsia="zh-CN"/>
              </w:rPr>
            </w:pPr>
            <w:r w:rsidRPr="006C3166">
              <w:rPr>
                <w:rFonts w:eastAsiaTheme="minorEastAsia"/>
                <w:lang w:val="en-US" w:eastAsia="zh-CN"/>
              </w:rPr>
              <w:t>We don’t think a location/pattern is needed. If so, then NCSG can be used.</w:t>
            </w:r>
          </w:p>
          <w:p w14:paraId="63B8CCEC" w14:textId="77777777" w:rsidR="000D71E8" w:rsidRPr="006C3166" w:rsidRDefault="00DC21C0">
            <w:pPr>
              <w:spacing w:after="120"/>
              <w:rPr>
                <w:rFonts w:eastAsiaTheme="minorEastAsia"/>
                <w:lang w:val="en-US" w:eastAsia="zh-CN"/>
              </w:rPr>
            </w:pPr>
            <w:r w:rsidRPr="006C3166">
              <w:rPr>
                <w:rFonts w:eastAsiaTheme="minorEastAsia"/>
                <w:lang w:val="en-US" w:eastAsia="zh-CN"/>
              </w:rPr>
              <w:t>But as a possible compromise between option 1 and 2, we can further clarify the interruption as below.</w:t>
            </w:r>
          </w:p>
          <w:p w14:paraId="439A60C3" w14:textId="77777777" w:rsidR="000D71E8" w:rsidRPr="006C3166" w:rsidRDefault="00DC21C0">
            <w:pPr>
              <w:pStyle w:val="ListParagraph"/>
              <w:numPr>
                <w:ilvl w:val="0"/>
                <w:numId w:val="16"/>
              </w:numPr>
              <w:spacing w:after="120"/>
              <w:ind w:firstLineChars="0"/>
              <w:rPr>
                <w:rFonts w:eastAsiaTheme="minorEastAsia"/>
                <w:b/>
                <w:bCs/>
                <w:lang w:val="en-US" w:eastAsia="zh-CN"/>
              </w:rPr>
            </w:pPr>
            <w:r w:rsidRPr="006C3166">
              <w:rPr>
                <w:b/>
                <w:bCs/>
              </w:rPr>
              <w:t xml:space="preserve">The UE is only allowed to cause interruptions on </w:t>
            </w:r>
            <w:proofErr w:type="spellStart"/>
            <w:r w:rsidRPr="006C3166">
              <w:rPr>
                <w:b/>
                <w:bCs/>
              </w:rPr>
              <w:t>PCell</w:t>
            </w:r>
            <w:proofErr w:type="spellEnd"/>
            <w:r w:rsidRPr="006C3166">
              <w:rPr>
                <w:b/>
                <w:bCs/>
              </w:rPr>
              <w:t xml:space="preserve"> or activated </w:t>
            </w:r>
            <w:proofErr w:type="spellStart"/>
            <w:r w:rsidRPr="006C3166">
              <w:rPr>
                <w:b/>
                <w:bCs/>
              </w:rPr>
              <w:t>SCell</w:t>
            </w:r>
            <w:proofErr w:type="spellEnd"/>
            <w:r w:rsidRPr="006C3166">
              <w:rPr>
                <w:b/>
                <w:bCs/>
              </w:rPr>
              <w:t>(s) immediately before and after an SMTC</w:t>
            </w:r>
          </w:p>
          <w:p w14:paraId="147EE951" w14:textId="77777777" w:rsidR="000D71E8" w:rsidRPr="006C3166" w:rsidRDefault="00DC21C0">
            <w:pPr>
              <w:pStyle w:val="ListParagraph"/>
              <w:numPr>
                <w:ilvl w:val="0"/>
                <w:numId w:val="16"/>
              </w:numPr>
              <w:spacing w:after="120"/>
              <w:ind w:firstLineChars="0"/>
              <w:rPr>
                <w:rFonts w:eastAsiaTheme="minorEastAsia"/>
                <w:b/>
                <w:bCs/>
                <w:lang w:val="en-US" w:eastAsia="zh-CN"/>
              </w:rPr>
            </w:pPr>
            <w:r w:rsidRPr="006C3166">
              <w:rPr>
                <w:b/>
                <w:bCs/>
              </w:rPr>
              <w:t>The UE is not expected to cause interruption on each SMTC occasion.</w:t>
            </w:r>
          </w:p>
        </w:tc>
      </w:tr>
      <w:tr w:rsidR="000D71E8" w14:paraId="74B007AB" w14:textId="77777777">
        <w:tc>
          <w:tcPr>
            <w:tcW w:w="1166" w:type="dxa"/>
            <w:tcBorders>
              <w:top w:val="single" w:sz="4" w:space="0" w:color="auto"/>
              <w:left w:val="single" w:sz="4" w:space="0" w:color="auto"/>
              <w:bottom w:val="single" w:sz="4" w:space="0" w:color="auto"/>
              <w:right w:val="single" w:sz="4" w:space="0" w:color="auto"/>
            </w:tcBorders>
          </w:tcPr>
          <w:p w14:paraId="441BD928" w14:textId="77777777" w:rsidR="000D71E8" w:rsidRPr="006C3166" w:rsidRDefault="00DC21C0">
            <w:pPr>
              <w:spacing w:after="120"/>
              <w:rPr>
                <w:rFonts w:eastAsiaTheme="minorEastAsia"/>
                <w:lang w:val="en-US" w:eastAsia="zh-CN"/>
              </w:rPr>
            </w:pPr>
            <w:r w:rsidRPr="006C3166">
              <w:rPr>
                <w:rFonts w:eastAsiaTheme="minorEastAsia"/>
                <w:lang w:val="en-US" w:eastAsia="zh-CN"/>
              </w:rPr>
              <w:t xml:space="preserve">Huawei </w:t>
            </w:r>
          </w:p>
        </w:tc>
        <w:tc>
          <w:tcPr>
            <w:tcW w:w="8465" w:type="dxa"/>
            <w:tcBorders>
              <w:top w:val="single" w:sz="4" w:space="0" w:color="auto"/>
              <w:left w:val="single" w:sz="4" w:space="0" w:color="auto"/>
              <w:bottom w:val="single" w:sz="4" w:space="0" w:color="auto"/>
              <w:right w:val="single" w:sz="4" w:space="0" w:color="auto"/>
            </w:tcBorders>
          </w:tcPr>
          <w:p w14:paraId="7B66BFA6" w14:textId="77777777" w:rsidR="000D71E8" w:rsidRPr="006C3166" w:rsidRDefault="00DC21C0">
            <w:pPr>
              <w:spacing w:after="120"/>
              <w:rPr>
                <w:rFonts w:eastAsiaTheme="minorEastAsia"/>
                <w:lang w:val="en-US" w:eastAsia="zh-CN"/>
              </w:rPr>
            </w:pPr>
            <w:r w:rsidRPr="006C3166">
              <w:rPr>
                <w:rFonts w:eastAsiaTheme="minorEastAsia"/>
                <w:lang w:val="en-US" w:eastAsia="zh-CN"/>
              </w:rPr>
              <w:t>Support option 1.</w:t>
            </w:r>
          </w:p>
          <w:p w14:paraId="2FD347A1" w14:textId="77777777" w:rsidR="000D71E8" w:rsidRPr="006C3166" w:rsidRDefault="00DC21C0">
            <w:pPr>
              <w:spacing w:before="120" w:after="120"/>
              <w:rPr>
                <w:rFonts w:eastAsiaTheme="minorEastAsia"/>
                <w:lang w:val="en-US" w:eastAsia="zh-CN"/>
              </w:rPr>
            </w:pPr>
            <w:r w:rsidRPr="006C3166">
              <w:rPr>
                <w:rFonts w:eastAsiaTheme="minorEastAsia"/>
                <w:lang w:val="en-US" w:eastAsia="zh-CN"/>
              </w:rPr>
              <w:t>If interruption location is defined, NFG would be very similar to NCSG, and we do not see much point to define a new solution in Rel-18 that is same as (actually more inflexible than) existing solution in Rel-17.</w:t>
            </w:r>
          </w:p>
          <w:p w14:paraId="576FBCEF" w14:textId="77777777" w:rsidR="000D71E8" w:rsidRPr="006C3166" w:rsidRDefault="00DC21C0">
            <w:pPr>
              <w:spacing w:after="120"/>
              <w:rPr>
                <w:rFonts w:eastAsiaTheme="minorEastAsia"/>
                <w:lang w:val="en-US" w:eastAsia="zh-CN"/>
              </w:rPr>
            </w:pPr>
            <w:r w:rsidRPr="006C3166">
              <w:rPr>
                <w:rFonts w:eastAsiaTheme="minorEastAsia"/>
                <w:lang w:val="en-US" w:eastAsia="zh-CN"/>
              </w:rPr>
              <w:t>It is true that without interruption location, NW may still schedule the UE during interruption. However, we believe with reasonable NW configuration, the interruption ratio can be kept low, and the impact to system can be kept low even NW does not account for the interruption in scheduling. We believe this is the particular use case of NFG compared to NCSG.</w:t>
            </w:r>
          </w:p>
        </w:tc>
      </w:tr>
      <w:tr w:rsidR="000D71E8" w14:paraId="19607825" w14:textId="77777777">
        <w:tc>
          <w:tcPr>
            <w:tcW w:w="1166" w:type="dxa"/>
            <w:tcBorders>
              <w:top w:val="single" w:sz="4" w:space="0" w:color="auto"/>
              <w:left w:val="single" w:sz="4" w:space="0" w:color="auto"/>
              <w:bottom w:val="single" w:sz="4" w:space="0" w:color="auto"/>
              <w:right w:val="single" w:sz="4" w:space="0" w:color="auto"/>
            </w:tcBorders>
          </w:tcPr>
          <w:p w14:paraId="20232C13" w14:textId="77777777" w:rsidR="000D71E8" w:rsidRPr="006C3166" w:rsidRDefault="00DC21C0">
            <w:pPr>
              <w:spacing w:after="120"/>
              <w:rPr>
                <w:rFonts w:eastAsiaTheme="minorEastAsia"/>
                <w:lang w:val="en-US" w:eastAsia="zh-CN"/>
              </w:rPr>
            </w:pPr>
            <w:r w:rsidRPr="006C3166">
              <w:rPr>
                <w:rFonts w:eastAsiaTheme="minorEastAsia"/>
                <w:lang w:val="en-US" w:eastAsia="zh-CN"/>
              </w:rPr>
              <w:t>Qualcomm</w:t>
            </w:r>
          </w:p>
        </w:tc>
        <w:tc>
          <w:tcPr>
            <w:tcW w:w="8465" w:type="dxa"/>
            <w:tcBorders>
              <w:top w:val="single" w:sz="4" w:space="0" w:color="auto"/>
              <w:left w:val="single" w:sz="4" w:space="0" w:color="auto"/>
              <w:bottom w:val="single" w:sz="4" w:space="0" w:color="auto"/>
              <w:right w:val="single" w:sz="4" w:space="0" w:color="auto"/>
            </w:tcBorders>
          </w:tcPr>
          <w:p w14:paraId="005E9F9C" w14:textId="77777777" w:rsidR="000D71E8" w:rsidRPr="006C3166" w:rsidRDefault="00DC21C0">
            <w:pPr>
              <w:spacing w:after="120"/>
              <w:rPr>
                <w:rFonts w:eastAsiaTheme="minorEastAsia"/>
                <w:lang w:val="en-US" w:eastAsia="zh-CN"/>
              </w:rPr>
            </w:pPr>
            <w:r w:rsidRPr="006C3166">
              <w:rPr>
                <w:rFonts w:eastAsiaTheme="minorEastAsia"/>
                <w:lang w:val="en-US" w:eastAsia="zh-CN"/>
              </w:rPr>
              <w:t xml:space="preserve">Support option 1. </w:t>
            </w:r>
          </w:p>
          <w:p w14:paraId="491DDAD2" w14:textId="77777777" w:rsidR="000D71E8" w:rsidRPr="006C3166" w:rsidRDefault="00DC21C0">
            <w:pPr>
              <w:spacing w:after="120"/>
              <w:rPr>
                <w:rFonts w:eastAsiaTheme="minorEastAsia"/>
                <w:lang w:val="en-US" w:eastAsia="zh-CN"/>
              </w:rPr>
            </w:pPr>
            <w:r w:rsidRPr="006C3166">
              <w:rPr>
                <w:rFonts w:eastAsiaTheme="minorEastAsia"/>
                <w:lang w:val="en-US" w:eastAsia="zh-CN"/>
              </w:rPr>
              <w:t>Defining interruption location will be effectively similar to NCSG. We think upper bound of interruption ratio should be defined with reasonable low value (</w:t>
            </w:r>
            <w:proofErr w:type="spellStart"/>
            <w:r w:rsidRPr="006C3166">
              <w:rPr>
                <w:rFonts w:eastAsiaTheme="minorEastAsia"/>
                <w:lang w:val="en-US" w:eastAsia="zh-CN"/>
              </w:rPr>
              <w:t>e.g</w:t>
            </w:r>
            <w:proofErr w:type="spellEnd"/>
            <w:r w:rsidRPr="006C3166">
              <w:rPr>
                <w:rFonts w:eastAsiaTheme="minorEastAsia"/>
                <w:lang w:val="en-US" w:eastAsia="zh-CN"/>
              </w:rPr>
              <w:t xml:space="preserve"> 1.25%). </w:t>
            </w:r>
          </w:p>
        </w:tc>
      </w:tr>
      <w:tr w:rsidR="000D71E8" w14:paraId="5499E2CF" w14:textId="77777777">
        <w:tc>
          <w:tcPr>
            <w:tcW w:w="1166" w:type="dxa"/>
            <w:tcBorders>
              <w:top w:val="single" w:sz="4" w:space="0" w:color="auto"/>
              <w:left w:val="single" w:sz="4" w:space="0" w:color="auto"/>
              <w:bottom w:val="single" w:sz="4" w:space="0" w:color="auto"/>
              <w:right w:val="single" w:sz="4" w:space="0" w:color="auto"/>
            </w:tcBorders>
          </w:tcPr>
          <w:p w14:paraId="24EDDABE" w14:textId="77777777" w:rsidR="000D71E8" w:rsidRPr="006C3166" w:rsidRDefault="00DC21C0">
            <w:pPr>
              <w:spacing w:after="120"/>
              <w:rPr>
                <w:rFonts w:eastAsiaTheme="minorEastAsia"/>
                <w:lang w:val="en-US" w:eastAsia="zh-CN"/>
              </w:rPr>
            </w:pPr>
            <w:r w:rsidRPr="006C3166">
              <w:rPr>
                <w:rFonts w:eastAsiaTheme="minorEastAsia" w:hint="eastAsia"/>
                <w:lang w:val="en-US" w:eastAsia="zh-CN"/>
              </w:rPr>
              <w:lastRenderedPageBreak/>
              <w:t>ZTE</w:t>
            </w:r>
          </w:p>
        </w:tc>
        <w:tc>
          <w:tcPr>
            <w:tcW w:w="8465" w:type="dxa"/>
            <w:tcBorders>
              <w:top w:val="single" w:sz="4" w:space="0" w:color="auto"/>
              <w:left w:val="single" w:sz="4" w:space="0" w:color="auto"/>
              <w:bottom w:val="single" w:sz="4" w:space="0" w:color="auto"/>
              <w:right w:val="single" w:sz="4" w:space="0" w:color="auto"/>
            </w:tcBorders>
          </w:tcPr>
          <w:p w14:paraId="53ED6072" w14:textId="77777777" w:rsidR="000D71E8" w:rsidRPr="006C3166" w:rsidRDefault="00DC21C0">
            <w:pPr>
              <w:spacing w:after="120"/>
              <w:rPr>
                <w:rFonts w:eastAsiaTheme="minorEastAsia"/>
                <w:lang w:val="en-US" w:eastAsia="zh-CN"/>
              </w:rPr>
            </w:pPr>
            <w:r w:rsidRPr="006C3166">
              <w:rPr>
                <w:rFonts w:eastAsiaTheme="minorEastAsia" w:hint="eastAsia"/>
                <w:lang w:val="en-US" w:eastAsia="zh-CN"/>
              </w:rPr>
              <w:t xml:space="preserve">Along with the GTW agreement, Option 1 is the baseline, we can further discuss whether any restriction needed to further clarify the possible or impossible location of </w:t>
            </w:r>
            <w:proofErr w:type="spellStart"/>
            <w:r w:rsidRPr="006C3166">
              <w:rPr>
                <w:rFonts w:eastAsiaTheme="minorEastAsia" w:hint="eastAsia"/>
                <w:lang w:val="en-US" w:eastAsia="zh-CN"/>
              </w:rPr>
              <w:t>interrution</w:t>
            </w:r>
            <w:proofErr w:type="spellEnd"/>
            <w:r w:rsidRPr="006C3166">
              <w:rPr>
                <w:rFonts w:eastAsiaTheme="minorEastAsia" w:hint="eastAsia"/>
                <w:lang w:val="en-US" w:eastAsia="zh-CN"/>
              </w:rPr>
              <w:t>.</w:t>
            </w:r>
          </w:p>
        </w:tc>
      </w:tr>
      <w:tr w:rsidR="006A5EC3" w14:paraId="17CFDB74" w14:textId="77777777">
        <w:tc>
          <w:tcPr>
            <w:tcW w:w="1166" w:type="dxa"/>
            <w:tcBorders>
              <w:top w:val="single" w:sz="4" w:space="0" w:color="auto"/>
              <w:left w:val="single" w:sz="4" w:space="0" w:color="auto"/>
              <w:bottom w:val="single" w:sz="4" w:space="0" w:color="auto"/>
              <w:right w:val="single" w:sz="4" w:space="0" w:color="auto"/>
            </w:tcBorders>
          </w:tcPr>
          <w:p w14:paraId="490860CD" w14:textId="78272E8D" w:rsidR="006A5EC3" w:rsidRPr="006C3166" w:rsidRDefault="006A5EC3" w:rsidP="006A5EC3">
            <w:pPr>
              <w:spacing w:after="120"/>
              <w:rPr>
                <w:rFonts w:eastAsiaTheme="minorEastAsia"/>
                <w:lang w:val="en-US" w:eastAsia="zh-CN"/>
              </w:rPr>
            </w:pPr>
            <w:r w:rsidRPr="006C3166">
              <w:rPr>
                <w:rFonts w:eastAsiaTheme="minorEastAsia"/>
                <w:lang w:val="en-US" w:eastAsia="zh-CN"/>
              </w:rPr>
              <w:t>MTK</w:t>
            </w:r>
          </w:p>
        </w:tc>
        <w:tc>
          <w:tcPr>
            <w:tcW w:w="8465" w:type="dxa"/>
            <w:tcBorders>
              <w:top w:val="single" w:sz="4" w:space="0" w:color="auto"/>
              <w:left w:val="single" w:sz="4" w:space="0" w:color="auto"/>
              <w:bottom w:val="single" w:sz="4" w:space="0" w:color="auto"/>
              <w:right w:val="single" w:sz="4" w:space="0" w:color="auto"/>
            </w:tcBorders>
          </w:tcPr>
          <w:p w14:paraId="617670BD" w14:textId="1231E25E" w:rsidR="006A5EC3" w:rsidRPr="006C3166" w:rsidRDefault="006A5EC3" w:rsidP="006A5EC3">
            <w:pPr>
              <w:spacing w:after="120"/>
              <w:rPr>
                <w:rFonts w:eastAsiaTheme="minorEastAsia"/>
                <w:lang w:val="en-US" w:eastAsia="zh-CN"/>
              </w:rPr>
            </w:pPr>
            <w:r w:rsidRPr="006C3166">
              <w:rPr>
                <w:rFonts w:eastAsiaTheme="minorEastAsia"/>
                <w:lang w:val="en-US" w:eastAsia="zh-CN"/>
              </w:rPr>
              <w:t xml:space="preserve">Agreement is reached in GTW. </w:t>
            </w:r>
          </w:p>
        </w:tc>
      </w:tr>
      <w:tr w:rsidR="00F73BC6" w14:paraId="21A99312" w14:textId="77777777">
        <w:tc>
          <w:tcPr>
            <w:tcW w:w="1166" w:type="dxa"/>
            <w:tcBorders>
              <w:top w:val="single" w:sz="4" w:space="0" w:color="auto"/>
              <w:left w:val="single" w:sz="4" w:space="0" w:color="auto"/>
              <w:bottom w:val="single" w:sz="4" w:space="0" w:color="auto"/>
              <w:right w:val="single" w:sz="4" w:space="0" w:color="auto"/>
            </w:tcBorders>
          </w:tcPr>
          <w:p w14:paraId="0533DA3A" w14:textId="43FBF049" w:rsidR="00F73BC6" w:rsidRPr="006C3166" w:rsidRDefault="00F73BC6" w:rsidP="006A5EC3">
            <w:pPr>
              <w:spacing w:after="120"/>
              <w:rPr>
                <w:rFonts w:eastAsiaTheme="minorEastAsia"/>
                <w:lang w:eastAsia="zh-CN"/>
              </w:rPr>
            </w:pPr>
            <w:r w:rsidRPr="006C3166">
              <w:rPr>
                <w:rFonts w:eastAsiaTheme="minorEastAsia"/>
                <w:lang w:eastAsia="zh-CN"/>
              </w:rPr>
              <w:t>vivo</w:t>
            </w:r>
          </w:p>
        </w:tc>
        <w:tc>
          <w:tcPr>
            <w:tcW w:w="8465" w:type="dxa"/>
            <w:tcBorders>
              <w:top w:val="single" w:sz="4" w:space="0" w:color="auto"/>
              <w:left w:val="single" w:sz="4" w:space="0" w:color="auto"/>
              <w:bottom w:val="single" w:sz="4" w:space="0" w:color="auto"/>
              <w:right w:val="single" w:sz="4" w:space="0" w:color="auto"/>
            </w:tcBorders>
          </w:tcPr>
          <w:p w14:paraId="3147919A" w14:textId="4A6B8E35" w:rsidR="00F73BC6" w:rsidRPr="006C3166" w:rsidRDefault="00F73BC6" w:rsidP="006A5EC3">
            <w:pPr>
              <w:spacing w:after="120"/>
              <w:rPr>
                <w:rFonts w:eastAsiaTheme="minorEastAsia"/>
                <w:lang w:val="en-US" w:eastAsia="zh-CN"/>
              </w:rPr>
            </w:pPr>
            <w:r w:rsidRPr="006C3166">
              <w:rPr>
                <w:rFonts w:eastAsiaTheme="minorEastAsia"/>
                <w:lang w:val="en-US" w:eastAsia="zh-CN"/>
              </w:rPr>
              <w:t>Follow GTW agreement</w:t>
            </w:r>
          </w:p>
        </w:tc>
      </w:tr>
      <w:tr w:rsidR="00E76A47" w14:paraId="3BE464BD" w14:textId="77777777">
        <w:tc>
          <w:tcPr>
            <w:tcW w:w="1166" w:type="dxa"/>
            <w:tcBorders>
              <w:top w:val="single" w:sz="4" w:space="0" w:color="auto"/>
              <w:left w:val="single" w:sz="4" w:space="0" w:color="auto"/>
              <w:bottom w:val="single" w:sz="4" w:space="0" w:color="auto"/>
              <w:right w:val="single" w:sz="4" w:space="0" w:color="auto"/>
            </w:tcBorders>
          </w:tcPr>
          <w:p w14:paraId="3035334D" w14:textId="6A2A84D2" w:rsidR="00E76A47" w:rsidRPr="006C3166" w:rsidRDefault="00E76A47" w:rsidP="006A5EC3">
            <w:pPr>
              <w:spacing w:after="120"/>
              <w:rPr>
                <w:rFonts w:eastAsiaTheme="minorEastAsia"/>
                <w:lang w:eastAsia="zh-CN"/>
              </w:rPr>
            </w:pPr>
            <w:r w:rsidRPr="006C3166">
              <w:rPr>
                <w:rFonts w:eastAsiaTheme="minorEastAsia"/>
                <w:lang w:eastAsia="zh-CN"/>
              </w:rPr>
              <w:t>Nokia</w:t>
            </w:r>
          </w:p>
        </w:tc>
        <w:tc>
          <w:tcPr>
            <w:tcW w:w="8465" w:type="dxa"/>
            <w:tcBorders>
              <w:top w:val="single" w:sz="4" w:space="0" w:color="auto"/>
              <w:left w:val="single" w:sz="4" w:space="0" w:color="auto"/>
              <w:bottom w:val="single" w:sz="4" w:space="0" w:color="auto"/>
              <w:right w:val="single" w:sz="4" w:space="0" w:color="auto"/>
            </w:tcBorders>
          </w:tcPr>
          <w:p w14:paraId="70AE0843" w14:textId="77777777" w:rsidR="00E76A47" w:rsidRPr="006C3166" w:rsidRDefault="00E76A47" w:rsidP="006A5EC3">
            <w:pPr>
              <w:spacing w:after="120"/>
              <w:rPr>
                <w:rFonts w:eastAsiaTheme="minorEastAsia"/>
                <w:lang w:val="en-US" w:eastAsia="zh-CN"/>
              </w:rPr>
            </w:pPr>
            <w:r w:rsidRPr="006C3166">
              <w:rPr>
                <w:rFonts w:eastAsiaTheme="minorEastAsia"/>
                <w:lang w:val="en-US" w:eastAsia="zh-CN"/>
              </w:rPr>
              <w:t xml:space="preserve">We would like to keep on the discussion on the restrictions on the interruption considering the GTW agreement. </w:t>
            </w:r>
          </w:p>
          <w:p w14:paraId="7B1630A4" w14:textId="77777777" w:rsidR="00E76A47" w:rsidRPr="006C3166" w:rsidRDefault="00E76A47" w:rsidP="00E76A47">
            <w:pPr>
              <w:numPr>
                <w:ilvl w:val="1"/>
                <w:numId w:val="30"/>
              </w:numPr>
              <w:rPr>
                <w:bCs/>
              </w:rPr>
            </w:pPr>
            <w:r w:rsidRPr="006C3166">
              <w:rPr>
                <w:szCs w:val="24"/>
              </w:rPr>
              <w:t>Define interruption length and ratio</w:t>
            </w:r>
          </w:p>
          <w:p w14:paraId="1D550369" w14:textId="77777777" w:rsidR="00E76A47" w:rsidRPr="006C3166" w:rsidRDefault="00E76A47" w:rsidP="00E76A47">
            <w:pPr>
              <w:pStyle w:val="ListParagraph"/>
              <w:numPr>
                <w:ilvl w:val="1"/>
                <w:numId w:val="30"/>
              </w:numPr>
              <w:overflowPunct/>
              <w:autoSpaceDE/>
              <w:autoSpaceDN/>
              <w:adjustRightInd/>
              <w:spacing w:after="120"/>
              <w:ind w:firstLineChars="0"/>
              <w:textAlignment w:val="auto"/>
              <w:rPr>
                <w:lang w:eastAsia="ja-JP"/>
              </w:rPr>
            </w:pPr>
            <w:r w:rsidRPr="006C3166">
              <w:rPr>
                <w:lang w:eastAsia="ja-JP"/>
              </w:rPr>
              <w:t>FFS on possible restrictions for interruptions</w:t>
            </w:r>
          </w:p>
          <w:p w14:paraId="6170821F" w14:textId="77777777" w:rsidR="00E76A47" w:rsidRPr="006C3166" w:rsidRDefault="00E76A47" w:rsidP="00E76A47">
            <w:pPr>
              <w:pStyle w:val="ListParagraph"/>
              <w:numPr>
                <w:ilvl w:val="2"/>
                <w:numId w:val="30"/>
              </w:numPr>
              <w:overflowPunct/>
              <w:autoSpaceDE/>
              <w:autoSpaceDN/>
              <w:adjustRightInd/>
              <w:spacing w:after="120"/>
              <w:ind w:firstLineChars="0"/>
              <w:textAlignment w:val="auto"/>
              <w:rPr>
                <w:lang w:eastAsia="ja-JP"/>
              </w:rPr>
            </w:pPr>
            <w:r w:rsidRPr="006C3166">
              <w:rPr>
                <w:lang w:eastAsia="ja-JP"/>
              </w:rPr>
              <w:t xml:space="preserve">Option 1: The UE is only allowed to cause interruptions on </w:t>
            </w:r>
            <w:proofErr w:type="spellStart"/>
            <w:r w:rsidRPr="006C3166">
              <w:rPr>
                <w:lang w:eastAsia="ja-JP"/>
              </w:rPr>
              <w:t>PCell</w:t>
            </w:r>
            <w:proofErr w:type="spellEnd"/>
            <w:r w:rsidRPr="006C3166">
              <w:rPr>
                <w:lang w:eastAsia="ja-JP"/>
              </w:rPr>
              <w:t xml:space="preserve"> or activated </w:t>
            </w:r>
            <w:proofErr w:type="spellStart"/>
            <w:r w:rsidRPr="006C3166">
              <w:rPr>
                <w:lang w:eastAsia="ja-JP"/>
              </w:rPr>
              <w:t>SCell</w:t>
            </w:r>
            <w:proofErr w:type="spellEnd"/>
            <w:r w:rsidRPr="006C3166">
              <w:rPr>
                <w:lang w:eastAsia="ja-JP"/>
              </w:rPr>
              <w:t>(s) immediately before and after an SMTC. The UE is not expected to cause interruption on each SMTC occasion.</w:t>
            </w:r>
          </w:p>
          <w:p w14:paraId="343CDB32" w14:textId="77777777" w:rsidR="00E76A47" w:rsidRPr="006C3166" w:rsidRDefault="00E76A47" w:rsidP="00E76A47">
            <w:pPr>
              <w:pStyle w:val="ListParagraph"/>
              <w:numPr>
                <w:ilvl w:val="2"/>
                <w:numId w:val="30"/>
              </w:numPr>
              <w:overflowPunct/>
              <w:autoSpaceDE/>
              <w:autoSpaceDN/>
              <w:adjustRightInd/>
              <w:spacing w:after="120"/>
              <w:ind w:firstLineChars="0"/>
              <w:textAlignment w:val="auto"/>
              <w:rPr>
                <w:lang w:eastAsia="ja-JP"/>
              </w:rPr>
            </w:pPr>
            <w:r w:rsidRPr="006C3166">
              <w:rPr>
                <w:lang w:eastAsia="ja-JP"/>
              </w:rPr>
              <w:t xml:space="preserve">Option 2: The UE is only allowed to cause interruptions on </w:t>
            </w:r>
            <w:proofErr w:type="spellStart"/>
            <w:r w:rsidRPr="006C3166">
              <w:rPr>
                <w:lang w:eastAsia="ja-JP"/>
              </w:rPr>
              <w:t>PCell</w:t>
            </w:r>
            <w:proofErr w:type="spellEnd"/>
            <w:r w:rsidRPr="006C3166">
              <w:rPr>
                <w:lang w:eastAsia="ja-JP"/>
              </w:rPr>
              <w:t xml:space="preserve"> or activated </w:t>
            </w:r>
            <w:proofErr w:type="spellStart"/>
            <w:r w:rsidRPr="006C3166">
              <w:rPr>
                <w:lang w:eastAsia="ja-JP"/>
              </w:rPr>
              <w:t>SCell</w:t>
            </w:r>
            <w:proofErr w:type="spellEnd"/>
            <w:r w:rsidRPr="006C3166">
              <w:rPr>
                <w:lang w:eastAsia="ja-JP"/>
              </w:rPr>
              <w:t xml:space="preserve">(s) in the certain time window before and after an SMTC. </w:t>
            </w:r>
          </w:p>
          <w:p w14:paraId="1DB1D147" w14:textId="77777777" w:rsidR="00E76A47" w:rsidRPr="006C3166" w:rsidRDefault="00E76A47" w:rsidP="00E76A47">
            <w:pPr>
              <w:pStyle w:val="ListParagraph"/>
              <w:numPr>
                <w:ilvl w:val="2"/>
                <w:numId w:val="30"/>
              </w:numPr>
              <w:overflowPunct/>
              <w:autoSpaceDE/>
              <w:autoSpaceDN/>
              <w:adjustRightInd/>
              <w:spacing w:after="120"/>
              <w:ind w:firstLineChars="0"/>
              <w:textAlignment w:val="auto"/>
              <w:rPr>
                <w:lang w:eastAsia="ja-JP"/>
              </w:rPr>
            </w:pPr>
            <w:r w:rsidRPr="006C3166">
              <w:rPr>
                <w:lang w:eastAsia="ja-JP"/>
              </w:rPr>
              <w:t>Other options are not precluded.</w:t>
            </w:r>
          </w:p>
          <w:p w14:paraId="08C59FBB" w14:textId="11AD537F" w:rsidR="00E76A47" w:rsidRPr="006C3166" w:rsidRDefault="00E76A47" w:rsidP="006A5EC3">
            <w:pPr>
              <w:spacing w:after="120"/>
              <w:rPr>
                <w:rFonts w:eastAsiaTheme="minorEastAsia"/>
                <w:lang w:val="en-US" w:eastAsia="zh-CN"/>
              </w:rPr>
            </w:pPr>
            <w:r w:rsidRPr="006C3166">
              <w:rPr>
                <w:rFonts w:eastAsiaTheme="minorEastAsia"/>
                <w:lang w:val="en-US" w:eastAsia="zh-CN"/>
              </w:rPr>
              <w:t xml:space="preserve">We are fine with either option 1 or option 2. </w:t>
            </w:r>
          </w:p>
          <w:p w14:paraId="03FDD516" w14:textId="00C9D5CC" w:rsidR="00E76A47" w:rsidRPr="006C3166" w:rsidRDefault="00E76A47" w:rsidP="00E76A47">
            <w:pPr>
              <w:spacing w:after="120"/>
              <w:rPr>
                <w:rFonts w:eastAsiaTheme="minorEastAsia"/>
                <w:lang w:val="en-US" w:eastAsia="zh-CN"/>
              </w:rPr>
            </w:pPr>
            <w:r w:rsidRPr="006C3166">
              <w:rPr>
                <w:rFonts w:eastAsiaTheme="minorEastAsia"/>
                <w:lang w:val="en-US" w:eastAsia="zh-CN"/>
              </w:rPr>
              <w:t xml:space="preserve">Our preference is Option 1, because than the exact location of the interruption is clearer. Option 2 is a compromise in order to take into consideration comments from other companies that exact location cannot be known by the UE. </w:t>
            </w:r>
          </w:p>
        </w:tc>
      </w:tr>
      <w:tr w:rsidR="00C53B7F" w14:paraId="4B3FDE12" w14:textId="77777777">
        <w:tc>
          <w:tcPr>
            <w:tcW w:w="1166" w:type="dxa"/>
            <w:tcBorders>
              <w:top w:val="single" w:sz="4" w:space="0" w:color="auto"/>
              <w:left w:val="single" w:sz="4" w:space="0" w:color="auto"/>
              <w:bottom w:val="single" w:sz="4" w:space="0" w:color="auto"/>
              <w:right w:val="single" w:sz="4" w:space="0" w:color="auto"/>
            </w:tcBorders>
          </w:tcPr>
          <w:p w14:paraId="7E26EE73" w14:textId="701D287A" w:rsidR="00C53B7F" w:rsidRPr="006C3166" w:rsidRDefault="00C53B7F" w:rsidP="00C53B7F">
            <w:pPr>
              <w:spacing w:after="120"/>
              <w:rPr>
                <w:rFonts w:eastAsiaTheme="minorEastAsia"/>
                <w:lang w:eastAsia="zh-CN"/>
              </w:rPr>
            </w:pPr>
            <w:r w:rsidRPr="006C3166">
              <w:rPr>
                <w:rFonts w:eastAsiaTheme="minorEastAsia"/>
                <w:lang w:eastAsia="zh-CN"/>
              </w:rPr>
              <w:t>Intel</w:t>
            </w:r>
          </w:p>
        </w:tc>
        <w:tc>
          <w:tcPr>
            <w:tcW w:w="8465" w:type="dxa"/>
            <w:tcBorders>
              <w:top w:val="single" w:sz="4" w:space="0" w:color="auto"/>
              <w:left w:val="single" w:sz="4" w:space="0" w:color="auto"/>
              <w:bottom w:val="single" w:sz="4" w:space="0" w:color="auto"/>
              <w:right w:val="single" w:sz="4" w:space="0" w:color="auto"/>
            </w:tcBorders>
          </w:tcPr>
          <w:p w14:paraId="36969E33" w14:textId="29A6C61C" w:rsidR="00C53B7F" w:rsidRPr="006C3166" w:rsidRDefault="00C53B7F" w:rsidP="00C53B7F">
            <w:pPr>
              <w:spacing w:after="120"/>
              <w:rPr>
                <w:rFonts w:eastAsiaTheme="minorEastAsia"/>
                <w:lang w:val="en-US" w:eastAsia="zh-CN"/>
              </w:rPr>
            </w:pPr>
            <w:r w:rsidRPr="006C3166">
              <w:rPr>
                <w:rFonts w:eastAsiaTheme="minorEastAsia"/>
                <w:lang w:val="en-US" w:eastAsia="zh-CN"/>
              </w:rPr>
              <w:t xml:space="preserve">Follow GTW agreement. </w:t>
            </w:r>
          </w:p>
        </w:tc>
      </w:tr>
      <w:tr w:rsidR="00480CD9" w14:paraId="52A9FA7D" w14:textId="77777777">
        <w:tc>
          <w:tcPr>
            <w:tcW w:w="1166" w:type="dxa"/>
            <w:tcBorders>
              <w:top w:val="single" w:sz="4" w:space="0" w:color="auto"/>
              <w:left w:val="single" w:sz="4" w:space="0" w:color="auto"/>
              <w:bottom w:val="single" w:sz="4" w:space="0" w:color="auto"/>
              <w:right w:val="single" w:sz="4" w:space="0" w:color="auto"/>
            </w:tcBorders>
          </w:tcPr>
          <w:p w14:paraId="63ED4CB7" w14:textId="5DFB6766" w:rsidR="00480CD9" w:rsidRPr="006C3166" w:rsidRDefault="00480CD9" w:rsidP="00C53B7F">
            <w:pPr>
              <w:spacing w:after="120"/>
              <w:rPr>
                <w:rFonts w:eastAsiaTheme="minorEastAsia"/>
                <w:lang w:eastAsia="zh-CN"/>
              </w:rPr>
            </w:pPr>
            <w:r w:rsidRPr="006C3166">
              <w:rPr>
                <w:rFonts w:eastAsiaTheme="minorEastAsia" w:hint="eastAsia"/>
                <w:lang w:eastAsia="zh-CN"/>
              </w:rPr>
              <w:t>CATT</w:t>
            </w:r>
          </w:p>
        </w:tc>
        <w:tc>
          <w:tcPr>
            <w:tcW w:w="8465" w:type="dxa"/>
            <w:tcBorders>
              <w:top w:val="single" w:sz="4" w:space="0" w:color="auto"/>
              <w:left w:val="single" w:sz="4" w:space="0" w:color="auto"/>
              <w:bottom w:val="single" w:sz="4" w:space="0" w:color="auto"/>
              <w:right w:val="single" w:sz="4" w:space="0" w:color="auto"/>
            </w:tcBorders>
          </w:tcPr>
          <w:p w14:paraId="21A5047D" w14:textId="7E415F23" w:rsidR="00480CD9" w:rsidRPr="006C3166" w:rsidRDefault="00480CD9" w:rsidP="00C53B7F">
            <w:pPr>
              <w:spacing w:after="120"/>
              <w:rPr>
                <w:rFonts w:eastAsiaTheme="minorEastAsia"/>
                <w:lang w:val="en-US" w:eastAsia="zh-CN"/>
              </w:rPr>
            </w:pPr>
            <w:r w:rsidRPr="006C3166">
              <w:rPr>
                <w:rFonts w:eastAsiaTheme="minorEastAsia"/>
                <w:lang w:val="en-US" w:eastAsia="zh-CN"/>
              </w:rPr>
              <w:t>F</w:t>
            </w:r>
            <w:r w:rsidRPr="006C3166">
              <w:rPr>
                <w:rFonts w:eastAsiaTheme="minorEastAsia" w:hint="eastAsia"/>
                <w:lang w:val="en-US" w:eastAsia="zh-CN"/>
              </w:rPr>
              <w:t xml:space="preserve">ollow GTW agreement. </w:t>
            </w:r>
          </w:p>
        </w:tc>
      </w:tr>
      <w:tr w:rsidR="00593542" w14:paraId="6A52EC8C" w14:textId="77777777">
        <w:tc>
          <w:tcPr>
            <w:tcW w:w="1166" w:type="dxa"/>
            <w:tcBorders>
              <w:top w:val="single" w:sz="4" w:space="0" w:color="auto"/>
              <w:left w:val="single" w:sz="4" w:space="0" w:color="auto"/>
              <w:bottom w:val="single" w:sz="4" w:space="0" w:color="auto"/>
              <w:right w:val="single" w:sz="4" w:space="0" w:color="auto"/>
            </w:tcBorders>
          </w:tcPr>
          <w:p w14:paraId="558F35E4" w14:textId="2D598F40" w:rsidR="00593542" w:rsidRPr="006C3166" w:rsidRDefault="00593542" w:rsidP="00593542">
            <w:pPr>
              <w:spacing w:after="120"/>
              <w:rPr>
                <w:rFonts w:eastAsiaTheme="minorEastAsia"/>
                <w:lang w:eastAsia="zh-CN"/>
              </w:rPr>
            </w:pPr>
            <w:r w:rsidRPr="006C3166">
              <w:rPr>
                <w:rFonts w:eastAsiaTheme="minorEastAsia" w:hint="eastAsia"/>
                <w:lang w:eastAsia="zh-CN"/>
              </w:rPr>
              <w:t>O</w:t>
            </w:r>
            <w:r w:rsidRPr="006C3166">
              <w:rPr>
                <w:rFonts w:eastAsiaTheme="minorEastAsia"/>
                <w:lang w:eastAsia="zh-CN"/>
              </w:rPr>
              <w:t>PPO</w:t>
            </w:r>
          </w:p>
        </w:tc>
        <w:tc>
          <w:tcPr>
            <w:tcW w:w="8465" w:type="dxa"/>
            <w:tcBorders>
              <w:top w:val="single" w:sz="4" w:space="0" w:color="auto"/>
              <w:left w:val="single" w:sz="4" w:space="0" w:color="auto"/>
              <w:bottom w:val="single" w:sz="4" w:space="0" w:color="auto"/>
              <w:right w:val="single" w:sz="4" w:space="0" w:color="auto"/>
            </w:tcBorders>
          </w:tcPr>
          <w:p w14:paraId="7213528D" w14:textId="5FD95E05" w:rsidR="00593542" w:rsidRPr="006C3166" w:rsidRDefault="00593542" w:rsidP="00593542">
            <w:pPr>
              <w:spacing w:after="120"/>
              <w:rPr>
                <w:rFonts w:eastAsiaTheme="minorEastAsia"/>
                <w:lang w:val="en-US" w:eastAsia="zh-CN"/>
              </w:rPr>
            </w:pPr>
            <w:r w:rsidRPr="006C3166">
              <w:rPr>
                <w:rFonts w:eastAsiaTheme="minorEastAsia"/>
                <w:lang w:val="en-US" w:eastAsia="zh-CN"/>
              </w:rPr>
              <w:t>F</w:t>
            </w:r>
            <w:r w:rsidRPr="006C3166">
              <w:rPr>
                <w:rFonts w:eastAsiaTheme="minorEastAsia" w:hint="eastAsia"/>
                <w:lang w:val="en-US" w:eastAsia="zh-CN"/>
              </w:rPr>
              <w:t>ollow GTW agreement.</w:t>
            </w:r>
          </w:p>
        </w:tc>
      </w:tr>
    </w:tbl>
    <w:p w14:paraId="2E9F0088" w14:textId="77777777" w:rsidR="000D71E8" w:rsidRDefault="000D71E8">
      <w:pPr>
        <w:rPr>
          <w:i/>
          <w:iCs/>
          <w:color w:val="0070C0"/>
          <w:lang w:val="en-US"/>
        </w:rPr>
      </w:pPr>
    </w:p>
    <w:p w14:paraId="24E43960" w14:textId="77777777" w:rsidR="000D71E8" w:rsidRDefault="000D71E8"/>
    <w:p w14:paraId="6279D4CA" w14:textId="77777777" w:rsidR="000D71E8" w:rsidRDefault="00DC21C0">
      <w:pPr>
        <w:pStyle w:val="Heading4"/>
        <w:rPr>
          <w:b/>
          <w:bCs/>
          <w:u w:val="single"/>
          <w:lang w:val="en-US"/>
        </w:rPr>
      </w:pPr>
      <w:r>
        <w:rPr>
          <w:b/>
          <w:bCs/>
          <w:u w:val="single"/>
          <w:lang w:val="en-US"/>
        </w:rPr>
        <w:t>Issue 1-1-2: Requirements on the interruption length , if allowed</w:t>
      </w:r>
    </w:p>
    <w:p w14:paraId="76E53D12"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5364C6C3" w14:textId="77777777" w:rsidR="000D71E8" w:rsidRDefault="00DC21C0">
      <w:pPr>
        <w:pStyle w:val="ListParagraph"/>
        <w:numPr>
          <w:ilvl w:val="1"/>
          <w:numId w:val="5"/>
        </w:numPr>
        <w:overflowPunct/>
        <w:autoSpaceDE/>
        <w:autoSpaceDN/>
        <w:adjustRightInd/>
        <w:spacing w:after="120"/>
        <w:ind w:firstLineChars="0"/>
        <w:textAlignment w:val="auto"/>
        <w:rPr>
          <w:szCs w:val="24"/>
        </w:rPr>
      </w:pPr>
      <w:r>
        <w:rPr>
          <w:szCs w:val="24"/>
        </w:rPr>
        <w:t xml:space="preserve">Option 1:  Apple, Intel,  </w:t>
      </w:r>
      <w:proofErr w:type="spellStart"/>
      <w:r>
        <w:rPr>
          <w:szCs w:val="24"/>
        </w:rPr>
        <w:t>xiaomi</w:t>
      </w:r>
      <w:proofErr w:type="spellEnd"/>
      <w:r>
        <w:rPr>
          <w:szCs w:val="24"/>
        </w:rPr>
        <w:t>, vivo</w:t>
      </w:r>
      <w:r>
        <w:rPr>
          <w:color w:val="E7E6E6" w:themeColor="background2"/>
          <w:szCs w:val="24"/>
        </w:rPr>
        <w:t xml:space="preserve">, </w:t>
      </w:r>
      <w:r>
        <w:rPr>
          <w:szCs w:val="24"/>
        </w:rPr>
        <w:t>OPPO, Huawei,</w:t>
      </w:r>
      <w:r>
        <w:rPr>
          <w:szCs w:val="24"/>
          <w:highlight w:val="yellow"/>
        </w:rPr>
        <w:t xml:space="preserve"> </w:t>
      </w:r>
      <w:r>
        <w:rPr>
          <w:szCs w:val="24"/>
        </w:rPr>
        <w:t>MTK</w:t>
      </w:r>
    </w:p>
    <w:p w14:paraId="5C29FDFB" w14:textId="77777777" w:rsidR="000D71E8" w:rsidRDefault="00DC21C0">
      <w:pPr>
        <w:pStyle w:val="ListParagraph"/>
        <w:numPr>
          <w:ilvl w:val="2"/>
          <w:numId w:val="5"/>
        </w:numPr>
        <w:overflowPunct/>
        <w:autoSpaceDE/>
        <w:autoSpaceDN/>
        <w:adjustRightInd/>
        <w:spacing w:after="120"/>
        <w:ind w:firstLineChars="0"/>
        <w:textAlignment w:val="auto"/>
        <w:rPr>
          <w:szCs w:val="24"/>
        </w:rPr>
      </w:pPr>
      <w:r>
        <w:rPr>
          <w:szCs w:val="24"/>
        </w:rPr>
        <w:t xml:space="preserve">As a starting point, the interruption length can be same as VIL defined for </w:t>
      </w:r>
      <w:proofErr w:type="spellStart"/>
      <w:r>
        <w:rPr>
          <w:szCs w:val="24"/>
        </w:rPr>
        <w:t>NCSG,e.g</w:t>
      </w:r>
      <w:proofErr w:type="spellEnd"/>
      <w:r>
        <w:rPr>
          <w:szCs w:val="24"/>
        </w:rPr>
        <w:t>.</w:t>
      </w:r>
    </w:p>
    <w:p w14:paraId="5201698A" w14:textId="77777777" w:rsidR="000D71E8" w:rsidRDefault="00DC21C0">
      <w:pPr>
        <w:pStyle w:val="ListParagraph"/>
        <w:numPr>
          <w:ilvl w:val="3"/>
          <w:numId w:val="5"/>
        </w:numPr>
        <w:overflowPunct/>
        <w:autoSpaceDE/>
        <w:autoSpaceDN/>
        <w:adjustRightInd/>
        <w:spacing w:after="120"/>
        <w:ind w:firstLineChars="0"/>
        <w:textAlignment w:val="auto"/>
        <w:rPr>
          <w:szCs w:val="24"/>
        </w:rPr>
      </w:pPr>
      <w:r>
        <w:rPr>
          <w:szCs w:val="24"/>
        </w:rPr>
        <w:t>When UE reporting “[no-</w:t>
      </w:r>
      <w:proofErr w:type="spellStart"/>
      <w:r>
        <w:rPr>
          <w:szCs w:val="24"/>
        </w:rPr>
        <w:t>gap,TBD</w:t>
      </w:r>
      <w:proofErr w:type="spellEnd"/>
      <w:r>
        <w:rPr>
          <w:szCs w:val="24"/>
        </w:rPr>
        <w:t>]” in [</w:t>
      </w:r>
      <w:proofErr w:type="spellStart"/>
      <w:r>
        <w:rPr>
          <w:i/>
          <w:iCs/>
          <w:szCs w:val="24"/>
        </w:rPr>
        <w:t>NeedForGapInfoNR</w:t>
      </w:r>
      <w:proofErr w:type="spellEnd"/>
      <w:r>
        <w:rPr>
          <w:i/>
          <w:iCs/>
          <w:szCs w:val="24"/>
        </w:rPr>
        <w:t>, TBD]</w:t>
      </w:r>
      <w:r>
        <w:rPr>
          <w:szCs w:val="24"/>
        </w:rPr>
        <w:t xml:space="preserve">  the interruption length can be VIL=1ms in FR1 and VIL=0.75ms in FR2.</w:t>
      </w:r>
    </w:p>
    <w:p w14:paraId="1B3AA76E" w14:textId="77777777" w:rsidR="000D71E8" w:rsidRDefault="00DC21C0">
      <w:pPr>
        <w:pStyle w:val="ListParagraph"/>
        <w:numPr>
          <w:ilvl w:val="3"/>
          <w:numId w:val="5"/>
        </w:numPr>
        <w:overflowPunct/>
        <w:autoSpaceDE/>
        <w:autoSpaceDN/>
        <w:adjustRightInd/>
        <w:spacing w:after="120"/>
        <w:ind w:firstLineChars="0"/>
        <w:textAlignment w:val="auto"/>
        <w:rPr>
          <w:szCs w:val="24"/>
        </w:rPr>
      </w:pPr>
      <w:r>
        <w:rPr>
          <w:szCs w:val="24"/>
        </w:rPr>
        <w:t>When UE reporting “[</w:t>
      </w:r>
      <w:proofErr w:type="spellStart"/>
      <w:r>
        <w:rPr>
          <w:szCs w:val="24"/>
        </w:rPr>
        <w:t>others,TBD</w:t>
      </w:r>
      <w:proofErr w:type="spellEnd"/>
      <w:r>
        <w:rPr>
          <w:szCs w:val="24"/>
        </w:rPr>
        <w:t>]” in [</w:t>
      </w:r>
      <w:proofErr w:type="spellStart"/>
      <w:r>
        <w:rPr>
          <w:i/>
          <w:iCs/>
          <w:szCs w:val="24"/>
        </w:rPr>
        <w:t>NeedForGapInfoNR</w:t>
      </w:r>
      <w:proofErr w:type="spellEnd"/>
      <w:r>
        <w:rPr>
          <w:i/>
          <w:iCs/>
          <w:szCs w:val="24"/>
        </w:rPr>
        <w:t>, TBD]</w:t>
      </w:r>
      <w:r>
        <w:rPr>
          <w:szCs w:val="24"/>
        </w:rPr>
        <w:t xml:space="preserve"> no interruption allowed </w:t>
      </w:r>
    </w:p>
    <w:p w14:paraId="3435E7B3" w14:textId="77777777" w:rsidR="000D71E8" w:rsidRDefault="00DC21C0">
      <w:pPr>
        <w:pStyle w:val="ListParagraph"/>
        <w:numPr>
          <w:ilvl w:val="1"/>
          <w:numId w:val="5"/>
        </w:numPr>
        <w:overflowPunct/>
        <w:autoSpaceDE/>
        <w:autoSpaceDN/>
        <w:adjustRightInd/>
        <w:spacing w:after="120"/>
        <w:ind w:firstLineChars="0"/>
        <w:textAlignment w:val="auto"/>
        <w:rPr>
          <w:szCs w:val="24"/>
        </w:rPr>
      </w:pPr>
      <w:r>
        <w:rPr>
          <w:szCs w:val="24"/>
        </w:rPr>
        <w:t>Option 2: CATT, CMCC, Nokia,</w:t>
      </w:r>
      <w:r>
        <w:t xml:space="preserve"> ZTE</w:t>
      </w:r>
      <w:r>
        <w:rPr>
          <w:szCs w:val="24"/>
        </w:rPr>
        <w:t xml:space="preserve"> </w:t>
      </w:r>
    </w:p>
    <w:p w14:paraId="13069579" w14:textId="77777777" w:rsidR="000D71E8" w:rsidRDefault="00DC21C0">
      <w:pPr>
        <w:pStyle w:val="ListParagraph"/>
        <w:numPr>
          <w:ilvl w:val="2"/>
          <w:numId w:val="5"/>
        </w:numPr>
        <w:overflowPunct/>
        <w:autoSpaceDE/>
        <w:autoSpaceDN/>
        <w:adjustRightInd/>
        <w:spacing w:after="120"/>
        <w:ind w:firstLineChars="0"/>
        <w:textAlignment w:val="auto"/>
        <w:rPr>
          <w:rFonts w:eastAsia="DengXian"/>
        </w:rPr>
      </w:pPr>
      <w:r>
        <w:rPr>
          <w:szCs w:val="24"/>
        </w:rPr>
        <w:t>As a starting point, when UE reporting “no-gap [TBD]” in [</w:t>
      </w:r>
      <w:proofErr w:type="spellStart"/>
      <w:r>
        <w:rPr>
          <w:i/>
          <w:iCs/>
          <w:szCs w:val="24"/>
        </w:rPr>
        <w:t>NeedForGapInfoNR</w:t>
      </w:r>
      <w:proofErr w:type="spellEnd"/>
      <w:r>
        <w:rPr>
          <w:i/>
          <w:iCs/>
          <w:szCs w:val="24"/>
        </w:rPr>
        <w:t>, TBD]</w:t>
      </w:r>
      <w:r>
        <w:rPr>
          <w:szCs w:val="24"/>
        </w:rPr>
        <w:t xml:space="preserve">  </w:t>
      </w:r>
      <w:r>
        <w:rPr>
          <w:i/>
          <w:iCs/>
          <w:szCs w:val="24"/>
        </w:rPr>
        <w:t>,</w:t>
      </w:r>
      <w:r>
        <w:rPr>
          <w:szCs w:val="24"/>
        </w:rPr>
        <w:t xml:space="preserve"> the interruption length can be specified based on the same RTT assumption as for NCSG (0.5ms in FR1 and 0.25ms in FR2) interruption occasion.</w:t>
      </w:r>
    </w:p>
    <w:p w14:paraId="7EA0F575" w14:textId="77777777" w:rsidR="000D71E8" w:rsidRDefault="00DC21C0">
      <w:pPr>
        <w:pStyle w:val="ListParagraph"/>
        <w:numPr>
          <w:ilvl w:val="1"/>
          <w:numId w:val="5"/>
        </w:numPr>
        <w:overflowPunct/>
        <w:autoSpaceDE/>
        <w:autoSpaceDN/>
        <w:adjustRightInd/>
        <w:spacing w:after="120"/>
        <w:ind w:firstLineChars="0"/>
        <w:textAlignment w:val="auto"/>
        <w:rPr>
          <w:rFonts w:eastAsia="DengXian"/>
        </w:rPr>
      </w:pPr>
      <w:r>
        <w:rPr>
          <w:szCs w:val="24"/>
        </w:rPr>
        <w:t>Option 3: Ericsson</w:t>
      </w:r>
    </w:p>
    <w:p w14:paraId="7FF573AC" w14:textId="77777777" w:rsidR="000D71E8" w:rsidRDefault="00DC21C0">
      <w:pPr>
        <w:pStyle w:val="ListParagraph"/>
        <w:numPr>
          <w:ilvl w:val="2"/>
          <w:numId w:val="5"/>
        </w:numPr>
        <w:overflowPunct/>
        <w:autoSpaceDE/>
        <w:autoSpaceDN/>
        <w:adjustRightInd/>
        <w:spacing w:after="120"/>
        <w:ind w:firstLineChars="0"/>
        <w:textAlignment w:val="auto"/>
        <w:rPr>
          <w:szCs w:val="24"/>
        </w:rPr>
      </w:pPr>
      <w:r>
        <w:rPr>
          <w:szCs w:val="24"/>
        </w:rPr>
        <w:t>The interruption length is 0.5ms for both FR1 and FR2</w:t>
      </w:r>
      <w:r>
        <w:rPr>
          <w:b/>
          <w:bCs/>
          <w:i/>
          <w:iCs/>
        </w:rPr>
        <w:t xml:space="preserve"> </w:t>
      </w:r>
    </w:p>
    <w:p w14:paraId="06639C87" w14:textId="77777777" w:rsidR="000D71E8" w:rsidRDefault="00DC21C0">
      <w:pPr>
        <w:pStyle w:val="ListParagraph"/>
        <w:numPr>
          <w:ilvl w:val="1"/>
          <w:numId w:val="5"/>
        </w:numPr>
        <w:overflowPunct/>
        <w:autoSpaceDE/>
        <w:autoSpaceDN/>
        <w:adjustRightInd/>
        <w:spacing w:after="120"/>
        <w:ind w:firstLineChars="0"/>
        <w:textAlignment w:val="auto"/>
        <w:rPr>
          <w:szCs w:val="24"/>
        </w:rPr>
      </w:pPr>
      <w:r>
        <w:rPr>
          <w:szCs w:val="24"/>
        </w:rPr>
        <w:t>Option 4: Nokia</w:t>
      </w:r>
    </w:p>
    <w:p w14:paraId="36789114" w14:textId="77777777" w:rsidR="000D71E8" w:rsidRDefault="00DC21C0">
      <w:pPr>
        <w:pStyle w:val="ListParagraph"/>
        <w:numPr>
          <w:ilvl w:val="2"/>
          <w:numId w:val="5"/>
        </w:numPr>
        <w:overflowPunct/>
        <w:autoSpaceDE/>
        <w:autoSpaceDN/>
        <w:adjustRightInd/>
        <w:spacing w:after="120"/>
        <w:ind w:firstLineChars="0"/>
        <w:textAlignment w:val="auto"/>
        <w:rPr>
          <w:szCs w:val="24"/>
        </w:rPr>
      </w:pPr>
      <w:r>
        <w:t>Smaller interruption than these for NCSG is expected</w:t>
      </w:r>
      <w:r>
        <w:rPr>
          <w:szCs w:val="24"/>
        </w:rPr>
        <w:t>.</w:t>
      </w:r>
    </w:p>
    <w:p w14:paraId="4A628248"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402CF214"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tbl>
      <w:tblPr>
        <w:tblStyle w:val="TableGrid"/>
        <w:tblW w:w="0" w:type="auto"/>
        <w:tblLook w:val="04A0" w:firstRow="1" w:lastRow="0" w:firstColumn="1" w:lastColumn="0" w:noHBand="0" w:noVBand="1"/>
      </w:tblPr>
      <w:tblGrid>
        <w:gridCol w:w="1236"/>
        <w:gridCol w:w="8395"/>
      </w:tblGrid>
      <w:tr w:rsidR="000D71E8" w14:paraId="058DBFED" w14:textId="77777777">
        <w:tc>
          <w:tcPr>
            <w:tcW w:w="1236" w:type="dxa"/>
            <w:tcBorders>
              <w:top w:val="single" w:sz="4" w:space="0" w:color="auto"/>
              <w:left w:val="single" w:sz="4" w:space="0" w:color="auto"/>
              <w:bottom w:val="single" w:sz="4" w:space="0" w:color="auto"/>
              <w:right w:val="single" w:sz="4" w:space="0" w:color="auto"/>
            </w:tcBorders>
          </w:tcPr>
          <w:p w14:paraId="174FAEA7"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6EBF7C9"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47C80F8B" w14:textId="77777777">
        <w:tc>
          <w:tcPr>
            <w:tcW w:w="1236" w:type="dxa"/>
            <w:tcBorders>
              <w:top w:val="single" w:sz="4" w:space="0" w:color="auto"/>
              <w:left w:val="single" w:sz="4" w:space="0" w:color="auto"/>
              <w:bottom w:val="single" w:sz="4" w:space="0" w:color="auto"/>
              <w:right w:val="single" w:sz="4" w:space="0" w:color="auto"/>
            </w:tcBorders>
          </w:tcPr>
          <w:p w14:paraId="2A089BC6"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274CC902" w14:textId="77777777" w:rsidR="000D71E8" w:rsidRDefault="000D71E8">
            <w:pPr>
              <w:spacing w:after="120"/>
              <w:rPr>
                <w:rFonts w:eastAsiaTheme="minorEastAsia"/>
                <w:color w:val="0070C0"/>
                <w:lang w:val="en-US" w:eastAsia="zh-CN"/>
              </w:rPr>
            </w:pPr>
          </w:p>
        </w:tc>
      </w:tr>
      <w:tr w:rsidR="000D71E8" w14:paraId="67EC9312" w14:textId="77777777">
        <w:tc>
          <w:tcPr>
            <w:tcW w:w="1236" w:type="dxa"/>
            <w:tcBorders>
              <w:top w:val="single" w:sz="4" w:space="0" w:color="auto"/>
              <w:left w:val="single" w:sz="4" w:space="0" w:color="auto"/>
              <w:bottom w:val="single" w:sz="4" w:space="0" w:color="auto"/>
              <w:right w:val="single" w:sz="4" w:space="0" w:color="auto"/>
            </w:tcBorders>
          </w:tcPr>
          <w:p w14:paraId="61091BB7" w14:textId="77777777" w:rsidR="000D71E8" w:rsidRPr="006C3166" w:rsidRDefault="00DC21C0">
            <w:pPr>
              <w:spacing w:after="120"/>
              <w:rPr>
                <w:rFonts w:eastAsiaTheme="minorEastAsia"/>
                <w:lang w:val="en-US" w:eastAsia="zh-CN"/>
              </w:rPr>
            </w:pPr>
            <w:r w:rsidRPr="006C3166">
              <w:rPr>
                <w:rFonts w:eastAsiaTheme="minorEastAsia"/>
                <w:lang w:val="en-US" w:eastAsia="zh-CN"/>
              </w:rPr>
              <w:lastRenderedPageBreak/>
              <w:t>Apple</w:t>
            </w:r>
          </w:p>
        </w:tc>
        <w:tc>
          <w:tcPr>
            <w:tcW w:w="8395" w:type="dxa"/>
            <w:tcBorders>
              <w:top w:val="single" w:sz="4" w:space="0" w:color="auto"/>
              <w:left w:val="single" w:sz="4" w:space="0" w:color="auto"/>
              <w:bottom w:val="single" w:sz="4" w:space="0" w:color="auto"/>
              <w:right w:val="single" w:sz="4" w:space="0" w:color="auto"/>
            </w:tcBorders>
          </w:tcPr>
          <w:p w14:paraId="35791B9D" w14:textId="77777777" w:rsidR="000D71E8" w:rsidRPr="006C3166" w:rsidRDefault="00DC21C0">
            <w:pPr>
              <w:spacing w:after="120"/>
              <w:rPr>
                <w:rFonts w:eastAsiaTheme="minorEastAsia"/>
                <w:lang w:val="en-US" w:eastAsia="zh-CN"/>
              </w:rPr>
            </w:pPr>
            <w:r w:rsidRPr="006C3166">
              <w:rPr>
                <w:rFonts w:eastAsiaTheme="minorEastAsia"/>
                <w:lang w:val="en-US" w:eastAsia="zh-CN"/>
              </w:rPr>
              <w:t>Option 1.</w:t>
            </w:r>
          </w:p>
          <w:p w14:paraId="0225319A" w14:textId="77777777" w:rsidR="000D71E8" w:rsidRPr="006C3166" w:rsidRDefault="00DC21C0">
            <w:pPr>
              <w:spacing w:after="120"/>
              <w:rPr>
                <w:rFonts w:eastAsiaTheme="minorEastAsia"/>
                <w:lang w:val="en-US" w:eastAsia="zh-CN"/>
              </w:rPr>
            </w:pPr>
            <w:r w:rsidRPr="006C3166">
              <w:rPr>
                <w:rFonts w:eastAsiaTheme="minorEastAsia"/>
                <w:lang w:val="en-US" w:eastAsia="zh-CN"/>
              </w:rPr>
              <w:t xml:space="preserve">The cause of interruption in </w:t>
            </w:r>
            <w:proofErr w:type="spellStart"/>
            <w:r w:rsidRPr="006C3166">
              <w:rPr>
                <w:rFonts w:eastAsiaTheme="minorEastAsia"/>
                <w:lang w:val="en-US" w:eastAsia="zh-CN"/>
              </w:rPr>
              <w:t>NeedForGaps</w:t>
            </w:r>
            <w:proofErr w:type="spellEnd"/>
            <w:r w:rsidRPr="006C3166">
              <w:rPr>
                <w:rFonts w:eastAsiaTheme="minorEastAsia"/>
                <w:lang w:val="en-US" w:eastAsia="zh-CN"/>
              </w:rPr>
              <w:t xml:space="preserve"> is similar with that in NCSG design, which has been widely discussed in R17. RAN4 shall focus on other critical remaining issues, rather than spend time to reopen discussion on similar procedure.</w:t>
            </w:r>
          </w:p>
        </w:tc>
      </w:tr>
      <w:tr w:rsidR="000D71E8" w14:paraId="5ED95681" w14:textId="77777777">
        <w:tc>
          <w:tcPr>
            <w:tcW w:w="1236" w:type="dxa"/>
            <w:tcBorders>
              <w:top w:val="single" w:sz="4" w:space="0" w:color="auto"/>
              <w:left w:val="single" w:sz="4" w:space="0" w:color="auto"/>
              <w:bottom w:val="single" w:sz="4" w:space="0" w:color="auto"/>
              <w:right w:val="single" w:sz="4" w:space="0" w:color="auto"/>
            </w:tcBorders>
          </w:tcPr>
          <w:p w14:paraId="79D3073C" w14:textId="77777777" w:rsidR="000D71E8" w:rsidRPr="006C3166" w:rsidRDefault="00DC21C0">
            <w:pPr>
              <w:spacing w:after="120"/>
              <w:rPr>
                <w:rFonts w:eastAsiaTheme="minorEastAsia"/>
                <w:lang w:val="en-US" w:eastAsia="zh-CN"/>
              </w:rPr>
            </w:pPr>
            <w:r w:rsidRPr="006C3166">
              <w:rPr>
                <w:rFonts w:eastAsiaTheme="minorEastAsia"/>
                <w:lang w:val="en-US" w:eastAsia="zh-CN"/>
              </w:rPr>
              <w:t>CMCC</w:t>
            </w:r>
          </w:p>
        </w:tc>
        <w:tc>
          <w:tcPr>
            <w:tcW w:w="8395" w:type="dxa"/>
            <w:tcBorders>
              <w:top w:val="single" w:sz="4" w:space="0" w:color="auto"/>
              <w:left w:val="single" w:sz="4" w:space="0" w:color="auto"/>
              <w:bottom w:val="single" w:sz="4" w:space="0" w:color="auto"/>
              <w:right w:val="single" w:sz="4" w:space="0" w:color="auto"/>
            </w:tcBorders>
          </w:tcPr>
          <w:p w14:paraId="2FC976A5" w14:textId="77777777" w:rsidR="000D71E8" w:rsidRPr="006C3166" w:rsidRDefault="00DC21C0">
            <w:pPr>
              <w:spacing w:after="120"/>
              <w:rPr>
                <w:rFonts w:eastAsiaTheme="minorEastAsia"/>
                <w:lang w:val="en-US" w:eastAsia="zh-CN"/>
              </w:rPr>
            </w:pPr>
            <w:r w:rsidRPr="006C3166">
              <w:rPr>
                <w:rFonts w:eastAsiaTheme="minorEastAsia"/>
                <w:lang w:val="en-US" w:eastAsia="zh-CN"/>
              </w:rPr>
              <w:t>Better performance than R17 NCSG is expected. The interruption length can be specified based on the RRT assumption, which is 0.5ms for frequency range FR1 and 0.25ms for frequency range FR2.</w:t>
            </w:r>
          </w:p>
        </w:tc>
      </w:tr>
      <w:tr w:rsidR="000D71E8" w14:paraId="6D9F1A8B" w14:textId="77777777">
        <w:tc>
          <w:tcPr>
            <w:tcW w:w="1236" w:type="dxa"/>
            <w:tcBorders>
              <w:top w:val="single" w:sz="4" w:space="0" w:color="auto"/>
              <w:left w:val="single" w:sz="4" w:space="0" w:color="auto"/>
              <w:bottom w:val="single" w:sz="4" w:space="0" w:color="auto"/>
              <w:right w:val="single" w:sz="4" w:space="0" w:color="auto"/>
            </w:tcBorders>
          </w:tcPr>
          <w:p w14:paraId="52D88667" w14:textId="77777777" w:rsidR="000D71E8" w:rsidRDefault="00DC21C0">
            <w:pPr>
              <w:spacing w:after="120"/>
              <w:rPr>
                <w:rFonts w:eastAsiaTheme="minorEastAsia"/>
                <w:color w:val="0070C0"/>
                <w:lang w:val="en-US" w:eastAsia="zh-CN"/>
              </w:rPr>
            </w:pPr>
            <w:r>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57A8FAB4" w14:textId="77777777" w:rsidR="000D71E8" w:rsidRDefault="00DC21C0">
            <w:pPr>
              <w:spacing w:after="120"/>
              <w:rPr>
                <w:rFonts w:eastAsiaTheme="minorEastAsia"/>
                <w:lang w:val="en-US" w:eastAsia="zh-CN"/>
              </w:rPr>
            </w:pPr>
            <w:r>
              <w:rPr>
                <w:rFonts w:eastAsiaTheme="minorEastAsia"/>
                <w:lang w:val="en-US" w:eastAsia="zh-CN"/>
              </w:rPr>
              <w:t>Option 2 and Option 4</w:t>
            </w:r>
          </w:p>
          <w:p w14:paraId="08A6AAB4" w14:textId="77777777" w:rsidR="000D71E8" w:rsidRDefault="000D71E8">
            <w:pPr>
              <w:spacing w:after="120"/>
              <w:rPr>
                <w:rFonts w:eastAsiaTheme="minorEastAsia"/>
                <w:lang w:val="en-US" w:eastAsia="zh-CN"/>
              </w:rPr>
            </w:pPr>
          </w:p>
          <w:p w14:paraId="7CEF70A9" w14:textId="77777777" w:rsidR="000D71E8" w:rsidRDefault="00DC21C0">
            <w:pPr>
              <w:spacing w:after="120"/>
              <w:rPr>
                <w:rFonts w:eastAsiaTheme="minorEastAsia"/>
                <w:lang w:val="en-US" w:eastAsia="zh-CN"/>
              </w:rPr>
            </w:pPr>
            <w:r>
              <w:rPr>
                <w:rFonts w:eastAsiaTheme="minorEastAsia"/>
                <w:lang w:val="en-US" w:eastAsia="zh-CN"/>
              </w:rPr>
              <w:t xml:space="preserve">If the exact location of the interruption is not defined, there is no reason to define long interruption as in NCSG. As we understand, NCSG includes RTT and extra margin for BB configuration and uncertainty in the interruption location. </w:t>
            </w:r>
          </w:p>
          <w:p w14:paraId="08C20938" w14:textId="77777777" w:rsidR="000D71E8" w:rsidRDefault="000D71E8">
            <w:pPr>
              <w:spacing w:after="120"/>
              <w:rPr>
                <w:rFonts w:eastAsiaTheme="minorEastAsia"/>
                <w:lang w:val="en-US" w:eastAsia="zh-CN"/>
              </w:rPr>
            </w:pPr>
          </w:p>
          <w:p w14:paraId="16E86CB5" w14:textId="77777777" w:rsidR="000D71E8" w:rsidRDefault="00DC21C0">
            <w:pPr>
              <w:spacing w:after="120"/>
              <w:rPr>
                <w:rFonts w:eastAsiaTheme="minorEastAsia"/>
                <w:color w:val="0070C0"/>
                <w:lang w:val="en-US" w:eastAsia="zh-CN"/>
              </w:rPr>
            </w:pPr>
            <w:r>
              <w:rPr>
                <w:rFonts w:eastAsiaTheme="minorEastAsia"/>
                <w:lang w:val="en-US" w:eastAsia="zh-CN"/>
              </w:rPr>
              <w:t xml:space="preserve">If the location is not defined, those uncertainties don’t need to be specified, since the only physical reason for the interruption is the interference that one RF chain is causing at the other due to retuning. </w:t>
            </w:r>
          </w:p>
        </w:tc>
      </w:tr>
      <w:tr w:rsidR="000D71E8" w14:paraId="358429B4" w14:textId="77777777">
        <w:tc>
          <w:tcPr>
            <w:tcW w:w="1236" w:type="dxa"/>
            <w:tcBorders>
              <w:top w:val="single" w:sz="4" w:space="0" w:color="auto"/>
              <w:left w:val="single" w:sz="4" w:space="0" w:color="auto"/>
              <w:bottom w:val="single" w:sz="4" w:space="0" w:color="auto"/>
              <w:right w:val="single" w:sz="4" w:space="0" w:color="auto"/>
            </w:tcBorders>
          </w:tcPr>
          <w:p w14:paraId="0BCA2895" w14:textId="77777777" w:rsidR="000D71E8" w:rsidRDefault="00DC21C0">
            <w:pPr>
              <w:spacing w:after="120"/>
              <w:rPr>
                <w:rFonts w:eastAsiaTheme="minorEastAsia"/>
                <w:lang w:val="en-US" w:eastAsia="zh-CN"/>
              </w:rPr>
            </w:pPr>
            <w:r>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658386C3" w14:textId="77777777" w:rsidR="000D71E8" w:rsidRDefault="00DC21C0">
            <w:pPr>
              <w:spacing w:after="120"/>
              <w:rPr>
                <w:rFonts w:eastAsiaTheme="minorEastAsia"/>
                <w:lang w:val="en-US" w:eastAsia="zh-CN"/>
              </w:rPr>
            </w:pPr>
            <w:r>
              <w:rPr>
                <w:rFonts w:eastAsiaTheme="minorEastAsia"/>
                <w:lang w:val="en-US" w:eastAsia="zh-CN"/>
              </w:rPr>
              <w:t>Option 2 or 3 or 4.</w:t>
            </w:r>
          </w:p>
          <w:p w14:paraId="01D5CE3F" w14:textId="77777777" w:rsidR="000D71E8" w:rsidRDefault="00DC21C0">
            <w:pPr>
              <w:spacing w:after="120"/>
              <w:rPr>
                <w:rFonts w:eastAsiaTheme="minorEastAsia"/>
                <w:lang w:val="en-US" w:eastAsia="zh-CN"/>
              </w:rPr>
            </w:pPr>
            <w:r>
              <w:rPr>
                <w:rFonts w:eastAsiaTheme="minorEastAsia"/>
                <w:lang w:val="en-US" w:eastAsia="zh-CN"/>
              </w:rPr>
              <w:t>We have the same understanding as Nokia here.</w:t>
            </w:r>
          </w:p>
          <w:p w14:paraId="0255ED7B" w14:textId="77777777" w:rsidR="000D71E8" w:rsidRDefault="00DC21C0">
            <w:pPr>
              <w:spacing w:after="120"/>
              <w:rPr>
                <w:rFonts w:eastAsiaTheme="minorEastAsia"/>
                <w:lang w:val="en-US" w:eastAsia="zh-CN"/>
              </w:rPr>
            </w:pPr>
            <w:r>
              <w:rPr>
                <w:rFonts w:eastAsiaTheme="minorEastAsia"/>
                <w:lang w:val="en-US" w:eastAsia="zh-CN"/>
              </w:rPr>
              <w:t>The interruption should only be caused by the RF switching. Other BB preparation won’t impact the active serving cells.</w:t>
            </w:r>
          </w:p>
        </w:tc>
      </w:tr>
      <w:tr w:rsidR="000D71E8" w14:paraId="45F44A94" w14:textId="77777777">
        <w:tc>
          <w:tcPr>
            <w:tcW w:w="1236" w:type="dxa"/>
            <w:tcBorders>
              <w:top w:val="single" w:sz="4" w:space="0" w:color="auto"/>
              <w:left w:val="single" w:sz="4" w:space="0" w:color="auto"/>
              <w:bottom w:val="single" w:sz="4" w:space="0" w:color="auto"/>
              <w:right w:val="single" w:sz="4" w:space="0" w:color="auto"/>
            </w:tcBorders>
          </w:tcPr>
          <w:p w14:paraId="2A40BAB3" w14:textId="77777777" w:rsidR="000D71E8" w:rsidRPr="006C3166" w:rsidRDefault="00DC21C0">
            <w:pPr>
              <w:spacing w:after="120"/>
              <w:rPr>
                <w:rFonts w:eastAsiaTheme="minorEastAsia"/>
                <w:lang w:val="en-US" w:eastAsia="zh-CN"/>
              </w:rPr>
            </w:pPr>
            <w:r w:rsidRPr="006C3166">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10472ED6" w14:textId="77777777" w:rsidR="000D71E8" w:rsidRPr="006C3166" w:rsidRDefault="00DC21C0">
            <w:pPr>
              <w:spacing w:after="120"/>
              <w:rPr>
                <w:rFonts w:eastAsiaTheme="minorEastAsia"/>
                <w:lang w:val="en-US" w:eastAsia="zh-CN"/>
              </w:rPr>
            </w:pPr>
            <w:r w:rsidRPr="006C3166">
              <w:rPr>
                <w:rFonts w:eastAsiaTheme="minorEastAsia"/>
                <w:lang w:val="en-US" w:eastAsia="zh-CN"/>
              </w:rPr>
              <w:t>Support option 1.</w:t>
            </w:r>
          </w:p>
          <w:p w14:paraId="15DC7800" w14:textId="77777777" w:rsidR="000D71E8" w:rsidRPr="006C3166" w:rsidRDefault="00DC21C0">
            <w:pPr>
              <w:spacing w:after="120"/>
              <w:rPr>
                <w:rFonts w:eastAsiaTheme="minorEastAsia"/>
                <w:lang w:val="en-US" w:eastAsia="zh-CN"/>
              </w:rPr>
            </w:pPr>
            <w:r w:rsidRPr="006C3166">
              <w:rPr>
                <w:rFonts w:eastAsiaTheme="minorEastAsia"/>
                <w:lang w:val="en-US" w:eastAsia="zh-CN"/>
              </w:rPr>
              <w:t>The interruption length should be same as the assumption for defining VIL for NCSG in Rel-17. In both cases, UE would need to not only re-tune the RF but also prepare the BB to receive simultaneously data on the serving cells and RS on the target frequency layer for measurement.</w:t>
            </w:r>
          </w:p>
        </w:tc>
      </w:tr>
      <w:tr w:rsidR="000D71E8" w14:paraId="53D9EADF" w14:textId="77777777">
        <w:tc>
          <w:tcPr>
            <w:tcW w:w="1236" w:type="dxa"/>
            <w:tcBorders>
              <w:top w:val="single" w:sz="4" w:space="0" w:color="auto"/>
              <w:left w:val="single" w:sz="4" w:space="0" w:color="auto"/>
              <w:bottom w:val="single" w:sz="4" w:space="0" w:color="auto"/>
              <w:right w:val="single" w:sz="4" w:space="0" w:color="auto"/>
            </w:tcBorders>
          </w:tcPr>
          <w:p w14:paraId="47DDDA8B" w14:textId="77777777" w:rsidR="000D71E8" w:rsidRPr="006C3166" w:rsidRDefault="00DC21C0">
            <w:pPr>
              <w:spacing w:after="120"/>
              <w:rPr>
                <w:rFonts w:eastAsiaTheme="minorEastAsia"/>
                <w:lang w:val="en-US" w:eastAsia="zh-CN"/>
              </w:rPr>
            </w:pPr>
            <w:r w:rsidRPr="006C3166">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2515EAFA" w14:textId="77777777" w:rsidR="000D71E8" w:rsidRPr="006C3166" w:rsidRDefault="00DC21C0">
            <w:pPr>
              <w:spacing w:after="120"/>
              <w:rPr>
                <w:rFonts w:eastAsiaTheme="minorEastAsia"/>
                <w:lang w:val="en-US" w:eastAsia="zh-CN"/>
              </w:rPr>
            </w:pPr>
            <w:r w:rsidRPr="006C3166">
              <w:rPr>
                <w:rFonts w:eastAsiaTheme="minorEastAsia"/>
                <w:lang w:val="en-US" w:eastAsia="zh-CN"/>
              </w:rPr>
              <w:t>Support option 1.</w:t>
            </w:r>
          </w:p>
          <w:p w14:paraId="54E4428C" w14:textId="77777777" w:rsidR="000D71E8" w:rsidRPr="006C3166" w:rsidRDefault="00DC21C0">
            <w:pPr>
              <w:spacing w:after="120"/>
              <w:rPr>
                <w:rFonts w:eastAsiaTheme="minorEastAsia"/>
                <w:lang w:val="en-US" w:eastAsia="zh-CN"/>
              </w:rPr>
            </w:pPr>
            <w:r w:rsidRPr="006C3166">
              <w:rPr>
                <w:rFonts w:eastAsiaTheme="minorEastAsia"/>
                <w:lang w:val="en-US" w:eastAsia="zh-CN"/>
              </w:rPr>
              <w:t xml:space="preserve">The interruption length was identified during R17 NCSG. RAN4 should use same assumption when defining interruption ratio. We think RAN4 should focus on the upper bound of interruption ratio to satisfy both UE and NW performance. </w:t>
            </w:r>
          </w:p>
        </w:tc>
      </w:tr>
      <w:tr w:rsidR="000D71E8" w14:paraId="3C88E956" w14:textId="77777777">
        <w:tc>
          <w:tcPr>
            <w:tcW w:w="1236" w:type="dxa"/>
            <w:tcBorders>
              <w:top w:val="single" w:sz="4" w:space="0" w:color="auto"/>
              <w:left w:val="single" w:sz="4" w:space="0" w:color="auto"/>
              <w:bottom w:val="single" w:sz="4" w:space="0" w:color="auto"/>
              <w:right w:val="single" w:sz="4" w:space="0" w:color="auto"/>
            </w:tcBorders>
          </w:tcPr>
          <w:p w14:paraId="6A144A12" w14:textId="77777777" w:rsidR="000D71E8" w:rsidRPr="006C3166" w:rsidRDefault="00DC21C0">
            <w:pPr>
              <w:spacing w:after="120"/>
              <w:rPr>
                <w:rFonts w:eastAsiaTheme="minorEastAsia"/>
                <w:lang w:val="en-US" w:eastAsia="zh-CN"/>
              </w:rPr>
            </w:pPr>
            <w:r w:rsidRPr="006C3166">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76A854F" w14:textId="77777777" w:rsidR="000D71E8" w:rsidRPr="006C3166" w:rsidRDefault="00DC21C0">
            <w:pPr>
              <w:spacing w:after="120"/>
              <w:rPr>
                <w:rFonts w:eastAsiaTheme="minorEastAsia"/>
                <w:lang w:val="en-US" w:eastAsia="zh-CN"/>
              </w:rPr>
            </w:pPr>
            <w:r w:rsidRPr="006C3166">
              <w:rPr>
                <w:rFonts w:eastAsiaTheme="minorEastAsia" w:hint="eastAsia"/>
                <w:lang w:val="en-US" w:eastAsia="zh-CN"/>
              </w:rPr>
              <w:t>To move forward, w</w:t>
            </w:r>
            <w:r w:rsidRPr="006C3166">
              <w:rPr>
                <w:rFonts w:eastAsiaTheme="minorEastAsia"/>
                <w:lang w:val="en-US" w:eastAsia="zh-CN"/>
              </w:rPr>
              <w:t xml:space="preserve">e can compromise to option 1 provided that the interruption ratio is reasonably defined. </w:t>
            </w:r>
          </w:p>
        </w:tc>
      </w:tr>
      <w:tr w:rsidR="000D71E8" w14:paraId="2182E1F4" w14:textId="77777777">
        <w:tc>
          <w:tcPr>
            <w:tcW w:w="1236" w:type="dxa"/>
            <w:tcBorders>
              <w:top w:val="single" w:sz="4" w:space="0" w:color="auto"/>
              <w:left w:val="single" w:sz="4" w:space="0" w:color="auto"/>
              <w:bottom w:val="single" w:sz="4" w:space="0" w:color="auto"/>
              <w:right w:val="single" w:sz="4" w:space="0" w:color="auto"/>
            </w:tcBorders>
          </w:tcPr>
          <w:p w14:paraId="6B6C6693" w14:textId="77777777" w:rsidR="000D71E8" w:rsidRPr="006C3166" w:rsidRDefault="00DC21C0">
            <w:pPr>
              <w:spacing w:after="120"/>
              <w:rPr>
                <w:rFonts w:eastAsiaTheme="minorEastAsia"/>
                <w:lang w:val="en-US" w:eastAsia="zh-CN"/>
              </w:rPr>
            </w:pPr>
            <w:r w:rsidRPr="006C3166">
              <w:rPr>
                <w:rFonts w:eastAsiaTheme="minorEastAsia" w:hint="eastAsia"/>
                <w:lang w:val="en-US" w:eastAsia="zh-CN"/>
              </w:rPr>
              <w:t>Xiaomi</w:t>
            </w:r>
          </w:p>
        </w:tc>
        <w:tc>
          <w:tcPr>
            <w:tcW w:w="8395" w:type="dxa"/>
            <w:tcBorders>
              <w:top w:val="single" w:sz="4" w:space="0" w:color="auto"/>
              <w:left w:val="single" w:sz="4" w:space="0" w:color="auto"/>
              <w:bottom w:val="single" w:sz="4" w:space="0" w:color="auto"/>
              <w:right w:val="single" w:sz="4" w:space="0" w:color="auto"/>
            </w:tcBorders>
          </w:tcPr>
          <w:p w14:paraId="38A8098B" w14:textId="77777777" w:rsidR="000D71E8" w:rsidRPr="006C3166" w:rsidRDefault="00DC21C0">
            <w:pPr>
              <w:spacing w:after="120"/>
              <w:rPr>
                <w:rFonts w:eastAsiaTheme="minorEastAsia"/>
                <w:lang w:val="en-US" w:eastAsia="zh-CN"/>
              </w:rPr>
            </w:pPr>
            <w:r w:rsidRPr="006C3166">
              <w:rPr>
                <w:rFonts w:eastAsiaTheme="minorEastAsia"/>
                <w:lang w:val="en-US" w:eastAsia="zh-CN"/>
              </w:rPr>
              <w:t>Support option 1.</w:t>
            </w:r>
          </w:p>
        </w:tc>
      </w:tr>
      <w:tr w:rsidR="00764863" w14:paraId="298DFF8A" w14:textId="77777777">
        <w:tc>
          <w:tcPr>
            <w:tcW w:w="1236" w:type="dxa"/>
            <w:tcBorders>
              <w:top w:val="single" w:sz="4" w:space="0" w:color="auto"/>
              <w:left w:val="single" w:sz="4" w:space="0" w:color="auto"/>
              <w:bottom w:val="single" w:sz="4" w:space="0" w:color="auto"/>
              <w:right w:val="single" w:sz="4" w:space="0" w:color="auto"/>
            </w:tcBorders>
          </w:tcPr>
          <w:p w14:paraId="232E04D4" w14:textId="2F81D38D" w:rsidR="00764863" w:rsidRPr="006C3166" w:rsidRDefault="00764863" w:rsidP="00764863">
            <w:pPr>
              <w:spacing w:after="120"/>
              <w:rPr>
                <w:rFonts w:eastAsiaTheme="minorEastAsia"/>
                <w:lang w:val="en-US" w:eastAsia="zh-CN"/>
              </w:rPr>
            </w:pPr>
            <w:r w:rsidRPr="006C3166">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229D8B49" w14:textId="77777777" w:rsidR="00764863" w:rsidRPr="006C3166" w:rsidRDefault="00764863" w:rsidP="00764863">
            <w:pPr>
              <w:spacing w:after="120"/>
              <w:rPr>
                <w:rFonts w:eastAsiaTheme="minorEastAsia"/>
                <w:lang w:val="en-US" w:eastAsia="zh-CN"/>
              </w:rPr>
            </w:pPr>
            <w:r w:rsidRPr="006C3166">
              <w:rPr>
                <w:rFonts w:eastAsiaTheme="minorEastAsia"/>
                <w:lang w:val="en-US" w:eastAsia="zh-CN"/>
              </w:rPr>
              <w:t>The interruption is a combination of BB processing and RF retuning time, as discussed and agreed in Rel-17 for NCSG requirements. In NFG, the UE still require BB processing for the interruption as well as the RF retuning time, hence the interruption length should be the same as of that for NCSG. However, we would like to understand what is option 1 opponent views on why there is no need for BB processing? How is the interruption for NFG is different to that of NCSG?</w:t>
            </w:r>
          </w:p>
          <w:p w14:paraId="377BF5B5" w14:textId="10F538CD" w:rsidR="00764863" w:rsidRPr="006C3166" w:rsidRDefault="00764863" w:rsidP="00764863">
            <w:pPr>
              <w:spacing w:after="120"/>
              <w:rPr>
                <w:rFonts w:eastAsiaTheme="minorEastAsia"/>
                <w:lang w:val="en-US" w:eastAsia="zh-CN"/>
              </w:rPr>
            </w:pPr>
            <w:r w:rsidRPr="006C3166">
              <w:rPr>
                <w:rFonts w:eastAsiaTheme="minorEastAsia"/>
                <w:lang w:val="en-US" w:eastAsia="zh-CN"/>
              </w:rPr>
              <w:t>Therefore, we support option 1.</w:t>
            </w:r>
          </w:p>
        </w:tc>
      </w:tr>
      <w:tr w:rsidR="006665D6" w14:paraId="4984E14F" w14:textId="77777777">
        <w:tc>
          <w:tcPr>
            <w:tcW w:w="1236" w:type="dxa"/>
            <w:tcBorders>
              <w:top w:val="single" w:sz="4" w:space="0" w:color="auto"/>
              <w:left w:val="single" w:sz="4" w:space="0" w:color="auto"/>
              <w:bottom w:val="single" w:sz="4" w:space="0" w:color="auto"/>
              <w:right w:val="single" w:sz="4" w:space="0" w:color="auto"/>
            </w:tcBorders>
          </w:tcPr>
          <w:p w14:paraId="52730F5C" w14:textId="479400FE" w:rsidR="006665D6" w:rsidRPr="006C3166" w:rsidRDefault="00480CD9" w:rsidP="00764863">
            <w:pPr>
              <w:spacing w:after="120"/>
              <w:rPr>
                <w:rFonts w:eastAsiaTheme="minorEastAsia"/>
                <w:lang w:val="en-US" w:eastAsia="zh-CN"/>
              </w:rPr>
            </w:pPr>
            <w:r w:rsidRPr="006C3166">
              <w:rPr>
                <w:rFonts w:eastAsiaTheme="minorEastAsia"/>
                <w:lang w:val="en-US" w:eastAsia="zh-CN"/>
              </w:rPr>
              <w:t>V</w:t>
            </w:r>
            <w:r w:rsidR="006665D6" w:rsidRPr="006C3166">
              <w:rPr>
                <w:rFonts w:eastAsiaTheme="minorEastAsia"/>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23212493" w14:textId="6B89E75F" w:rsidR="006665D6" w:rsidRPr="006C3166" w:rsidRDefault="006665D6" w:rsidP="00764863">
            <w:pPr>
              <w:spacing w:after="120"/>
              <w:rPr>
                <w:rFonts w:eastAsiaTheme="minorEastAsia"/>
                <w:lang w:val="en-US" w:eastAsia="zh-CN"/>
              </w:rPr>
            </w:pPr>
            <w:r w:rsidRPr="006C3166">
              <w:rPr>
                <w:rFonts w:eastAsiaTheme="minorEastAsia"/>
                <w:lang w:val="en-US" w:eastAsia="zh-CN"/>
              </w:rPr>
              <w:t xml:space="preserve">Support option 1.  Same reason as mentioned by few companies above, the interruption length has been extensively discussed during the NCSG study. </w:t>
            </w:r>
          </w:p>
        </w:tc>
      </w:tr>
      <w:tr w:rsidR="00B51B43" w14:paraId="4DFF7E63" w14:textId="77777777">
        <w:tc>
          <w:tcPr>
            <w:tcW w:w="1236" w:type="dxa"/>
            <w:tcBorders>
              <w:top w:val="single" w:sz="4" w:space="0" w:color="auto"/>
              <w:left w:val="single" w:sz="4" w:space="0" w:color="auto"/>
              <w:bottom w:val="single" w:sz="4" w:space="0" w:color="auto"/>
              <w:right w:val="single" w:sz="4" w:space="0" w:color="auto"/>
            </w:tcBorders>
          </w:tcPr>
          <w:p w14:paraId="6BF849DB" w14:textId="7CCBA398" w:rsidR="00B51B43" w:rsidRPr="006C3166" w:rsidRDefault="00B51B43" w:rsidP="00764863">
            <w:pPr>
              <w:spacing w:after="120"/>
              <w:rPr>
                <w:rFonts w:eastAsiaTheme="minorEastAsia"/>
                <w:lang w:val="en-US" w:eastAsia="zh-CN"/>
              </w:rPr>
            </w:pPr>
            <w:r w:rsidRPr="006C3166">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7828F4DA" w14:textId="77777777" w:rsidR="00670664" w:rsidRPr="006C3166" w:rsidRDefault="00670664" w:rsidP="00670664">
            <w:pPr>
              <w:spacing w:after="120"/>
              <w:rPr>
                <w:rFonts w:eastAsiaTheme="minorEastAsia"/>
                <w:lang w:val="en-US" w:eastAsia="zh-CN"/>
              </w:rPr>
            </w:pPr>
            <w:r w:rsidRPr="006C3166">
              <w:rPr>
                <w:rFonts w:eastAsiaTheme="minorEastAsia"/>
                <w:lang w:val="en-US" w:eastAsia="zh-CN"/>
              </w:rPr>
              <w:t>We still support Option 2 and Option 4</w:t>
            </w:r>
          </w:p>
          <w:p w14:paraId="4C8475E2" w14:textId="77777777" w:rsidR="00B51B43" w:rsidRPr="006C3166" w:rsidRDefault="00670664" w:rsidP="00764863">
            <w:pPr>
              <w:spacing w:after="120"/>
              <w:rPr>
                <w:rFonts w:eastAsiaTheme="minorEastAsia"/>
                <w:lang w:val="en-US" w:eastAsia="zh-CN"/>
              </w:rPr>
            </w:pPr>
            <w:r w:rsidRPr="006C3166">
              <w:rPr>
                <w:rFonts w:eastAsiaTheme="minorEastAsia"/>
                <w:lang w:val="en-US" w:eastAsia="zh-CN"/>
              </w:rPr>
              <w:t>If t</w:t>
            </w:r>
            <w:r w:rsidR="001A788F" w:rsidRPr="006C3166">
              <w:rPr>
                <w:rFonts w:eastAsiaTheme="minorEastAsia"/>
                <w:lang w:val="en-US" w:eastAsia="zh-CN"/>
              </w:rPr>
              <w:t xml:space="preserve">here is no restrictions on the interruptions as in the agreement from the GTW in Issue 1-1-1 we fail to see the reason why NCSG interruption would be defined. </w:t>
            </w:r>
          </w:p>
          <w:p w14:paraId="0FCC3C70" w14:textId="77777777" w:rsidR="001A788F" w:rsidRPr="006C3166" w:rsidRDefault="001A788F" w:rsidP="00764863">
            <w:pPr>
              <w:spacing w:after="120"/>
              <w:rPr>
                <w:rFonts w:eastAsiaTheme="minorEastAsia"/>
                <w:lang w:val="en-US" w:eastAsia="zh-CN"/>
              </w:rPr>
            </w:pPr>
            <w:r w:rsidRPr="006C3166">
              <w:rPr>
                <w:rFonts w:eastAsiaTheme="minorEastAsia"/>
                <w:lang w:val="en-US" w:eastAsia="zh-CN"/>
              </w:rPr>
              <w:t xml:space="preserve">We understand that one of the reasons NCSG was so large is because it had the exact location of the interruption. For that reason the VIL had to be increased in order to take into consideration that the UE cannot predict exactly where it is located. </w:t>
            </w:r>
          </w:p>
          <w:p w14:paraId="2F363798" w14:textId="06F4813B" w:rsidR="004B0D0A" w:rsidRPr="006C3166" w:rsidRDefault="001A788F" w:rsidP="00764863">
            <w:pPr>
              <w:spacing w:after="120"/>
              <w:rPr>
                <w:rFonts w:eastAsiaTheme="minorEastAsia"/>
                <w:lang w:val="en-US" w:eastAsia="zh-CN"/>
              </w:rPr>
            </w:pPr>
            <w:r w:rsidRPr="006C3166">
              <w:rPr>
                <w:rFonts w:eastAsiaTheme="minorEastAsia"/>
                <w:lang w:val="en-US" w:eastAsia="zh-CN"/>
              </w:rPr>
              <w:t xml:space="preserve">From our understanding, the RF retuning is the only process that is causing </w:t>
            </w:r>
            <w:r w:rsidR="004B0D0A" w:rsidRPr="006C3166">
              <w:rPr>
                <w:rFonts w:eastAsiaTheme="minorEastAsia"/>
                <w:lang w:val="en-US" w:eastAsia="zh-CN"/>
              </w:rPr>
              <w:t xml:space="preserve">interference in the other CC which result in the interruption, and BB processing time would be more related </w:t>
            </w:r>
            <w:proofErr w:type="spellStart"/>
            <w:r w:rsidR="004B0D0A" w:rsidRPr="006C3166">
              <w:rPr>
                <w:rFonts w:eastAsiaTheme="minorEastAsia"/>
                <w:lang w:val="en-US" w:eastAsia="zh-CN"/>
              </w:rPr>
              <w:t>tot</w:t>
            </w:r>
            <w:proofErr w:type="spellEnd"/>
            <w:r w:rsidR="004B0D0A" w:rsidRPr="006C3166">
              <w:rPr>
                <w:rFonts w:eastAsiaTheme="minorEastAsia"/>
                <w:lang w:val="en-US" w:eastAsia="zh-CN"/>
              </w:rPr>
              <w:t xml:space="preserve"> eh uncertainty of the interruption start time. </w:t>
            </w:r>
          </w:p>
        </w:tc>
      </w:tr>
      <w:tr w:rsidR="00187DB8" w14:paraId="305F0DD5" w14:textId="77777777">
        <w:tc>
          <w:tcPr>
            <w:tcW w:w="1236" w:type="dxa"/>
            <w:tcBorders>
              <w:top w:val="single" w:sz="4" w:space="0" w:color="auto"/>
              <w:left w:val="single" w:sz="4" w:space="0" w:color="auto"/>
              <w:bottom w:val="single" w:sz="4" w:space="0" w:color="auto"/>
              <w:right w:val="single" w:sz="4" w:space="0" w:color="auto"/>
            </w:tcBorders>
          </w:tcPr>
          <w:p w14:paraId="1356E961" w14:textId="29E79287" w:rsidR="00187DB8" w:rsidRPr="006C3166" w:rsidRDefault="00187DB8" w:rsidP="00187DB8">
            <w:pPr>
              <w:spacing w:after="120"/>
              <w:rPr>
                <w:rFonts w:eastAsiaTheme="minorEastAsia"/>
                <w:lang w:val="en-US" w:eastAsia="zh-CN"/>
              </w:rPr>
            </w:pPr>
            <w:r w:rsidRPr="006C3166">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33ECFBAB" w14:textId="77777777" w:rsidR="00187DB8" w:rsidRPr="006C3166" w:rsidRDefault="00187DB8" w:rsidP="00187DB8">
            <w:pPr>
              <w:spacing w:after="120"/>
              <w:rPr>
                <w:rFonts w:eastAsiaTheme="minorEastAsia"/>
                <w:lang w:val="en-US" w:eastAsia="zh-CN"/>
              </w:rPr>
            </w:pPr>
            <w:r w:rsidRPr="006C3166">
              <w:rPr>
                <w:rFonts w:eastAsiaTheme="minorEastAsia"/>
                <w:lang w:val="en-US" w:eastAsia="zh-CN"/>
              </w:rPr>
              <w:t xml:space="preserve">Support Option 1. </w:t>
            </w:r>
          </w:p>
          <w:p w14:paraId="0843E96F" w14:textId="257F928F" w:rsidR="00187DB8" w:rsidRPr="006C3166" w:rsidRDefault="00187DB8" w:rsidP="00187DB8">
            <w:pPr>
              <w:spacing w:after="120"/>
              <w:rPr>
                <w:rFonts w:eastAsiaTheme="minorEastAsia"/>
                <w:lang w:val="en-US" w:eastAsia="zh-CN"/>
              </w:rPr>
            </w:pPr>
            <w:r w:rsidRPr="006C3166">
              <w:rPr>
                <w:rFonts w:eastAsiaTheme="minorEastAsia"/>
                <w:lang w:val="en-US" w:eastAsia="zh-CN"/>
              </w:rPr>
              <w:lastRenderedPageBreak/>
              <w:t xml:space="preserve">For Option 2 with RTT, if considering the baseband processing per slot, the interruption length can be same as we defined for NCSG indeed. </w:t>
            </w:r>
          </w:p>
        </w:tc>
      </w:tr>
      <w:tr w:rsidR="00480CD9" w14:paraId="58BDCE04" w14:textId="77777777">
        <w:tc>
          <w:tcPr>
            <w:tcW w:w="1236" w:type="dxa"/>
            <w:tcBorders>
              <w:top w:val="single" w:sz="4" w:space="0" w:color="auto"/>
              <w:left w:val="single" w:sz="4" w:space="0" w:color="auto"/>
              <w:bottom w:val="single" w:sz="4" w:space="0" w:color="auto"/>
              <w:right w:val="single" w:sz="4" w:space="0" w:color="auto"/>
            </w:tcBorders>
          </w:tcPr>
          <w:p w14:paraId="11E5597A" w14:textId="13F6E29F" w:rsidR="00480CD9" w:rsidRPr="006C3166" w:rsidRDefault="00480CD9" w:rsidP="00187DB8">
            <w:pPr>
              <w:spacing w:after="120"/>
              <w:rPr>
                <w:rFonts w:eastAsiaTheme="minorEastAsia"/>
                <w:lang w:val="en-US" w:eastAsia="zh-CN"/>
              </w:rPr>
            </w:pPr>
            <w:r w:rsidRPr="006C3166">
              <w:rPr>
                <w:rFonts w:eastAsiaTheme="minorEastAsia" w:hint="eastAsia"/>
                <w:lang w:val="en-US" w:eastAsia="zh-CN"/>
              </w:rPr>
              <w:lastRenderedPageBreak/>
              <w:t>CATT</w:t>
            </w:r>
          </w:p>
        </w:tc>
        <w:tc>
          <w:tcPr>
            <w:tcW w:w="8395" w:type="dxa"/>
            <w:tcBorders>
              <w:top w:val="single" w:sz="4" w:space="0" w:color="auto"/>
              <w:left w:val="single" w:sz="4" w:space="0" w:color="auto"/>
              <w:bottom w:val="single" w:sz="4" w:space="0" w:color="auto"/>
              <w:right w:val="single" w:sz="4" w:space="0" w:color="auto"/>
            </w:tcBorders>
          </w:tcPr>
          <w:p w14:paraId="26A666AD" w14:textId="2BF32114" w:rsidR="00480CD9" w:rsidRPr="006C3166" w:rsidRDefault="00480CD9" w:rsidP="00187DB8">
            <w:pPr>
              <w:spacing w:after="120"/>
              <w:rPr>
                <w:rFonts w:eastAsiaTheme="minorEastAsia"/>
                <w:lang w:val="en-US" w:eastAsia="zh-CN"/>
              </w:rPr>
            </w:pPr>
            <w:r w:rsidRPr="006C3166">
              <w:rPr>
                <w:rFonts w:eastAsiaTheme="minorEastAsia"/>
                <w:lang w:val="en-US" w:eastAsia="zh-CN"/>
              </w:rPr>
              <w:t>S</w:t>
            </w:r>
            <w:r w:rsidRPr="006C3166">
              <w:rPr>
                <w:rFonts w:eastAsiaTheme="minorEastAsia" w:hint="eastAsia"/>
                <w:lang w:val="en-US" w:eastAsia="zh-CN"/>
              </w:rPr>
              <w:t xml:space="preserve">upport option 2. </w:t>
            </w:r>
            <w:r w:rsidRPr="006C3166">
              <w:rPr>
                <w:rFonts w:eastAsiaTheme="minorEastAsia"/>
                <w:lang w:val="en-US" w:eastAsia="zh-CN"/>
              </w:rPr>
              <w:t>N</w:t>
            </w:r>
            <w:r w:rsidRPr="006C3166">
              <w:rPr>
                <w:rFonts w:eastAsiaTheme="minorEastAsia" w:hint="eastAsia"/>
                <w:lang w:val="en-US" w:eastAsia="zh-CN"/>
              </w:rPr>
              <w:t xml:space="preserve">o need to enlarge the interruption length. </w:t>
            </w:r>
          </w:p>
        </w:tc>
      </w:tr>
      <w:tr w:rsidR="006F065D" w14:paraId="26A9FF90" w14:textId="77777777">
        <w:tc>
          <w:tcPr>
            <w:tcW w:w="1236" w:type="dxa"/>
            <w:tcBorders>
              <w:top w:val="single" w:sz="4" w:space="0" w:color="auto"/>
              <w:left w:val="single" w:sz="4" w:space="0" w:color="auto"/>
              <w:bottom w:val="single" w:sz="4" w:space="0" w:color="auto"/>
              <w:right w:val="single" w:sz="4" w:space="0" w:color="auto"/>
            </w:tcBorders>
          </w:tcPr>
          <w:p w14:paraId="3FE0F4F6" w14:textId="1154965C" w:rsidR="006F065D" w:rsidRPr="006C3166" w:rsidRDefault="006F065D" w:rsidP="006F065D">
            <w:pPr>
              <w:spacing w:after="120"/>
              <w:rPr>
                <w:rFonts w:eastAsiaTheme="minorEastAsia"/>
                <w:lang w:val="en-US" w:eastAsia="zh-CN"/>
              </w:rPr>
            </w:pPr>
            <w:r w:rsidRPr="006C3166">
              <w:rPr>
                <w:rFonts w:eastAsiaTheme="minorEastAsia" w:hint="eastAsia"/>
                <w:lang w:val="en-US" w:eastAsia="zh-CN"/>
              </w:rPr>
              <w:t>O</w:t>
            </w:r>
            <w:r w:rsidRPr="006C3166">
              <w:rPr>
                <w:rFonts w:eastAsiaTheme="minorEastAsia"/>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342265D9" w14:textId="7518EEE8" w:rsidR="006F065D" w:rsidRPr="006C3166" w:rsidRDefault="006F065D" w:rsidP="006F065D">
            <w:pPr>
              <w:spacing w:after="120"/>
              <w:rPr>
                <w:rFonts w:eastAsiaTheme="minorEastAsia"/>
                <w:lang w:val="en-US" w:eastAsia="zh-CN"/>
              </w:rPr>
            </w:pPr>
            <w:r w:rsidRPr="006C3166">
              <w:rPr>
                <w:rFonts w:eastAsiaTheme="minorEastAsia"/>
                <w:lang w:val="en-US" w:eastAsia="zh-CN"/>
              </w:rPr>
              <w:t>S</w:t>
            </w:r>
            <w:r w:rsidRPr="006C3166">
              <w:rPr>
                <w:rFonts w:eastAsiaTheme="minorEastAsia" w:hint="eastAsia"/>
                <w:lang w:val="en-US" w:eastAsia="zh-CN"/>
              </w:rPr>
              <w:t>upport</w:t>
            </w:r>
            <w:r w:rsidRPr="006C3166">
              <w:rPr>
                <w:rFonts w:eastAsiaTheme="minorEastAsia"/>
                <w:lang w:val="en-US" w:eastAsia="zh-CN"/>
              </w:rPr>
              <w:t xml:space="preserve"> option 1. We agree that the interruption is quite similar as that for NCSG.</w:t>
            </w:r>
          </w:p>
        </w:tc>
      </w:tr>
    </w:tbl>
    <w:p w14:paraId="352319EB" w14:textId="77777777" w:rsidR="000D71E8" w:rsidRDefault="000D71E8">
      <w:pPr>
        <w:rPr>
          <w:i/>
          <w:color w:val="0070C0"/>
        </w:rPr>
      </w:pPr>
    </w:p>
    <w:p w14:paraId="1EA622C4" w14:textId="77777777" w:rsidR="000D71E8" w:rsidRDefault="00DC21C0">
      <w:pPr>
        <w:pStyle w:val="Heading4"/>
        <w:rPr>
          <w:b/>
          <w:bCs/>
          <w:u w:val="single"/>
          <w:lang w:val="en-US"/>
        </w:rPr>
      </w:pPr>
      <w:r>
        <w:rPr>
          <w:b/>
          <w:bCs/>
          <w:u w:val="single"/>
          <w:lang w:val="en-US"/>
        </w:rPr>
        <w:t>Issue 1-1-3: Requirements on the interruption location , if allowed</w:t>
      </w:r>
    </w:p>
    <w:p w14:paraId="66907D3C"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5021644D" w14:textId="77777777" w:rsidR="000D71E8" w:rsidRDefault="00DC21C0">
      <w:pPr>
        <w:pStyle w:val="ListParagraph"/>
        <w:numPr>
          <w:ilvl w:val="1"/>
          <w:numId w:val="5"/>
        </w:numPr>
        <w:overflowPunct/>
        <w:autoSpaceDE/>
        <w:autoSpaceDN/>
        <w:adjustRightInd/>
        <w:spacing w:after="120"/>
        <w:ind w:firstLineChars="0"/>
        <w:textAlignment w:val="auto"/>
        <w:rPr>
          <w:szCs w:val="24"/>
        </w:rPr>
      </w:pPr>
      <w:r>
        <w:t>Proposal</w:t>
      </w:r>
      <w:r>
        <w:rPr>
          <w:szCs w:val="24"/>
        </w:rPr>
        <w:t xml:space="preserve"> 1:  Nokia</w:t>
      </w:r>
    </w:p>
    <w:p w14:paraId="2C11C154" w14:textId="77777777" w:rsidR="000D71E8" w:rsidRDefault="00DC21C0">
      <w:pPr>
        <w:pStyle w:val="ListParagraph"/>
        <w:numPr>
          <w:ilvl w:val="2"/>
          <w:numId w:val="5"/>
        </w:numPr>
        <w:overflowPunct/>
        <w:autoSpaceDE/>
        <w:autoSpaceDN/>
        <w:adjustRightInd/>
        <w:spacing w:after="120"/>
        <w:ind w:firstLineChars="0"/>
        <w:textAlignment w:val="auto"/>
        <w:rPr>
          <w:szCs w:val="24"/>
        </w:rPr>
      </w:pPr>
      <w:r>
        <w:t>to define requirements such that the location of interruption for no-gap Case 2 with vacant RF chain can be configured</w:t>
      </w:r>
    </w:p>
    <w:p w14:paraId="403287CF" w14:textId="77777777" w:rsidR="000D71E8" w:rsidRDefault="00DC21C0">
      <w:pPr>
        <w:pStyle w:val="ListParagraph"/>
        <w:numPr>
          <w:ilvl w:val="2"/>
          <w:numId w:val="5"/>
        </w:numPr>
        <w:overflowPunct/>
        <w:autoSpaceDE/>
        <w:autoSpaceDN/>
        <w:adjustRightInd/>
        <w:spacing w:after="120"/>
        <w:ind w:firstLineChars="0"/>
        <w:textAlignment w:val="auto"/>
        <w:rPr>
          <w:szCs w:val="24"/>
        </w:rPr>
      </w:pPr>
      <w:r>
        <w:t>to define requirements such that the location of interruption for no-gap Case 2 without vacant RF chain is next to the symbols to be measured</w:t>
      </w:r>
    </w:p>
    <w:p w14:paraId="6D90F74C" w14:textId="77777777" w:rsidR="000D71E8" w:rsidRDefault="00DC21C0">
      <w:pPr>
        <w:pStyle w:val="ListParagraph"/>
        <w:numPr>
          <w:ilvl w:val="1"/>
          <w:numId w:val="5"/>
        </w:numPr>
        <w:overflowPunct/>
        <w:autoSpaceDE/>
        <w:autoSpaceDN/>
        <w:adjustRightInd/>
        <w:spacing w:after="120"/>
        <w:ind w:firstLineChars="0"/>
        <w:textAlignment w:val="auto"/>
        <w:rPr>
          <w:szCs w:val="24"/>
        </w:rPr>
      </w:pPr>
      <w:r>
        <w:t>Proposal 1b: Nokia</w:t>
      </w:r>
    </w:p>
    <w:p w14:paraId="6D6C1C69" w14:textId="77777777" w:rsidR="000D71E8" w:rsidRDefault="00DC21C0">
      <w:pPr>
        <w:pStyle w:val="ListParagraph"/>
        <w:numPr>
          <w:ilvl w:val="2"/>
          <w:numId w:val="5"/>
        </w:numPr>
        <w:overflowPunct/>
        <w:autoSpaceDE/>
        <w:autoSpaceDN/>
        <w:adjustRightInd/>
        <w:spacing w:after="120"/>
        <w:ind w:firstLineChars="0"/>
        <w:textAlignment w:val="auto"/>
        <w:rPr>
          <w:szCs w:val="24"/>
        </w:rPr>
      </w:pPr>
      <w:r>
        <w:t>If it is identified that exact interruption location cannot be specified, specify a window where interruption may happen. During this window, which is larger than interruption length, the UE might cause interruption. Scheduling restrictions would not apply during that window.</w:t>
      </w:r>
    </w:p>
    <w:p w14:paraId="678AE772" w14:textId="77777777" w:rsidR="000D71E8" w:rsidRDefault="00DC21C0">
      <w:pPr>
        <w:pStyle w:val="ListParagraph"/>
        <w:numPr>
          <w:ilvl w:val="1"/>
          <w:numId w:val="5"/>
        </w:numPr>
        <w:overflowPunct/>
        <w:autoSpaceDE/>
        <w:autoSpaceDN/>
        <w:adjustRightInd/>
        <w:spacing w:after="120"/>
        <w:ind w:firstLineChars="0"/>
        <w:textAlignment w:val="auto"/>
        <w:rPr>
          <w:szCs w:val="24"/>
        </w:rPr>
      </w:pPr>
      <w:r>
        <w:t>Proposal</w:t>
      </w:r>
      <w:r>
        <w:rPr>
          <w:szCs w:val="24"/>
        </w:rPr>
        <w:t xml:space="preserve"> </w:t>
      </w:r>
      <w:r>
        <w:t>2</w:t>
      </w:r>
      <w:r>
        <w:rPr>
          <w:szCs w:val="24"/>
        </w:rPr>
        <w:t>: CMCC</w:t>
      </w:r>
    </w:p>
    <w:p w14:paraId="56DDF1A1" w14:textId="77777777" w:rsidR="000D71E8" w:rsidRDefault="00DC21C0">
      <w:pPr>
        <w:pStyle w:val="ListParagraph"/>
        <w:numPr>
          <w:ilvl w:val="2"/>
          <w:numId w:val="5"/>
        </w:numPr>
        <w:overflowPunct/>
        <w:autoSpaceDE/>
        <w:autoSpaceDN/>
        <w:adjustRightInd/>
        <w:spacing w:after="120"/>
        <w:ind w:firstLineChars="0"/>
        <w:textAlignment w:val="auto"/>
        <w:rPr>
          <w:szCs w:val="24"/>
        </w:rPr>
      </w:pPr>
      <w:r>
        <w:rPr>
          <w:szCs w:val="24"/>
        </w:rPr>
        <w:t>not prefer to assume that interruption exists on each SMTC occasion</w:t>
      </w:r>
    </w:p>
    <w:p w14:paraId="1B8B98F0" w14:textId="77777777" w:rsidR="000D71E8" w:rsidRDefault="00DC21C0">
      <w:pPr>
        <w:pStyle w:val="ListParagraph"/>
        <w:numPr>
          <w:ilvl w:val="1"/>
          <w:numId w:val="5"/>
        </w:numPr>
        <w:overflowPunct/>
        <w:autoSpaceDE/>
        <w:autoSpaceDN/>
        <w:adjustRightInd/>
        <w:spacing w:after="120"/>
        <w:ind w:firstLineChars="0"/>
        <w:textAlignment w:val="auto"/>
        <w:rPr>
          <w:szCs w:val="24"/>
        </w:rPr>
      </w:pPr>
      <w:r>
        <w:t>Proposal 3</w:t>
      </w:r>
      <w:r>
        <w:rPr>
          <w:szCs w:val="24"/>
        </w:rPr>
        <w:t>: CMCC</w:t>
      </w:r>
    </w:p>
    <w:p w14:paraId="5576F4CB" w14:textId="77777777" w:rsidR="000D71E8" w:rsidRDefault="00DC21C0">
      <w:pPr>
        <w:pStyle w:val="ListParagraph"/>
        <w:numPr>
          <w:ilvl w:val="2"/>
          <w:numId w:val="5"/>
        </w:numPr>
        <w:overflowPunct/>
        <w:autoSpaceDE/>
        <w:autoSpaceDN/>
        <w:adjustRightInd/>
        <w:spacing w:after="120"/>
        <w:ind w:firstLineChars="0"/>
        <w:textAlignment w:val="auto"/>
      </w:pPr>
      <w:r>
        <w:rPr>
          <w:szCs w:val="24"/>
        </w:rPr>
        <w:t>if pattern is introduced to define interruption location, it is suggested to restrict the number of patterns (e.g. one or two patterns are enough), no need to introduce too many patterns like we did for NCSG patterns.</w:t>
      </w:r>
    </w:p>
    <w:p w14:paraId="4F9A0622" w14:textId="77777777" w:rsidR="000D71E8" w:rsidRDefault="00DC21C0">
      <w:pPr>
        <w:pStyle w:val="ListParagraph"/>
        <w:numPr>
          <w:ilvl w:val="1"/>
          <w:numId w:val="5"/>
        </w:numPr>
        <w:overflowPunct/>
        <w:autoSpaceDE/>
        <w:autoSpaceDN/>
        <w:adjustRightInd/>
        <w:spacing w:after="120"/>
        <w:ind w:firstLineChars="0"/>
        <w:textAlignment w:val="auto"/>
        <w:rPr>
          <w:szCs w:val="24"/>
        </w:rPr>
      </w:pPr>
      <w:r>
        <w:t>Proposal 4</w:t>
      </w:r>
      <w:r>
        <w:rPr>
          <w:szCs w:val="24"/>
        </w:rPr>
        <w:t xml:space="preserve">: </w:t>
      </w:r>
      <w:r>
        <w:t>ZTE</w:t>
      </w:r>
    </w:p>
    <w:p w14:paraId="62EA1FE4" w14:textId="77777777" w:rsidR="000D71E8" w:rsidRDefault="00DC21C0">
      <w:pPr>
        <w:pStyle w:val="ListParagraph"/>
        <w:numPr>
          <w:ilvl w:val="2"/>
          <w:numId w:val="5"/>
        </w:numPr>
        <w:overflowPunct/>
        <w:autoSpaceDE/>
        <w:autoSpaceDN/>
        <w:adjustRightInd/>
        <w:spacing w:after="120"/>
        <w:ind w:firstLineChars="0"/>
        <w:textAlignment w:val="auto"/>
        <w:rPr>
          <w:rFonts w:eastAsia="SimSun"/>
        </w:rPr>
      </w:pPr>
      <w:r>
        <w:rPr>
          <w:lang w:eastAsia="en-US"/>
        </w:rPr>
        <w:t>There are two interruptions for each SMTC occasion to be measured, one is before SMTC occasion, and the other is after the SMTC occasion</w:t>
      </w:r>
      <w:r>
        <w:rPr>
          <w:rFonts w:eastAsia="SimSun"/>
        </w:rPr>
        <w:t xml:space="preserve"> </w:t>
      </w:r>
    </w:p>
    <w:p w14:paraId="4AD649FD"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19E158C9"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rPr>
        <w:t xml:space="preserve">Depending on issue 1-1-1. On the other hand, the proposals are quite diverse so far. In order to save our efforts, we can postpone </w:t>
      </w:r>
      <w:r>
        <w:rPr>
          <w:rFonts w:eastAsia="SimSun"/>
          <w:szCs w:val="24"/>
        </w:rPr>
        <w:t>discussion</w:t>
      </w:r>
      <w:r>
        <w:rPr>
          <w:rFonts w:eastAsia="SimSun"/>
        </w:rPr>
        <w:t>s on this issue after we conclude issue 1-1-1</w:t>
      </w:r>
      <w:r>
        <w:rPr>
          <w:rFonts w:eastAsia="SimSun"/>
          <w:szCs w:val="24"/>
        </w:rPr>
        <w:t xml:space="preserve">. </w:t>
      </w:r>
    </w:p>
    <w:tbl>
      <w:tblPr>
        <w:tblStyle w:val="TableGrid"/>
        <w:tblW w:w="0" w:type="auto"/>
        <w:tblLook w:val="04A0" w:firstRow="1" w:lastRow="0" w:firstColumn="1" w:lastColumn="0" w:noHBand="0" w:noVBand="1"/>
      </w:tblPr>
      <w:tblGrid>
        <w:gridCol w:w="1236"/>
        <w:gridCol w:w="8395"/>
      </w:tblGrid>
      <w:tr w:rsidR="000D71E8" w14:paraId="1074B2D2" w14:textId="77777777">
        <w:tc>
          <w:tcPr>
            <w:tcW w:w="1236" w:type="dxa"/>
            <w:tcBorders>
              <w:top w:val="single" w:sz="4" w:space="0" w:color="auto"/>
              <w:left w:val="single" w:sz="4" w:space="0" w:color="auto"/>
              <w:bottom w:val="single" w:sz="4" w:space="0" w:color="auto"/>
              <w:right w:val="single" w:sz="4" w:space="0" w:color="auto"/>
            </w:tcBorders>
          </w:tcPr>
          <w:p w14:paraId="7517E3BE"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3088F03A"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70541440" w14:textId="77777777">
        <w:tc>
          <w:tcPr>
            <w:tcW w:w="1236" w:type="dxa"/>
            <w:tcBorders>
              <w:top w:val="single" w:sz="4" w:space="0" w:color="auto"/>
              <w:left w:val="single" w:sz="4" w:space="0" w:color="auto"/>
              <w:bottom w:val="single" w:sz="4" w:space="0" w:color="auto"/>
              <w:right w:val="single" w:sz="4" w:space="0" w:color="auto"/>
            </w:tcBorders>
          </w:tcPr>
          <w:p w14:paraId="67FCDC48"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6A9BA69F" w14:textId="77777777" w:rsidR="000D71E8" w:rsidRDefault="000D71E8">
            <w:pPr>
              <w:spacing w:after="120"/>
              <w:rPr>
                <w:rFonts w:eastAsiaTheme="minorEastAsia"/>
                <w:color w:val="0070C0"/>
                <w:lang w:val="en-US" w:eastAsia="zh-CN"/>
              </w:rPr>
            </w:pPr>
          </w:p>
        </w:tc>
      </w:tr>
      <w:tr w:rsidR="000D71E8" w14:paraId="425ADFDD" w14:textId="77777777">
        <w:tc>
          <w:tcPr>
            <w:tcW w:w="1236" w:type="dxa"/>
            <w:tcBorders>
              <w:top w:val="single" w:sz="4" w:space="0" w:color="auto"/>
              <w:left w:val="single" w:sz="4" w:space="0" w:color="auto"/>
              <w:bottom w:val="single" w:sz="4" w:space="0" w:color="auto"/>
              <w:right w:val="single" w:sz="4" w:space="0" w:color="auto"/>
            </w:tcBorders>
          </w:tcPr>
          <w:p w14:paraId="6499CA11" w14:textId="77777777" w:rsidR="000D71E8" w:rsidRPr="006C3166" w:rsidRDefault="00DC21C0">
            <w:pPr>
              <w:spacing w:after="120"/>
              <w:rPr>
                <w:rFonts w:eastAsiaTheme="minorEastAsia"/>
                <w:lang w:val="en-US" w:eastAsia="zh-CN"/>
              </w:rPr>
            </w:pPr>
            <w:r w:rsidRPr="006C3166">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7AE9E0E3" w14:textId="77777777" w:rsidR="000D71E8" w:rsidRPr="006C3166" w:rsidRDefault="00DC21C0">
            <w:pPr>
              <w:spacing w:after="120"/>
              <w:rPr>
                <w:rFonts w:eastAsiaTheme="minorEastAsia"/>
                <w:lang w:val="en-US" w:eastAsia="zh-CN"/>
              </w:rPr>
            </w:pPr>
            <w:r w:rsidRPr="006C3166">
              <w:rPr>
                <w:rFonts w:eastAsiaTheme="minorEastAsia"/>
                <w:lang w:val="en-US" w:eastAsia="zh-CN"/>
              </w:rPr>
              <w:t xml:space="preserve">Depends on issue 1-1-1. </w:t>
            </w:r>
          </w:p>
          <w:p w14:paraId="79656830" w14:textId="77777777" w:rsidR="000D71E8" w:rsidRPr="006C3166" w:rsidRDefault="00DC21C0">
            <w:pPr>
              <w:spacing w:after="120"/>
              <w:rPr>
                <w:rFonts w:eastAsiaTheme="minorEastAsia"/>
                <w:lang w:val="en-US" w:eastAsia="zh-CN"/>
              </w:rPr>
            </w:pPr>
            <w:r w:rsidRPr="006C3166">
              <w:rPr>
                <w:rFonts w:eastAsiaTheme="minorEastAsia"/>
                <w:lang w:val="en-US" w:eastAsia="zh-CN"/>
              </w:rPr>
              <w:t>From system throughput point of view, it is better to define clear interruption pattern so that NW can know exactly when scheduling restrictions apply. Note that scheduling restrictions do need to apply on all SMTC occasions. To avoid complexity, proposal 3 is a good starting point.</w:t>
            </w:r>
          </w:p>
        </w:tc>
      </w:tr>
      <w:tr w:rsidR="000D71E8" w14:paraId="7AD1BC02" w14:textId="77777777">
        <w:tc>
          <w:tcPr>
            <w:tcW w:w="1236" w:type="dxa"/>
            <w:tcBorders>
              <w:top w:val="single" w:sz="4" w:space="0" w:color="auto"/>
              <w:left w:val="single" w:sz="4" w:space="0" w:color="auto"/>
              <w:bottom w:val="single" w:sz="4" w:space="0" w:color="auto"/>
              <w:right w:val="single" w:sz="4" w:space="0" w:color="auto"/>
            </w:tcBorders>
          </w:tcPr>
          <w:p w14:paraId="334B06D0" w14:textId="77777777" w:rsidR="000D71E8" w:rsidRDefault="00DC21C0">
            <w:pPr>
              <w:spacing w:after="120"/>
              <w:rPr>
                <w:rFonts w:eastAsiaTheme="minorEastAsia"/>
                <w:color w:val="0070C0"/>
                <w:lang w:val="en-US" w:eastAsia="zh-CN"/>
              </w:rPr>
            </w:pPr>
            <w:r>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6051381F" w14:textId="77777777" w:rsidR="000D71E8" w:rsidRDefault="00DC21C0">
            <w:pPr>
              <w:spacing w:after="120"/>
              <w:rPr>
                <w:rFonts w:eastAsiaTheme="minorEastAsia"/>
                <w:lang w:val="en-US" w:eastAsia="zh-CN"/>
              </w:rPr>
            </w:pPr>
            <w:r>
              <w:rPr>
                <w:rFonts w:eastAsiaTheme="minorEastAsia"/>
                <w:lang w:val="en-US" w:eastAsia="zh-CN"/>
              </w:rPr>
              <w:t xml:space="preserve">We are fine with Proposal 1a, Proposal 1b, Proposal 3, and Proposal 4. Those are not mutually exclusive. </w:t>
            </w:r>
          </w:p>
          <w:p w14:paraId="26E2DFF2" w14:textId="77777777" w:rsidR="000D71E8" w:rsidRDefault="00DC21C0">
            <w:pPr>
              <w:spacing w:after="120"/>
              <w:rPr>
                <w:rFonts w:eastAsiaTheme="minorEastAsia"/>
                <w:lang w:val="en-US" w:eastAsia="zh-CN"/>
              </w:rPr>
            </w:pPr>
            <w:r>
              <w:rPr>
                <w:rFonts w:eastAsiaTheme="minorEastAsia"/>
                <w:lang w:val="en-US" w:eastAsia="zh-CN"/>
              </w:rPr>
              <w:t xml:space="preserve">In Proposal 1a we try to cover the differences on how interruptions would be defined in case spare RF chain is available or not. For the spare RF chain available it would be nice to be able to define interruptions in locations that are distributed per UE for improved network efficiency. In the case of the UE not having a spare RF chain interruption has to be close to the symbols to be measured. </w:t>
            </w:r>
          </w:p>
          <w:p w14:paraId="68B602DB" w14:textId="77777777" w:rsidR="000D71E8" w:rsidRDefault="000D71E8">
            <w:pPr>
              <w:spacing w:after="120"/>
              <w:rPr>
                <w:rFonts w:eastAsiaTheme="minorEastAsia"/>
                <w:lang w:val="en-US" w:eastAsia="zh-CN"/>
              </w:rPr>
            </w:pPr>
          </w:p>
          <w:p w14:paraId="29987163" w14:textId="77777777" w:rsidR="000D71E8" w:rsidRDefault="00DC21C0">
            <w:pPr>
              <w:spacing w:after="120"/>
              <w:rPr>
                <w:rFonts w:eastAsiaTheme="minorEastAsia"/>
                <w:lang w:val="en-US" w:eastAsia="zh-CN"/>
              </w:rPr>
            </w:pPr>
            <w:r>
              <w:rPr>
                <w:rFonts w:eastAsiaTheme="minorEastAsia"/>
                <w:lang w:val="en-US" w:eastAsia="zh-CN"/>
              </w:rPr>
              <w:t xml:space="preserve">In proposal 1b we try to give an alternative in case exact location of the interruption cannot be specified. If there is a window where interruption is allowed, the network would know that it can ignore DTX counters or other link quality measurements for that UE during that window, </w:t>
            </w:r>
          </w:p>
          <w:p w14:paraId="5842B709" w14:textId="77777777" w:rsidR="000D71E8" w:rsidRDefault="000D71E8">
            <w:pPr>
              <w:spacing w:after="120"/>
              <w:rPr>
                <w:rFonts w:eastAsiaTheme="minorEastAsia"/>
                <w:lang w:val="en-US" w:eastAsia="zh-CN"/>
              </w:rPr>
            </w:pPr>
          </w:p>
          <w:p w14:paraId="1274A678" w14:textId="77777777" w:rsidR="000D71E8" w:rsidRDefault="00DC21C0">
            <w:pPr>
              <w:spacing w:after="120"/>
              <w:rPr>
                <w:rFonts w:eastAsiaTheme="minorEastAsia"/>
                <w:lang w:val="en-US" w:eastAsia="zh-CN"/>
              </w:rPr>
            </w:pPr>
            <w:r>
              <w:rPr>
                <w:rFonts w:eastAsiaTheme="minorEastAsia"/>
                <w:lang w:val="en-US" w:eastAsia="zh-CN"/>
              </w:rPr>
              <w:lastRenderedPageBreak/>
              <w:t xml:space="preserve">We are fine with proposal 3. The options that we are proposing would not imply in too many patterns in our view. The window of Proposal 1b can be specified with a single pattern. </w:t>
            </w:r>
          </w:p>
          <w:p w14:paraId="2023070A" w14:textId="77777777" w:rsidR="000D71E8" w:rsidRDefault="00DC21C0">
            <w:pPr>
              <w:spacing w:after="120"/>
              <w:rPr>
                <w:rFonts w:eastAsiaTheme="minorEastAsia"/>
                <w:color w:val="0070C0"/>
                <w:lang w:val="en-US" w:eastAsia="zh-CN"/>
              </w:rPr>
            </w:pPr>
            <w:r>
              <w:rPr>
                <w:rFonts w:eastAsiaTheme="minorEastAsia"/>
                <w:lang w:val="en-US" w:eastAsia="zh-CN"/>
              </w:rPr>
              <w:t xml:space="preserve">Proposal 4 is also ideal. Interruptions to be located right next to the SMTC occasion. But that is only in case spare RF chain is assumed. </w:t>
            </w:r>
          </w:p>
        </w:tc>
      </w:tr>
      <w:tr w:rsidR="000D71E8" w14:paraId="3D8CCC36" w14:textId="77777777">
        <w:tc>
          <w:tcPr>
            <w:tcW w:w="1236" w:type="dxa"/>
            <w:tcBorders>
              <w:top w:val="single" w:sz="4" w:space="0" w:color="auto"/>
              <w:left w:val="single" w:sz="4" w:space="0" w:color="auto"/>
              <w:bottom w:val="single" w:sz="4" w:space="0" w:color="auto"/>
              <w:right w:val="single" w:sz="4" w:space="0" w:color="auto"/>
            </w:tcBorders>
          </w:tcPr>
          <w:p w14:paraId="5B268D77" w14:textId="77777777" w:rsidR="000D71E8" w:rsidRDefault="00DC21C0">
            <w:pPr>
              <w:spacing w:after="120"/>
              <w:rPr>
                <w:rFonts w:eastAsiaTheme="minorEastAsia"/>
                <w:lang w:val="en-US" w:eastAsia="zh-CN"/>
              </w:rPr>
            </w:pPr>
            <w:r>
              <w:rPr>
                <w:rFonts w:eastAsiaTheme="minorEastAsia"/>
                <w:lang w:val="en-US" w:eastAsia="zh-CN"/>
              </w:rPr>
              <w:lastRenderedPageBreak/>
              <w:t>Ericsson</w:t>
            </w:r>
          </w:p>
        </w:tc>
        <w:tc>
          <w:tcPr>
            <w:tcW w:w="8395" w:type="dxa"/>
            <w:tcBorders>
              <w:top w:val="single" w:sz="4" w:space="0" w:color="auto"/>
              <w:left w:val="single" w:sz="4" w:space="0" w:color="auto"/>
              <w:bottom w:val="single" w:sz="4" w:space="0" w:color="auto"/>
              <w:right w:val="single" w:sz="4" w:space="0" w:color="auto"/>
            </w:tcBorders>
          </w:tcPr>
          <w:p w14:paraId="710DE811" w14:textId="77777777" w:rsidR="000D71E8" w:rsidRDefault="00DC21C0">
            <w:pPr>
              <w:spacing w:after="120"/>
              <w:rPr>
                <w:rFonts w:eastAsiaTheme="minorEastAsia"/>
                <w:lang w:val="en-US" w:eastAsia="zh-CN"/>
              </w:rPr>
            </w:pPr>
            <w:r>
              <w:rPr>
                <w:rFonts w:eastAsiaTheme="minorEastAsia"/>
                <w:lang w:val="en-US" w:eastAsia="zh-CN"/>
              </w:rPr>
              <w:t>Proposal 2/3/4</w:t>
            </w:r>
          </w:p>
        </w:tc>
      </w:tr>
      <w:tr w:rsidR="00BF49A6" w14:paraId="355B1F40" w14:textId="77777777">
        <w:tc>
          <w:tcPr>
            <w:tcW w:w="1236" w:type="dxa"/>
            <w:tcBorders>
              <w:top w:val="single" w:sz="4" w:space="0" w:color="auto"/>
              <w:left w:val="single" w:sz="4" w:space="0" w:color="auto"/>
              <w:bottom w:val="single" w:sz="4" w:space="0" w:color="auto"/>
              <w:right w:val="single" w:sz="4" w:space="0" w:color="auto"/>
            </w:tcBorders>
          </w:tcPr>
          <w:p w14:paraId="4A5A673E" w14:textId="3F05FB9B" w:rsidR="00BF49A6" w:rsidRDefault="00BF49A6" w:rsidP="00BF49A6">
            <w:pPr>
              <w:spacing w:after="120"/>
              <w:rPr>
                <w:rFonts w:eastAsiaTheme="minorEastAsia"/>
                <w:lang w:val="en-US" w:eastAsia="zh-CN"/>
              </w:rPr>
            </w:pPr>
            <w:r>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09379BA8" w14:textId="25F5D864" w:rsidR="00BF49A6" w:rsidRDefault="00BF49A6" w:rsidP="00BF49A6">
            <w:pPr>
              <w:spacing w:after="120"/>
              <w:rPr>
                <w:rFonts w:eastAsiaTheme="minorEastAsia"/>
                <w:lang w:val="en-US" w:eastAsia="zh-CN"/>
              </w:rPr>
            </w:pPr>
            <w:r>
              <w:rPr>
                <w:rFonts w:eastAsiaTheme="minorEastAsia"/>
                <w:lang w:val="en-US" w:eastAsia="zh-CN"/>
              </w:rPr>
              <w:t xml:space="preserve"> No need to further check the interruption location</w:t>
            </w:r>
            <w:r w:rsidR="00BF27A7">
              <w:rPr>
                <w:rFonts w:eastAsiaTheme="minorEastAsia"/>
                <w:lang w:val="en-US" w:eastAsia="zh-CN"/>
              </w:rPr>
              <w:t>.</w:t>
            </w:r>
          </w:p>
        </w:tc>
      </w:tr>
      <w:tr w:rsidR="006665D6" w14:paraId="4B8920BA" w14:textId="77777777">
        <w:tc>
          <w:tcPr>
            <w:tcW w:w="1236" w:type="dxa"/>
            <w:tcBorders>
              <w:top w:val="single" w:sz="4" w:space="0" w:color="auto"/>
              <w:left w:val="single" w:sz="4" w:space="0" w:color="auto"/>
              <w:bottom w:val="single" w:sz="4" w:space="0" w:color="auto"/>
              <w:right w:val="single" w:sz="4" w:space="0" w:color="auto"/>
            </w:tcBorders>
          </w:tcPr>
          <w:p w14:paraId="652DFA02" w14:textId="2235E0B3" w:rsidR="006665D6" w:rsidRDefault="006665D6" w:rsidP="00BF49A6">
            <w:pPr>
              <w:spacing w:after="120"/>
              <w:rPr>
                <w:rFonts w:eastAsiaTheme="minorEastAsia"/>
                <w:lang w:val="en-US" w:eastAsia="zh-CN"/>
              </w:rPr>
            </w:pPr>
            <w:r>
              <w:rPr>
                <w:rFonts w:eastAsiaTheme="minorEastAsia"/>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2FDCFAAA" w14:textId="37F32E49" w:rsidR="006665D6" w:rsidRDefault="006665D6" w:rsidP="00BF49A6">
            <w:pPr>
              <w:spacing w:after="120"/>
              <w:rPr>
                <w:rFonts w:eastAsiaTheme="minorEastAsia"/>
                <w:lang w:val="en-US" w:eastAsia="zh-CN"/>
              </w:rPr>
            </w:pPr>
            <w:r>
              <w:rPr>
                <w:rFonts w:eastAsiaTheme="minorEastAsia"/>
                <w:lang w:val="en-US" w:eastAsia="zh-CN"/>
              </w:rPr>
              <w:t xml:space="preserve">No need to consider this issue. </w:t>
            </w:r>
          </w:p>
        </w:tc>
      </w:tr>
      <w:tr w:rsidR="004B0D0A" w14:paraId="4FC12E5E" w14:textId="77777777">
        <w:tc>
          <w:tcPr>
            <w:tcW w:w="1236" w:type="dxa"/>
            <w:tcBorders>
              <w:top w:val="single" w:sz="4" w:space="0" w:color="auto"/>
              <w:left w:val="single" w:sz="4" w:space="0" w:color="auto"/>
              <w:bottom w:val="single" w:sz="4" w:space="0" w:color="auto"/>
              <w:right w:val="single" w:sz="4" w:space="0" w:color="auto"/>
            </w:tcBorders>
          </w:tcPr>
          <w:p w14:paraId="43AEEE32" w14:textId="15B04AA7" w:rsidR="004B0D0A" w:rsidRDefault="004B0D0A" w:rsidP="00BF49A6">
            <w:pPr>
              <w:spacing w:after="120"/>
              <w:rPr>
                <w:rFonts w:eastAsiaTheme="minorEastAsia"/>
                <w:lang w:val="en-US" w:eastAsia="zh-CN"/>
              </w:rPr>
            </w:pPr>
            <w:r>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76CAFBD0" w14:textId="77777777" w:rsidR="004B0D0A" w:rsidRDefault="004B0D0A" w:rsidP="00BF49A6">
            <w:pPr>
              <w:spacing w:after="120"/>
              <w:rPr>
                <w:rFonts w:eastAsiaTheme="minorEastAsia"/>
                <w:lang w:val="en-US" w:eastAsia="zh-CN"/>
              </w:rPr>
            </w:pPr>
            <w:r>
              <w:rPr>
                <w:rFonts w:eastAsiaTheme="minorEastAsia"/>
                <w:lang w:val="en-US" w:eastAsia="zh-CN"/>
              </w:rPr>
              <w:t xml:space="preserve">We still have open from the GTW the </w:t>
            </w:r>
            <w:r w:rsidR="003A42F9">
              <w:rPr>
                <w:rFonts w:eastAsiaTheme="minorEastAsia"/>
                <w:lang w:val="en-US" w:eastAsia="zh-CN"/>
              </w:rPr>
              <w:t xml:space="preserve">possible restrictions for interruptions. </w:t>
            </w:r>
          </w:p>
          <w:tbl>
            <w:tblPr>
              <w:tblStyle w:val="TableGrid"/>
              <w:tblW w:w="0" w:type="auto"/>
              <w:tblLook w:val="04A0" w:firstRow="1" w:lastRow="0" w:firstColumn="1" w:lastColumn="0" w:noHBand="0" w:noVBand="1"/>
            </w:tblPr>
            <w:tblGrid>
              <w:gridCol w:w="8169"/>
            </w:tblGrid>
            <w:tr w:rsidR="00076DD6" w14:paraId="3E1F70B9" w14:textId="77777777" w:rsidTr="00D5166B">
              <w:tc>
                <w:tcPr>
                  <w:tcW w:w="8169" w:type="dxa"/>
                  <w:shd w:val="clear" w:color="auto" w:fill="auto"/>
                </w:tcPr>
                <w:p w14:paraId="426DCC8A" w14:textId="77777777" w:rsidR="00076DD6" w:rsidRPr="00D5166B" w:rsidRDefault="00076DD6" w:rsidP="00076DD6">
                  <w:pPr>
                    <w:pStyle w:val="ListParagraph"/>
                    <w:numPr>
                      <w:ilvl w:val="0"/>
                      <w:numId w:val="30"/>
                    </w:numPr>
                    <w:spacing w:after="120" w:line="252" w:lineRule="auto"/>
                    <w:ind w:left="644" w:firstLineChars="0"/>
                    <w:textAlignment w:val="auto"/>
                    <w:rPr>
                      <w:lang w:eastAsia="ja-JP"/>
                    </w:rPr>
                  </w:pPr>
                  <w:r w:rsidRPr="00D5166B">
                    <w:rPr>
                      <w:lang w:eastAsia="ja-JP"/>
                    </w:rPr>
                    <w:t>Agreements</w:t>
                  </w:r>
                </w:p>
                <w:p w14:paraId="094C8EFF" w14:textId="77777777" w:rsidR="00076DD6" w:rsidRPr="00D5166B" w:rsidRDefault="00076DD6" w:rsidP="00076DD6">
                  <w:pPr>
                    <w:numPr>
                      <w:ilvl w:val="1"/>
                      <w:numId w:val="30"/>
                    </w:numPr>
                    <w:rPr>
                      <w:bCs/>
                    </w:rPr>
                  </w:pPr>
                  <w:r w:rsidRPr="00D5166B">
                    <w:rPr>
                      <w:szCs w:val="24"/>
                    </w:rPr>
                    <w:t>Define interruption length and ratio</w:t>
                  </w:r>
                </w:p>
                <w:p w14:paraId="59167D57" w14:textId="77777777" w:rsidR="00076DD6" w:rsidRPr="00D5166B" w:rsidRDefault="00076DD6" w:rsidP="00076DD6">
                  <w:pPr>
                    <w:pStyle w:val="ListParagraph"/>
                    <w:numPr>
                      <w:ilvl w:val="1"/>
                      <w:numId w:val="30"/>
                    </w:numPr>
                    <w:overflowPunct/>
                    <w:autoSpaceDE/>
                    <w:autoSpaceDN/>
                    <w:adjustRightInd/>
                    <w:spacing w:after="120"/>
                    <w:ind w:firstLineChars="0"/>
                    <w:textAlignment w:val="auto"/>
                    <w:rPr>
                      <w:lang w:eastAsia="ja-JP"/>
                    </w:rPr>
                  </w:pPr>
                  <w:r w:rsidRPr="00D5166B">
                    <w:rPr>
                      <w:lang w:eastAsia="ja-JP"/>
                    </w:rPr>
                    <w:t>FFS on possible restrictions for interruptions</w:t>
                  </w:r>
                </w:p>
                <w:p w14:paraId="4ED34EFE" w14:textId="77777777" w:rsidR="00076DD6" w:rsidRPr="00D5166B" w:rsidRDefault="00076DD6" w:rsidP="00076DD6">
                  <w:pPr>
                    <w:pStyle w:val="ListParagraph"/>
                    <w:numPr>
                      <w:ilvl w:val="2"/>
                      <w:numId w:val="30"/>
                    </w:numPr>
                    <w:overflowPunct/>
                    <w:autoSpaceDE/>
                    <w:autoSpaceDN/>
                    <w:adjustRightInd/>
                    <w:spacing w:after="120"/>
                    <w:ind w:firstLineChars="0"/>
                    <w:textAlignment w:val="auto"/>
                    <w:rPr>
                      <w:lang w:eastAsia="ja-JP"/>
                    </w:rPr>
                  </w:pPr>
                  <w:r w:rsidRPr="00D5166B">
                    <w:rPr>
                      <w:lang w:eastAsia="ja-JP"/>
                    </w:rPr>
                    <w:t xml:space="preserve">Option 1: The UE is only allowed to cause interruptions on </w:t>
                  </w:r>
                  <w:proofErr w:type="spellStart"/>
                  <w:r w:rsidRPr="00D5166B">
                    <w:rPr>
                      <w:lang w:eastAsia="ja-JP"/>
                    </w:rPr>
                    <w:t>PCell</w:t>
                  </w:r>
                  <w:proofErr w:type="spellEnd"/>
                  <w:r w:rsidRPr="00D5166B">
                    <w:rPr>
                      <w:lang w:eastAsia="ja-JP"/>
                    </w:rPr>
                    <w:t xml:space="preserve"> or activated </w:t>
                  </w:r>
                  <w:proofErr w:type="spellStart"/>
                  <w:r w:rsidRPr="00D5166B">
                    <w:rPr>
                      <w:lang w:eastAsia="ja-JP"/>
                    </w:rPr>
                    <w:t>SCell</w:t>
                  </w:r>
                  <w:proofErr w:type="spellEnd"/>
                  <w:r w:rsidRPr="00D5166B">
                    <w:rPr>
                      <w:lang w:eastAsia="ja-JP"/>
                    </w:rPr>
                    <w:t>(s) immediately before and after an SMTC. The UE is not expected to cause interruption on each SMTC occasion.</w:t>
                  </w:r>
                </w:p>
                <w:p w14:paraId="1B8A3EB1" w14:textId="77777777" w:rsidR="00076DD6" w:rsidRPr="00D5166B" w:rsidRDefault="00076DD6" w:rsidP="00076DD6">
                  <w:pPr>
                    <w:pStyle w:val="ListParagraph"/>
                    <w:numPr>
                      <w:ilvl w:val="2"/>
                      <w:numId w:val="30"/>
                    </w:numPr>
                    <w:overflowPunct/>
                    <w:autoSpaceDE/>
                    <w:autoSpaceDN/>
                    <w:adjustRightInd/>
                    <w:spacing w:after="120"/>
                    <w:ind w:firstLineChars="0"/>
                    <w:textAlignment w:val="auto"/>
                    <w:rPr>
                      <w:lang w:eastAsia="ja-JP"/>
                    </w:rPr>
                  </w:pPr>
                  <w:r w:rsidRPr="00D5166B">
                    <w:rPr>
                      <w:lang w:eastAsia="ja-JP"/>
                    </w:rPr>
                    <w:t xml:space="preserve">Option 2: The UE is only allowed to cause interruptions on </w:t>
                  </w:r>
                  <w:proofErr w:type="spellStart"/>
                  <w:r w:rsidRPr="00D5166B">
                    <w:rPr>
                      <w:lang w:eastAsia="ja-JP"/>
                    </w:rPr>
                    <w:t>PCell</w:t>
                  </w:r>
                  <w:proofErr w:type="spellEnd"/>
                  <w:r w:rsidRPr="00D5166B">
                    <w:rPr>
                      <w:lang w:eastAsia="ja-JP"/>
                    </w:rPr>
                    <w:t xml:space="preserve"> or activated </w:t>
                  </w:r>
                  <w:proofErr w:type="spellStart"/>
                  <w:r w:rsidRPr="00D5166B">
                    <w:rPr>
                      <w:lang w:eastAsia="ja-JP"/>
                    </w:rPr>
                    <w:t>SCell</w:t>
                  </w:r>
                  <w:proofErr w:type="spellEnd"/>
                  <w:r w:rsidRPr="00D5166B">
                    <w:rPr>
                      <w:lang w:eastAsia="ja-JP"/>
                    </w:rPr>
                    <w:t xml:space="preserve">(s) in the certain time window before and after an SMTC. </w:t>
                  </w:r>
                </w:p>
                <w:p w14:paraId="2193CCAB" w14:textId="77777777" w:rsidR="00076DD6" w:rsidRDefault="00076DD6" w:rsidP="00D5166B">
                  <w:pPr>
                    <w:pStyle w:val="ListParagraph"/>
                    <w:numPr>
                      <w:ilvl w:val="2"/>
                      <w:numId w:val="30"/>
                    </w:numPr>
                    <w:overflowPunct/>
                    <w:autoSpaceDE/>
                    <w:autoSpaceDN/>
                    <w:adjustRightInd/>
                    <w:spacing w:after="120"/>
                    <w:ind w:firstLineChars="0"/>
                    <w:textAlignment w:val="auto"/>
                    <w:rPr>
                      <w:rFonts w:eastAsiaTheme="minorEastAsia"/>
                      <w:lang w:val="en-US" w:eastAsia="zh-CN"/>
                    </w:rPr>
                  </w:pPr>
                  <w:r w:rsidRPr="00D5166B">
                    <w:rPr>
                      <w:lang w:eastAsia="ja-JP"/>
                    </w:rPr>
                    <w:t>Other options are not precluded.</w:t>
                  </w:r>
                </w:p>
              </w:tc>
            </w:tr>
          </w:tbl>
          <w:p w14:paraId="3B73B44E" w14:textId="77777777" w:rsidR="00076DD6" w:rsidRDefault="00076DD6" w:rsidP="00BF49A6">
            <w:pPr>
              <w:spacing w:after="120"/>
              <w:rPr>
                <w:rFonts w:eastAsiaTheme="minorEastAsia"/>
                <w:lang w:val="en-US" w:eastAsia="zh-CN"/>
              </w:rPr>
            </w:pPr>
          </w:p>
          <w:p w14:paraId="05A8EBB0" w14:textId="77777777" w:rsidR="00076DD6" w:rsidRDefault="00076DD6" w:rsidP="00076DD6">
            <w:pPr>
              <w:spacing w:after="120"/>
              <w:rPr>
                <w:rFonts w:eastAsiaTheme="minorEastAsia"/>
                <w:color w:val="0070C0"/>
                <w:lang w:val="en-US" w:eastAsia="zh-CN"/>
              </w:rPr>
            </w:pPr>
            <w:r>
              <w:rPr>
                <w:rFonts w:eastAsiaTheme="minorEastAsia"/>
                <w:color w:val="0070C0"/>
                <w:lang w:val="en-US" w:eastAsia="zh-CN"/>
              </w:rPr>
              <w:t xml:space="preserve">We are fine with either option 1 or option 2. </w:t>
            </w:r>
          </w:p>
          <w:p w14:paraId="3F67BC6B" w14:textId="4EE7C6C2" w:rsidR="00076DD6" w:rsidRDefault="00076DD6" w:rsidP="00BF49A6">
            <w:pPr>
              <w:spacing w:after="120"/>
              <w:rPr>
                <w:rFonts w:eastAsiaTheme="minorEastAsia"/>
                <w:lang w:val="en-US" w:eastAsia="zh-CN"/>
              </w:rPr>
            </w:pPr>
            <w:r>
              <w:rPr>
                <w:rFonts w:eastAsiaTheme="minorEastAsia"/>
                <w:color w:val="0070C0"/>
                <w:lang w:val="en-US" w:eastAsia="zh-CN"/>
              </w:rPr>
              <w:t>Our preference is Option 1, because than the exact location of the interruption is clearer. Option 2 is a compromise in order to take into consideration comments from other companies that exact location cannot be known by the UE.</w:t>
            </w:r>
          </w:p>
          <w:p w14:paraId="28F4BB46" w14:textId="77136DC9" w:rsidR="00076DD6" w:rsidRDefault="00076DD6" w:rsidP="00BF49A6">
            <w:pPr>
              <w:spacing w:after="120"/>
              <w:rPr>
                <w:rFonts w:eastAsiaTheme="minorEastAsia"/>
                <w:lang w:val="en-US" w:eastAsia="zh-CN"/>
              </w:rPr>
            </w:pPr>
          </w:p>
        </w:tc>
      </w:tr>
      <w:tr w:rsidR="00B21DA3" w14:paraId="1A07021D" w14:textId="77777777">
        <w:tc>
          <w:tcPr>
            <w:tcW w:w="1236" w:type="dxa"/>
            <w:tcBorders>
              <w:top w:val="single" w:sz="4" w:space="0" w:color="auto"/>
              <w:left w:val="single" w:sz="4" w:space="0" w:color="auto"/>
              <w:bottom w:val="single" w:sz="4" w:space="0" w:color="auto"/>
              <w:right w:val="single" w:sz="4" w:space="0" w:color="auto"/>
            </w:tcBorders>
          </w:tcPr>
          <w:p w14:paraId="162F01F1" w14:textId="1491F7A0" w:rsidR="00B21DA3" w:rsidRDefault="00B21DA3" w:rsidP="00D5166B">
            <w:pPr>
              <w:tabs>
                <w:tab w:val="left" w:pos="688"/>
              </w:tabs>
              <w:spacing w:after="120"/>
              <w:rPr>
                <w:rFonts w:eastAsiaTheme="minorEastAsia"/>
                <w:lang w:val="en-US" w:eastAsia="zh-CN"/>
              </w:rPr>
            </w:pPr>
            <w:r>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246A3885" w14:textId="3ED581B4" w:rsidR="00B21DA3" w:rsidRDefault="00B21DA3" w:rsidP="00B21DA3">
            <w:pPr>
              <w:spacing w:after="120"/>
              <w:rPr>
                <w:rFonts w:eastAsiaTheme="minorEastAsia"/>
                <w:lang w:val="en-US" w:eastAsia="zh-CN"/>
              </w:rPr>
            </w:pPr>
            <w:r>
              <w:rPr>
                <w:rFonts w:eastAsiaTheme="minorEastAsia"/>
                <w:lang w:val="en-US" w:eastAsia="zh-CN"/>
              </w:rPr>
              <w:t>According to the current GTW agreements, we need to consider this.</w:t>
            </w:r>
          </w:p>
        </w:tc>
      </w:tr>
      <w:tr w:rsidR="00480CD9" w14:paraId="0690D717" w14:textId="77777777">
        <w:tc>
          <w:tcPr>
            <w:tcW w:w="1236" w:type="dxa"/>
            <w:tcBorders>
              <w:top w:val="single" w:sz="4" w:space="0" w:color="auto"/>
              <w:left w:val="single" w:sz="4" w:space="0" w:color="auto"/>
              <w:bottom w:val="single" w:sz="4" w:space="0" w:color="auto"/>
              <w:right w:val="single" w:sz="4" w:space="0" w:color="auto"/>
            </w:tcBorders>
          </w:tcPr>
          <w:p w14:paraId="5B0E491E" w14:textId="7D985476" w:rsidR="00480CD9" w:rsidRDefault="00480CD9">
            <w:pPr>
              <w:tabs>
                <w:tab w:val="left" w:pos="688"/>
              </w:tabs>
              <w:spacing w:after="120"/>
              <w:rPr>
                <w:rFonts w:eastAsiaTheme="minorEastAsia"/>
                <w:lang w:val="en-US" w:eastAsia="zh-CN"/>
              </w:rPr>
            </w:pPr>
            <w:r>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4E17EAA0" w14:textId="0029FD5A" w:rsidR="00480CD9" w:rsidRDefault="00480CD9" w:rsidP="00480CD9">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ollow GTW agreement to consider the possible </w:t>
            </w:r>
            <w:r>
              <w:rPr>
                <w:rFonts w:eastAsiaTheme="minorEastAsia"/>
                <w:lang w:val="en-US" w:eastAsia="zh-CN"/>
              </w:rPr>
              <w:t>restriction</w:t>
            </w:r>
            <w:r>
              <w:rPr>
                <w:rFonts w:eastAsiaTheme="minorEastAsia" w:hint="eastAsia"/>
                <w:lang w:val="en-US" w:eastAsia="zh-CN"/>
              </w:rPr>
              <w:t xml:space="preserve"> on the interruption. </w:t>
            </w:r>
            <w:r>
              <w:rPr>
                <w:rFonts w:eastAsiaTheme="minorEastAsia"/>
                <w:lang w:val="en-US" w:eastAsia="zh-CN"/>
              </w:rPr>
              <w:t>W</w:t>
            </w:r>
            <w:r>
              <w:rPr>
                <w:rFonts w:eastAsiaTheme="minorEastAsia" w:hint="eastAsia"/>
                <w:lang w:val="en-US" w:eastAsia="zh-CN"/>
              </w:rPr>
              <w:t xml:space="preserve">e prefer option 1 during the GTW i.e. </w:t>
            </w:r>
            <w:r w:rsidRPr="00480CD9">
              <w:rPr>
                <w:rFonts w:eastAsiaTheme="minorEastAsia"/>
                <w:lang w:val="en-US" w:eastAsia="zh-CN"/>
              </w:rPr>
              <w:t xml:space="preserve">The UE is only allowed to cause interruptions on </w:t>
            </w:r>
            <w:proofErr w:type="spellStart"/>
            <w:r w:rsidRPr="00480CD9">
              <w:rPr>
                <w:rFonts w:eastAsiaTheme="minorEastAsia"/>
                <w:lang w:val="en-US" w:eastAsia="zh-CN"/>
              </w:rPr>
              <w:t>PCell</w:t>
            </w:r>
            <w:proofErr w:type="spellEnd"/>
            <w:r w:rsidRPr="00480CD9">
              <w:rPr>
                <w:rFonts w:eastAsiaTheme="minorEastAsia"/>
                <w:lang w:val="en-US" w:eastAsia="zh-CN"/>
              </w:rPr>
              <w:t xml:space="preserve"> or activated </w:t>
            </w:r>
            <w:proofErr w:type="spellStart"/>
            <w:r w:rsidRPr="00480CD9">
              <w:rPr>
                <w:rFonts w:eastAsiaTheme="minorEastAsia"/>
                <w:lang w:val="en-US" w:eastAsia="zh-CN"/>
              </w:rPr>
              <w:t>SCell</w:t>
            </w:r>
            <w:proofErr w:type="spellEnd"/>
            <w:r w:rsidRPr="00480CD9">
              <w:rPr>
                <w:rFonts w:eastAsiaTheme="minorEastAsia"/>
                <w:lang w:val="en-US" w:eastAsia="zh-CN"/>
              </w:rPr>
              <w:t>(s) immediately before and after an SMTC. The UE is not expected to cause interruption on each SMTC occasion.</w:t>
            </w:r>
          </w:p>
        </w:tc>
      </w:tr>
      <w:tr w:rsidR="00BD61FC" w14:paraId="56D847A5" w14:textId="77777777">
        <w:tc>
          <w:tcPr>
            <w:tcW w:w="1236" w:type="dxa"/>
            <w:tcBorders>
              <w:top w:val="single" w:sz="4" w:space="0" w:color="auto"/>
              <w:left w:val="single" w:sz="4" w:space="0" w:color="auto"/>
              <w:bottom w:val="single" w:sz="4" w:space="0" w:color="auto"/>
              <w:right w:val="single" w:sz="4" w:space="0" w:color="auto"/>
            </w:tcBorders>
          </w:tcPr>
          <w:p w14:paraId="4400B250" w14:textId="17C7B214" w:rsidR="00BD61FC" w:rsidRDefault="00BD61FC" w:rsidP="00BD61FC">
            <w:pPr>
              <w:tabs>
                <w:tab w:val="left" w:pos="688"/>
              </w:tabs>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69C572F6" w14:textId="630765BB" w:rsidR="00BD61FC" w:rsidRDefault="00BD61FC" w:rsidP="00BD61FC">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ollow</w:t>
            </w:r>
            <w:r>
              <w:rPr>
                <w:rFonts w:eastAsiaTheme="minorEastAsia"/>
                <w:lang w:val="en-US" w:eastAsia="zh-CN"/>
              </w:rPr>
              <w:t xml:space="preserve"> the GTW agreements. Regarding to the restrictions for interruptions, we prefer option 1.</w:t>
            </w:r>
          </w:p>
        </w:tc>
      </w:tr>
    </w:tbl>
    <w:p w14:paraId="5D830D28" w14:textId="77777777" w:rsidR="000D71E8" w:rsidRDefault="000D71E8">
      <w:pPr>
        <w:overflowPunct/>
        <w:autoSpaceDE/>
        <w:autoSpaceDN/>
        <w:adjustRightInd/>
        <w:spacing w:after="120"/>
        <w:rPr>
          <w:rFonts w:eastAsia="SimSun"/>
          <w:szCs w:val="24"/>
          <w:lang w:val="en-US"/>
        </w:rPr>
      </w:pPr>
    </w:p>
    <w:p w14:paraId="079C93B2" w14:textId="77777777" w:rsidR="000D71E8" w:rsidRDefault="00DC21C0">
      <w:pPr>
        <w:pStyle w:val="Heading4"/>
        <w:rPr>
          <w:b/>
          <w:bCs/>
          <w:u w:val="single"/>
          <w:lang w:val="en-US"/>
        </w:rPr>
      </w:pPr>
      <w:r>
        <w:rPr>
          <w:b/>
          <w:bCs/>
          <w:u w:val="single"/>
          <w:lang w:val="en-US"/>
        </w:rPr>
        <w:t xml:space="preserve">Issue 1-1-4: Lower bound of measurement cycles for </w:t>
      </w:r>
      <w:proofErr w:type="spellStart"/>
      <w:r>
        <w:rPr>
          <w:b/>
          <w:bCs/>
          <w:u w:val="single"/>
          <w:lang w:val="en-US"/>
        </w:rPr>
        <w:t>NeedForGaps</w:t>
      </w:r>
      <w:proofErr w:type="spellEnd"/>
      <w:r>
        <w:rPr>
          <w:b/>
          <w:bCs/>
          <w:u w:val="single"/>
          <w:lang w:val="en-US"/>
        </w:rPr>
        <w:t xml:space="preserve"> measurement</w:t>
      </w:r>
    </w:p>
    <w:p w14:paraId="1CDAD72D"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127DA614" w14:textId="77777777" w:rsidR="000D71E8" w:rsidRDefault="00DC21C0">
      <w:pPr>
        <w:pStyle w:val="ListParagraph"/>
        <w:numPr>
          <w:ilvl w:val="1"/>
          <w:numId w:val="5"/>
        </w:numPr>
        <w:overflowPunct/>
        <w:autoSpaceDE/>
        <w:autoSpaceDN/>
        <w:adjustRightInd/>
        <w:spacing w:after="120"/>
        <w:ind w:firstLineChars="0"/>
        <w:textAlignment w:val="auto"/>
        <w:rPr>
          <w:rFonts w:eastAsia="SimSun"/>
          <w:szCs w:val="24"/>
        </w:rPr>
      </w:pPr>
      <w:r>
        <w:rPr>
          <w:rFonts w:eastAsia="SimSun"/>
          <w:szCs w:val="24"/>
        </w:rPr>
        <w:t>Option 1a: Ericsson</w:t>
      </w:r>
    </w:p>
    <w:p w14:paraId="795900BD"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 xml:space="preserve">Introduce a lower bound for </w:t>
      </w:r>
      <w:proofErr w:type="spellStart"/>
      <w:r>
        <w:rPr>
          <w:rFonts w:eastAsia="SimSun"/>
          <w:szCs w:val="24"/>
        </w:rPr>
        <w:t>NeedForGaps</w:t>
      </w:r>
      <w:proofErr w:type="spellEnd"/>
      <w:r>
        <w:rPr>
          <w:rFonts w:eastAsia="SimSun"/>
          <w:szCs w:val="24"/>
        </w:rPr>
        <w:t xml:space="preserve"> measurement, such as [80]</w:t>
      </w:r>
      <w:proofErr w:type="spellStart"/>
      <w:r>
        <w:rPr>
          <w:rFonts w:eastAsia="SimSun"/>
          <w:szCs w:val="24"/>
        </w:rPr>
        <w:t>ms</w:t>
      </w:r>
      <w:proofErr w:type="spellEnd"/>
    </w:p>
    <w:p w14:paraId="667E4AB1" w14:textId="77777777" w:rsidR="000D71E8" w:rsidRDefault="00DC21C0">
      <w:pPr>
        <w:pStyle w:val="ListParagraph"/>
        <w:numPr>
          <w:ilvl w:val="1"/>
          <w:numId w:val="5"/>
        </w:numPr>
        <w:overflowPunct/>
        <w:autoSpaceDE/>
        <w:autoSpaceDN/>
        <w:adjustRightInd/>
        <w:spacing w:after="120"/>
        <w:ind w:firstLineChars="0"/>
        <w:textAlignment w:val="auto"/>
        <w:rPr>
          <w:rFonts w:eastAsia="SimSun"/>
          <w:szCs w:val="24"/>
        </w:rPr>
      </w:pPr>
      <w:r>
        <w:rPr>
          <w:rFonts w:eastAsia="SimSun"/>
          <w:szCs w:val="24"/>
        </w:rPr>
        <w:t>Option 1b: Huawei</w:t>
      </w:r>
    </w:p>
    <w:p w14:paraId="16046835"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 xml:space="preserve">Introduce a lower bound for </w:t>
      </w:r>
      <w:proofErr w:type="spellStart"/>
      <w:r>
        <w:rPr>
          <w:rFonts w:eastAsia="SimSun"/>
          <w:szCs w:val="24"/>
        </w:rPr>
        <w:t>NeedForGaps</w:t>
      </w:r>
      <w:proofErr w:type="spellEnd"/>
      <w:r>
        <w:rPr>
          <w:rFonts w:eastAsia="SimSun"/>
          <w:szCs w:val="24"/>
        </w:rPr>
        <w:t xml:space="preserve"> measurement, such as [160]</w:t>
      </w:r>
      <w:proofErr w:type="spellStart"/>
      <w:r>
        <w:rPr>
          <w:rFonts w:eastAsia="SimSun"/>
          <w:szCs w:val="24"/>
        </w:rPr>
        <w:t>ms</w:t>
      </w:r>
      <w:proofErr w:type="spellEnd"/>
    </w:p>
    <w:p w14:paraId="421E6F0D" w14:textId="77777777" w:rsidR="000D71E8" w:rsidRDefault="00DC21C0">
      <w:pPr>
        <w:pStyle w:val="ListParagraph"/>
        <w:numPr>
          <w:ilvl w:val="1"/>
          <w:numId w:val="5"/>
        </w:numPr>
        <w:overflowPunct/>
        <w:autoSpaceDE/>
        <w:autoSpaceDN/>
        <w:adjustRightInd/>
        <w:spacing w:after="120"/>
        <w:ind w:firstLineChars="0"/>
        <w:textAlignment w:val="auto"/>
        <w:rPr>
          <w:rFonts w:eastAsia="SimSun"/>
          <w:szCs w:val="24"/>
        </w:rPr>
      </w:pPr>
      <w:r>
        <w:rPr>
          <w:rFonts w:eastAsia="SimSun"/>
          <w:szCs w:val="24"/>
        </w:rPr>
        <w:t>Option 2: Nokia</w:t>
      </w:r>
    </w:p>
    <w:p w14:paraId="24972F99" w14:textId="77777777" w:rsidR="000D71E8" w:rsidRDefault="00DC21C0">
      <w:pPr>
        <w:pStyle w:val="ListParagraph"/>
        <w:numPr>
          <w:ilvl w:val="2"/>
          <w:numId w:val="5"/>
        </w:numPr>
        <w:overflowPunct/>
        <w:autoSpaceDE/>
        <w:autoSpaceDN/>
        <w:adjustRightInd/>
        <w:spacing w:after="120"/>
        <w:ind w:firstLineChars="0"/>
        <w:textAlignment w:val="auto"/>
      </w:pPr>
      <w:r>
        <w:t xml:space="preserve">NOT introduce lower bound for measurement cycle for measurements performed without gaps. </w:t>
      </w:r>
    </w:p>
    <w:p w14:paraId="5709CD4F" w14:textId="77777777" w:rsidR="000D71E8" w:rsidRDefault="00DC21C0">
      <w:pPr>
        <w:pStyle w:val="ListParagraph"/>
        <w:numPr>
          <w:ilvl w:val="1"/>
          <w:numId w:val="5"/>
        </w:numPr>
        <w:overflowPunct/>
        <w:autoSpaceDE/>
        <w:autoSpaceDN/>
        <w:adjustRightInd/>
        <w:spacing w:after="120"/>
        <w:ind w:firstLineChars="0"/>
        <w:textAlignment w:val="auto"/>
        <w:rPr>
          <w:rFonts w:eastAsia="SimSun"/>
          <w:szCs w:val="24"/>
        </w:rPr>
      </w:pPr>
      <w:r>
        <w:rPr>
          <w:rFonts w:eastAsia="SimSun"/>
          <w:szCs w:val="24"/>
        </w:rPr>
        <w:t xml:space="preserve">Option 3 </w:t>
      </w:r>
      <w:r>
        <w:rPr>
          <w:rFonts w:eastAsia="SimSun"/>
          <w:szCs w:val="24"/>
          <w:lang w:val="en-US"/>
        </w:rPr>
        <w:t>(new)</w:t>
      </w:r>
      <w:r>
        <w:rPr>
          <w:rFonts w:eastAsia="SimSun"/>
          <w:szCs w:val="24"/>
        </w:rPr>
        <w:t>:</w:t>
      </w:r>
    </w:p>
    <w:p w14:paraId="2E16298A" w14:textId="77777777" w:rsidR="000D71E8" w:rsidRDefault="00DC21C0">
      <w:pPr>
        <w:pStyle w:val="ListParagraph"/>
        <w:numPr>
          <w:ilvl w:val="2"/>
          <w:numId w:val="5"/>
        </w:numPr>
        <w:overflowPunct/>
        <w:autoSpaceDE/>
        <w:autoSpaceDN/>
        <w:adjustRightInd/>
        <w:spacing w:after="120"/>
        <w:ind w:firstLineChars="0"/>
        <w:textAlignment w:val="auto"/>
      </w:pPr>
      <w:r>
        <w:t>UE needs NOT to perform measurement in every configured SMTC but to follow the requirements in 9.2.6 and 9.3.9</w:t>
      </w:r>
    </w:p>
    <w:p w14:paraId="234464CF" w14:textId="77777777" w:rsidR="000D71E8" w:rsidRDefault="000D71E8">
      <w:pPr>
        <w:pStyle w:val="ListParagraph"/>
        <w:numPr>
          <w:ilvl w:val="2"/>
          <w:numId w:val="5"/>
        </w:numPr>
        <w:overflowPunct/>
        <w:autoSpaceDE/>
        <w:autoSpaceDN/>
        <w:adjustRightInd/>
        <w:spacing w:after="120"/>
        <w:ind w:firstLineChars="0"/>
        <w:textAlignment w:val="auto"/>
        <w:rPr>
          <w:rFonts w:eastAsia="SimSun"/>
          <w:szCs w:val="24"/>
        </w:rPr>
      </w:pPr>
    </w:p>
    <w:p w14:paraId="11DC0C3B"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lastRenderedPageBreak/>
        <w:t>Recommended WF</w:t>
      </w:r>
    </w:p>
    <w:p w14:paraId="41CDDB4C"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rPr>
      </w:pPr>
      <w:r>
        <w:rPr>
          <w:rFonts w:eastAsia="SimSun"/>
          <w:szCs w:val="24"/>
        </w:rPr>
        <w:t>Continue discussion.</w:t>
      </w:r>
    </w:p>
    <w:p w14:paraId="1162BE5D" w14:textId="77777777" w:rsidR="000D71E8" w:rsidRDefault="00DC21C0">
      <w:pPr>
        <w:pStyle w:val="ListParagraph"/>
        <w:overflowPunct/>
        <w:autoSpaceDE/>
        <w:autoSpaceDN/>
        <w:adjustRightInd/>
        <w:spacing w:after="120"/>
        <w:ind w:left="936" w:firstLineChars="0" w:firstLine="0"/>
        <w:textAlignment w:val="auto"/>
        <w:rPr>
          <w:rFonts w:eastAsia="Times New Roman"/>
          <w:i/>
          <w:iCs/>
          <w:color w:val="0070C0"/>
        </w:rPr>
      </w:pPr>
      <w:r>
        <w:t>[</w:t>
      </w:r>
      <w:r>
        <w:rPr>
          <w:rFonts w:eastAsia="Times New Roman"/>
          <w:i/>
          <w:iCs/>
          <w:color w:val="0070C0"/>
        </w:rPr>
        <w:t xml:space="preserve">Moderator note:  In last meeting, the concerns on the difficulties when </w:t>
      </w:r>
      <w:proofErr w:type="spellStart"/>
      <w:r>
        <w:rPr>
          <w:rFonts w:eastAsia="Times New Roman"/>
          <w:i/>
          <w:iCs/>
          <w:color w:val="0070C0"/>
        </w:rPr>
        <w:t>tradeoff</w:t>
      </w:r>
      <w:proofErr w:type="spellEnd"/>
      <w:r>
        <w:rPr>
          <w:rFonts w:eastAsia="Times New Roman"/>
          <w:i/>
          <w:iCs/>
          <w:color w:val="0070C0"/>
        </w:rPr>
        <w:t xml:space="preserve"> power consumption and acceptable interruption ratio when the measurement cycle is too short was raised. It was also acknowledged by majority companies. Thus, moderator suggest that we can down select between Option 1a and 1b. </w:t>
      </w:r>
    </w:p>
    <w:p w14:paraId="142DC1C4" w14:textId="77777777" w:rsidR="000D71E8" w:rsidRDefault="00DC21C0">
      <w:pPr>
        <w:pStyle w:val="ListParagraph"/>
        <w:overflowPunct/>
        <w:autoSpaceDE/>
        <w:autoSpaceDN/>
        <w:adjustRightInd/>
        <w:spacing w:after="120"/>
        <w:ind w:left="936" w:firstLineChars="0" w:firstLine="0"/>
        <w:textAlignment w:val="auto"/>
        <w:rPr>
          <w:rFonts w:eastAsia="Times New Roman"/>
          <w:i/>
          <w:iCs/>
          <w:color w:val="0070C0"/>
        </w:rPr>
      </w:pPr>
      <w:r>
        <w:rPr>
          <w:rFonts w:eastAsia="Times New Roman"/>
          <w:i/>
          <w:iCs/>
          <w:color w:val="0070C0"/>
        </w:rPr>
        <w:t xml:space="preserve">For Option 2,  UE needs NOT to perform measurement in the every configured SMTC but to follow the requirements (e.g. successfully report SSB RSRP within </w:t>
      </w:r>
      <w:proofErr w:type="spellStart"/>
      <w:r>
        <w:rPr>
          <w:rFonts w:eastAsia="Times New Roman"/>
          <w:i/>
          <w:iCs/>
          <w:color w:val="0070C0"/>
        </w:rPr>
        <w:t>Tmeasu</w:t>
      </w:r>
      <w:proofErr w:type="spellEnd"/>
      <w:r>
        <w:rPr>
          <w:rFonts w:eastAsia="Times New Roman"/>
          <w:i/>
          <w:iCs/>
          <w:color w:val="0070C0"/>
        </w:rPr>
        <w:t xml:space="preserve"> )]</w:t>
      </w:r>
    </w:p>
    <w:tbl>
      <w:tblPr>
        <w:tblStyle w:val="TableGrid"/>
        <w:tblW w:w="0" w:type="auto"/>
        <w:tblLook w:val="04A0" w:firstRow="1" w:lastRow="0" w:firstColumn="1" w:lastColumn="0" w:noHBand="0" w:noVBand="1"/>
      </w:tblPr>
      <w:tblGrid>
        <w:gridCol w:w="1236"/>
        <w:gridCol w:w="8395"/>
      </w:tblGrid>
      <w:tr w:rsidR="000D71E8" w14:paraId="44015437" w14:textId="77777777">
        <w:tc>
          <w:tcPr>
            <w:tcW w:w="1236" w:type="dxa"/>
            <w:tcBorders>
              <w:top w:val="single" w:sz="4" w:space="0" w:color="auto"/>
              <w:left w:val="single" w:sz="4" w:space="0" w:color="auto"/>
              <w:bottom w:val="single" w:sz="4" w:space="0" w:color="auto"/>
              <w:right w:val="single" w:sz="4" w:space="0" w:color="auto"/>
            </w:tcBorders>
          </w:tcPr>
          <w:p w14:paraId="3A6F36B9"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7932BBA"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543DEE48" w14:textId="77777777">
        <w:tc>
          <w:tcPr>
            <w:tcW w:w="1236" w:type="dxa"/>
            <w:tcBorders>
              <w:top w:val="single" w:sz="4" w:space="0" w:color="auto"/>
              <w:left w:val="single" w:sz="4" w:space="0" w:color="auto"/>
              <w:bottom w:val="single" w:sz="4" w:space="0" w:color="auto"/>
              <w:right w:val="single" w:sz="4" w:space="0" w:color="auto"/>
            </w:tcBorders>
          </w:tcPr>
          <w:p w14:paraId="5670B5C2" w14:textId="77777777" w:rsidR="000D71E8" w:rsidRPr="009D4E56" w:rsidRDefault="00DC21C0">
            <w:pPr>
              <w:spacing w:after="120"/>
              <w:rPr>
                <w:rFonts w:eastAsiaTheme="minorEastAsia"/>
                <w:lang w:val="en-US" w:eastAsia="zh-CN"/>
              </w:rPr>
            </w:pPr>
            <w:r w:rsidRPr="009D4E56">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3CF9BFC0" w14:textId="77777777" w:rsidR="000D71E8" w:rsidRPr="009D4E56" w:rsidRDefault="00DC21C0">
            <w:pPr>
              <w:spacing w:after="120"/>
              <w:rPr>
                <w:rFonts w:eastAsiaTheme="minorEastAsia"/>
                <w:lang w:val="en-US" w:eastAsia="zh-CN"/>
              </w:rPr>
            </w:pPr>
            <w:r w:rsidRPr="009D4E56">
              <w:rPr>
                <w:rFonts w:eastAsiaTheme="minorEastAsia"/>
                <w:lang w:val="en-US" w:eastAsia="zh-CN"/>
              </w:rPr>
              <w:t xml:space="preserve">It is better to discuss this issue together with interruption ratio (can be merged into issue 1-1-5). </w:t>
            </w:r>
          </w:p>
        </w:tc>
      </w:tr>
      <w:tr w:rsidR="000D71E8" w14:paraId="20618A2E" w14:textId="77777777">
        <w:tc>
          <w:tcPr>
            <w:tcW w:w="1236" w:type="dxa"/>
            <w:tcBorders>
              <w:top w:val="single" w:sz="4" w:space="0" w:color="auto"/>
              <w:left w:val="single" w:sz="4" w:space="0" w:color="auto"/>
              <w:bottom w:val="single" w:sz="4" w:space="0" w:color="auto"/>
              <w:right w:val="single" w:sz="4" w:space="0" w:color="auto"/>
            </w:tcBorders>
          </w:tcPr>
          <w:p w14:paraId="66EB2F93" w14:textId="77777777" w:rsidR="000D71E8" w:rsidRDefault="00DC21C0">
            <w:pPr>
              <w:spacing w:after="120"/>
              <w:rPr>
                <w:rFonts w:eastAsiaTheme="minorEastAsia"/>
                <w:color w:val="0070C0"/>
                <w:lang w:val="en-US" w:eastAsia="zh-CN"/>
              </w:rPr>
            </w:pPr>
            <w:r>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678CF810" w14:textId="77777777" w:rsidR="000D71E8" w:rsidRDefault="00DC21C0">
            <w:pPr>
              <w:spacing w:after="120"/>
              <w:rPr>
                <w:rFonts w:eastAsiaTheme="minorEastAsia"/>
                <w:lang w:val="en-US" w:eastAsia="zh-CN"/>
              </w:rPr>
            </w:pPr>
            <w:r>
              <w:rPr>
                <w:rFonts w:eastAsiaTheme="minorEastAsia"/>
                <w:lang w:val="en-US" w:eastAsia="zh-CN"/>
              </w:rPr>
              <w:t>Option 2, or Option 3 (new)</w:t>
            </w:r>
          </w:p>
          <w:p w14:paraId="2615599A" w14:textId="77777777" w:rsidR="000D71E8" w:rsidRDefault="00DC21C0">
            <w:pPr>
              <w:spacing w:after="120"/>
              <w:rPr>
                <w:rFonts w:eastAsiaTheme="minorEastAsia"/>
                <w:lang w:val="en-US" w:eastAsia="zh-CN"/>
              </w:rPr>
            </w:pPr>
            <w:r>
              <w:rPr>
                <w:rFonts w:eastAsiaTheme="minorEastAsia"/>
                <w:lang w:val="en-US" w:eastAsia="zh-CN"/>
              </w:rPr>
              <w:t xml:space="preserve">Our concerns with lower bound of measurement cycles is that it removes the ability for the network to control the time duration of the measurements. </w:t>
            </w:r>
          </w:p>
          <w:p w14:paraId="1C1B2FFB" w14:textId="77777777" w:rsidR="000D71E8" w:rsidRDefault="00DC21C0">
            <w:pPr>
              <w:spacing w:after="120"/>
              <w:rPr>
                <w:rFonts w:eastAsiaTheme="minorEastAsia"/>
                <w:lang w:val="en-US" w:eastAsia="zh-CN"/>
              </w:rPr>
            </w:pPr>
            <w:r>
              <w:rPr>
                <w:rFonts w:eastAsiaTheme="minorEastAsia"/>
                <w:lang w:val="en-US" w:eastAsia="zh-CN"/>
              </w:rPr>
              <w:t xml:space="preserve">If we imagine that one operator is choosing to configure a small SMTC periodicity in a location where the users are experiencing too many mobility problems, the lower bound for measurement would mean basically that the UE ignores this configuration, and the mobility problem would still happen. </w:t>
            </w:r>
          </w:p>
          <w:p w14:paraId="5A0C6B27" w14:textId="77777777" w:rsidR="000D71E8" w:rsidRDefault="00DC21C0">
            <w:pPr>
              <w:spacing w:after="120"/>
              <w:rPr>
                <w:rFonts w:eastAsiaTheme="minorEastAsia"/>
                <w:lang w:val="en-US" w:eastAsia="zh-CN"/>
              </w:rPr>
            </w:pPr>
            <w:r>
              <w:rPr>
                <w:rFonts w:eastAsiaTheme="minorEastAsia"/>
                <w:lang w:val="en-US" w:eastAsia="zh-CN"/>
              </w:rPr>
              <w:t xml:space="preserve">If we have to </w:t>
            </w:r>
            <w:proofErr w:type="spellStart"/>
            <w:r>
              <w:rPr>
                <w:rFonts w:eastAsiaTheme="minorEastAsia"/>
                <w:lang w:val="en-US" w:eastAsia="zh-CN"/>
              </w:rPr>
              <w:t>downselect</w:t>
            </w:r>
            <w:proofErr w:type="spellEnd"/>
            <w:r>
              <w:rPr>
                <w:rFonts w:eastAsiaTheme="minorEastAsia"/>
                <w:lang w:val="en-US" w:eastAsia="zh-CN"/>
              </w:rPr>
              <w:t xml:space="preserve"> between Option 1a and 1b, we would prefer to use the lowest bound possible, i.e. 80 </w:t>
            </w:r>
            <w:proofErr w:type="spellStart"/>
            <w:r>
              <w:rPr>
                <w:rFonts w:eastAsiaTheme="minorEastAsia"/>
                <w:lang w:val="en-US" w:eastAsia="zh-CN"/>
              </w:rPr>
              <w:t>ms</w:t>
            </w:r>
            <w:proofErr w:type="spellEnd"/>
            <w:r>
              <w:rPr>
                <w:rFonts w:eastAsiaTheme="minorEastAsia"/>
                <w:lang w:val="en-US" w:eastAsia="zh-CN"/>
              </w:rPr>
              <w:t xml:space="preserve"> </w:t>
            </w:r>
          </w:p>
          <w:p w14:paraId="29778F23" w14:textId="77777777" w:rsidR="000D71E8" w:rsidRDefault="000D71E8">
            <w:pPr>
              <w:spacing w:after="120"/>
              <w:rPr>
                <w:rFonts w:eastAsiaTheme="minorEastAsia"/>
                <w:lang w:val="en-US" w:eastAsia="zh-CN"/>
              </w:rPr>
            </w:pPr>
          </w:p>
          <w:p w14:paraId="6ABAEEA1" w14:textId="77777777" w:rsidR="000D71E8" w:rsidRDefault="00DC21C0">
            <w:pPr>
              <w:spacing w:after="120"/>
              <w:rPr>
                <w:rFonts w:eastAsiaTheme="minorEastAsia"/>
                <w:color w:val="0070C0"/>
                <w:lang w:val="en-US" w:eastAsia="zh-CN"/>
              </w:rPr>
            </w:pPr>
            <w:r>
              <w:rPr>
                <w:rFonts w:eastAsiaTheme="minorEastAsia"/>
                <w:lang w:val="en-US" w:eastAsia="zh-CN"/>
              </w:rPr>
              <w:t>We are also fine with the proposal of change of Option 2 as suggested by the moderator, as long as the UE follows the existing time periods for PSSS/SSS detection, index detection, measurement period without measurement gaps, it may skip measurements in some SMTC occasions.</w:t>
            </w:r>
          </w:p>
        </w:tc>
      </w:tr>
      <w:tr w:rsidR="000D71E8" w14:paraId="2B3635BD" w14:textId="77777777">
        <w:tc>
          <w:tcPr>
            <w:tcW w:w="1236" w:type="dxa"/>
            <w:tcBorders>
              <w:top w:val="single" w:sz="4" w:space="0" w:color="auto"/>
              <w:left w:val="single" w:sz="4" w:space="0" w:color="auto"/>
              <w:bottom w:val="single" w:sz="4" w:space="0" w:color="auto"/>
              <w:right w:val="single" w:sz="4" w:space="0" w:color="auto"/>
            </w:tcBorders>
          </w:tcPr>
          <w:p w14:paraId="58FECB92" w14:textId="77777777" w:rsidR="000D71E8" w:rsidRDefault="00DC21C0">
            <w:pPr>
              <w:spacing w:after="120"/>
              <w:rPr>
                <w:rFonts w:eastAsiaTheme="minorEastAsia"/>
                <w:lang w:val="en-US" w:eastAsia="zh-CN"/>
              </w:rPr>
            </w:pPr>
            <w:r>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41D4771B" w14:textId="77777777" w:rsidR="000D71E8" w:rsidRDefault="00DC21C0">
            <w:pPr>
              <w:spacing w:after="120"/>
              <w:rPr>
                <w:rFonts w:eastAsiaTheme="minorEastAsia"/>
                <w:lang w:val="en-US" w:eastAsia="zh-CN"/>
              </w:rPr>
            </w:pPr>
            <w:r>
              <w:rPr>
                <w:rFonts w:eastAsiaTheme="minorEastAsia"/>
                <w:lang w:val="en-US" w:eastAsia="zh-CN"/>
              </w:rPr>
              <w:t>Option 1a.</w:t>
            </w:r>
          </w:p>
          <w:p w14:paraId="0EEA2333" w14:textId="77777777" w:rsidR="000D71E8" w:rsidRDefault="00DC21C0">
            <w:pPr>
              <w:spacing w:after="120"/>
              <w:rPr>
                <w:rFonts w:eastAsiaTheme="minorEastAsia"/>
                <w:lang w:val="en-US" w:eastAsia="zh-CN"/>
              </w:rPr>
            </w:pPr>
            <w:r>
              <w:rPr>
                <w:rFonts w:eastAsiaTheme="minorEastAsia"/>
                <w:lang w:val="en-US" w:eastAsia="zh-CN"/>
              </w:rPr>
              <w:t>Lower bound is widely used in measurement requirement.</w:t>
            </w:r>
          </w:p>
          <w:p w14:paraId="47550D94" w14:textId="77777777" w:rsidR="000D71E8" w:rsidRDefault="00DC21C0">
            <w:pPr>
              <w:spacing w:after="120"/>
              <w:rPr>
                <w:rFonts w:eastAsiaTheme="minorEastAsia"/>
                <w:lang w:val="en-US" w:eastAsia="zh-CN"/>
              </w:rPr>
            </w:pPr>
            <w:r>
              <w:rPr>
                <w:rFonts w:eastAsiaTheme="minorEastAsia"/>
                <w:lang w:val="en-US" w:eastAsia="zh-CN"/>
              </w:rPr>
              <w:t xml:space="preserve">In our understanding, the total interruption ratio is the key issue for </w:t>
            </w:r>
            <w:proofErr w:type="spellStart"/>
            <w:r>
              <w:rPr>
                <w:rFonts w:eastAsiaTheme="minorEastAsia"/>
                <w:lang w:val="en-US" w:eastAsia="zh-CN"/>
              </w:rPr>
              <w:t>NeedForGaps</w:t>
            </w:r>
            <w:proofErr w:type="spellEnd"/>
            <w:r>
              <w:rPr>
                <w:rFonts w:eastAsiaTheme="minorEastAsia"/>
                <w:lang w:val="en-US" w:eastAsia="zh-CN"/>
              </w:rPr>
              <w:t>. Thus, NW should control the interruption.</w:t>
            </w:r>
          </w:p>
          <w:p w14:paraId="24F6CD7F" w14:textId="77777777" w:rsidR="000D71E8" w:rsidRDefault="00DC21C0">
            <w:pPr>
              <w:spacing w:after="120"/>
              <w:rPr>
                <w:rFonts w:eastAsiaTheme="minorEastAsia"/>
                <w:lang w:val="en-US" w:eastAsia="zh-CN"/>
              </w:rPr>
            </w:pPr>
            <w:r>
              <w:rPr>
                <w:rFonts w:eastAsiaTheme="minorEastAsia"/>
                <w:lang w:val="en-US" w:eastAsia="zh-CN"/>
              </w:rPr>
              <w:t>However, if the lower bound is not introduced, it implies the possible interruption ratio will be 5% which cannot be accepted.</w:t>
            </w:r>
          </w:p>
        </w:tc>
      </w:tr>
      <w:tr w:rsidR="000D71E8" w14:paraId="344D0C69" w14:textId="77777777">
        <w:tc>
          <w:tcPr>
            <w:tcW w:w="1236" w:type="dxa"/>
            <w:tcBorders>
              <w:top w:val="single" w:sz="4" w:space="0" w:color="auto"/>
              <w:left w:val="single" w:sz="4" w:space="0" w:color="auto"/>
              <w:bottom w:val="single" w:sz="4" w:space="0" w:color="auto"/>
              <w:right w:val="single" w:sz="4" w:space="0" w:color="auto"/>
            </w:tcBorders>
          </w:tcPr>
          <w:p w14:paraId="59B85AC4" w14:textId="77777777" w:rsidR="000D71E8" w:rsidRDefault="00DC21C0">
            <w:pPr>
              <w:spacing w:after="120"/>
              <w:rPr>
                <w:rFonts w:eastAsiaTheme="minorEastAsia"/>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107EF982"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1b, but can compromise to option 1a.</w:t>
            </w:r>
          </w:p>
          <w:p w14:paraId="72369DB5" w14:textId="77777777" w:rsidR="000D71E8" w:rsidRDefault="00DC21C0">
            <w:pPr>
              <w:spacing w:after="120"/>
              <w:rPr>
                <w:rFonts w:eastAsiaTheme="minorEastAsia"/>
                <w:lang w:val="en-US" w:eastAsia="zh-CN"/>
              </w:rPr>
            </w:pPr>
            <w:r>
              <w:rPr>
                <w:rFonts w:eastAsiaTheme="minorEastAsia"/>
                <w:color w:val="0070C0"/>
                <w:lang w:val="en-US" w:eastAsia="zh-CN"/>
              </w:rPr>
              <w:t xml:space="preserve">On option 2, when measurement cycle is shorter than 80ms, i.e. 40ms, the interruption ratio would be 5%. We believe it is too much for UE autonomous interruption, and both UE and system performance will be severely impacted. </w:t>
            </w:r>
          </w:p>
        </w:tc>
      </w:tr>
      <w:tr w:rsidR="000D71E8" w14:paraId="19256A8A" w14:textId="77777777">
        <w:tc>
          <w:tcPr>
            <w:tcW w:w="1236" w:type="dxa"/>
            <w:tcBorders>
              <w:top w:val="single" w:sz="4" w:space="0" w:color="auto"/>
              <w:left w:val="single" w:sz="4" w:space="0" w:color="auto"/>
              <w:bottom w:val="single" w:sz="4" w:space="0" w:color="auto"/>
              <w:right w:val="single" w:sz="4" w:space="0" w:color="auto"/>
            </w:tcBorders>
          </w:tcPr>
          <w:p w14:paraId="0AE1E21A"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16ABBDA3"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Support option 1b. </w:t>
            </w:r>
          </w:p>
          <w:p w14:paraId="5596E6E9"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Shorter measurement cycle will increase interruption ratio. In such case, using NCSG is much beneficial compared to use R18 NFG. Since VIRP of NCSG is defined up to 160ms, we think 160ms can be used as lower bound. </w:t>
            </w:r>
          </w:p>
        </w:tc>
      </w:tr>
      <w:tr w:rsidR="000D71E8" w14:paraId="6B3D491C" w14:textId="77777777">
        <w:tc>
          <w:tcPr>
            <w:tcW w:w="1236" w:type="dxa"/>
            <w:tcBorders>
              <w:top w:val="single" w:sz="4" w:space="0" w:color="auto"/>
              <w:left w:val="single" w:sz="4" w:space="0" w:color="auto"/>
              <w:bottom w:val="single" w:sz="4" w:space="0" w:color="auto"/>
              <w:right w:val="single" w:sz="4" w:space="0" w:color="auto"/>
            </w:tcBorders>
          </w:tcPr>
          <w:p w14:paraId="4B74E734"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5ED6A322"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Based on the GTW agreement, Option 1a was already approved.</w:t>
            </w:r>
          </w:p>
        </w:tc>
      </w:tr>
      <w:tr w:rsidR="004B5A29" w14:paraId="7E5BA299" w14:textId="77777777">
        <w:tc>
          <w:tcPr>
            <w:tcW w:w="1236" w:type="dxa"/>
            <w:tcBorders>
              <w:top w:val="single" w:sz="4" w:space="0" w:color="auto"/>
              <w:left w:val="single" w:sz="4" w:space="0" w:color="auto"/>
              <w:bottom w:val="single" w:sz="4" w:space="0" w:color="auto"/>
              <w:right w:val="single" w:sz="4" w:space="0" w:color="auto"/>
            </w:tcBorders>
          </w:tcPr>
          <w:p w14:paraId="62612F73" w14:textId="55BAEADD" w:rsidR="004B5A29" w:rsidRDefault="004B5A29" w:rsidP="004B5A29">
            <w:pPr>
              <w:spacing w:after="120"/>
              <w:rPr>
                <w:rFonts w:eastAsiaTheme="minorEastAsia"/>
                <w:color w:val="0070C0"/>
                <w:lang w:val="en-US" w:eastAsia="zh-CN"/>
              </w:rPr>
            </w:pPr>
            <w:r>
              <w:rPr>
                <w:rFonts w:eastAsiaTheme="minorEastAsia"/>
                <w:color w:val="0070C0"/>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45663DBF" w14:textId="7ED116D1" w:rsidR="004B5A29" w:rsidRDefault="004B5A29" w:rsidP="004B5A29">
            <w:pPr>
              <w:spacing w:after="120"/>
              <w:rPr>
                <w:rFonts w:eastAsiaTheme="minorEastAsia"/>
                <w:color w:val="0070C0"/>
                <w:lang w:val="en-US" w:eastAsia="zh-CN"/>
              </w:rPr>
            </w:pPr>
            <w:r>
              <w:rPr>
                <w:rFonts w:eastAsiaTheme="minorEastAsia"/>
                <w:color w:val="0070C0"/>
                <w:lang w:val="en-US" w:eastAsia="zh-CN"/>
              </w:rPr>
              <w:t xml:space="preserve">Agreement made in GTW, which is 80ms. </w:t>
            </w:r>
          </w:p>
        </w:tc>
      </w:tr>
      <w:tr w:rsidR="007C11E3" w14:paraId="23E0E480" w14:textId="77777777">
        <w:tc>
          <w:tcPr>
            <w:tcW w:w="1236" w:type="dxa"/>
            <w:tcBorders>
              <w:top w:val="single" w:sz="4" w:space="0" w:color="auto"/>
              <w:left w:val="single" w:sz="4" w:space="0" w:color="auto"/>
              <w:bottom w:val="single" w:sz="4" w:space="0" w:color="auto"/>
              <w:right w:val="single" w:sz="4" w:space="0" w:color="auto"/>
            </w:tcBorders>
          </w:tcPr>
          <w:p w14:paraId="67074E93" w14:textId="4E210DC1" w:rsidR="007C11E3" w:rsidRDefault="007C11E3" w:rsidP="004B5A29">
            <w:pPr>
              <w:spacing w:after="120"/>
              <w:rPr>
                <w:rFonts w:eastAsiaTheme="minorEastAsia"/>
                <w:color w:val="0070C0"/>
                <w:lang w:val="en-US" w:eastAsia="zh-CN"/>
              </w:rPr>
            </w:pPr>
            <w:r>
              <w:rPr>
                <w:rFonts w:eastAsiaTheme="minorEastAsia"/>
                <w:color w:val="0070C0"/>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1E5E549E" w14:textId="599F19D5" w:rsidR="007C11E3" w:rsidRDefault="000869BA" w:rsidP="004B5A29">
            <w:pPr>
              <w:spacing w:after="120"/>
              <w:rPr>
                <w:rFonts w:eastAsiaTheme="minorEastAsia"/>
                <w:color w:val="0070C0"/>
                <w:lang w:val="en-US" w:eastAsia="zh-CN"/>
              </w:rPr>
            </w:pPr>
            <w:r>
              <w:rPr>
                <w:rFonts w:eastAsiaTheme="minorEastAsia"/>
                <w:color w:val="0070C0"/>
                <w:lang w:val="en-US" w:eastAsia="zh-CN"/>
              </w:rPr>
              <w:t>Follow GTW</w:t>
            </w:r>
          </w:p>
        </w:tc>
      </w:tr>
      <w:tr w:rsidR="00E43479" w14:paraId="752A6EBC" w14:textId="77777777">
        <w:tc>
          <w:tcPr>
            <w:tcW w:w="1236" w:type="dxa"/>
            <w:tcBorders>
              <w:top w:val="single" w:sz="4" w:space="0" w:color="auto"/>
              <w:left w:val="single" w:sz="4" w:space="0" w:color="auto"/>
              <w:bottom w:val="single" w:sz="4" w:space="0" w:color="auto"/>
              <w:right w:val="single" w:sz="4" w:space="0" w:color="auto"/>
            </w:tcBorders>
          </w:tcPr>
          <w:p w14:paraId="49EC03A0" w14:textId="7519A20B" w:rsidR="00E43479" w:rsidRDefault="00E43479" w:rsidP="00E43479">
            <w:pPr>
              <w:spacing w:after="120"/>
              <w:rPr>
                <w:rFonts w:eastAsiaTheme="minorEastAsia"/>
                <w:color w:val="0070C0"/>
                <w:lang w:val="en-US" w:eastAsia="zh-CN"/>
              </w:rPr>
            </w:pPr>
            <w:r>
              <w:rPr>
                <w:rFonts w:eastAsiaTheme="minorEastAsia"/>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7E53EFFB" w14:textId="736A6EED" w:rsidR="00E43479" w:rsidRDefault="00E43479" w:rsidP="00E43479">
            <w:pPr>
              <w:spacing w:after="120"/>
              <w:rPr>
                <w:rFonts w:eastAsiaTheme="minorEastAsia"/>
                <w:color w:val="0070C0"/>
                <w:lang w:val="en-US" w:eastAsia="zh-CN"/>
              </w:rPr>
            </w:pPr>
            <w:r>
              <w:rPr>
                <w:rFonts w:eastAsiaTheme="minorEastAsia"/>
                <w:color w:val="0070C0"/>
                <w:lang w:val="en-US" w:eastAsia="zh-CN"/>
              </w:rPr>
              <w:t>According to the agreements in GTW, Option 1a was agreed.</w:t>
            </w:r>
          </w:p>
        </w:tc>
      </w:tr>
      <w:tr w:rsidR="0037626A" w14:paraId="4FE06FD3" w14:textId="77777777">
        <w:tc>
          <w:tcPr>
            <w:tcW w:w="1236" w:type="dxa"/>
            <w:tcBorders>
              <w:top w:val="single" w:sz="4" w:space="0" w:color="auto"/>
              <w:left w:val="single" w:sz="4" w:space="0" w:color="auto"/>
              <w:bottom w:val="single" w:sz="4" w:space="0" w:color="auto"/>
              <w:right w:val="single" w:sz="4" w:space="0" w:color="auto"/>
            </w:tcBorders>
          </w:tcPr>
          <w:p w14:paraId="2984046C" w14:textId="702EC69E" w:rsidR="0037626A" w:rsidRDefault="0037626A" w:rsidP="00E4347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48AA7F3F" w14:textId="5420A7EA" w:rsidR="0037626A" w:rsidRDefault="0037626A" w:rsidP="00E43479">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ollow GTW agreement. </w:t>
            </w:r>
          </w:p>
        </w:tc>
      </w:tr>
      <w:tr w:rsidR="007C2CE5" w14:paraId="26A6B15E" w14:textId="77777777">
        <w:tc>
          <w:tcPr>
            <w:tcW w:w="1236" w:type="dxa"/>
            <w:tcBorders>
              <w:top w:val="single" w:sz="4" w:space="0" w:color="auto"/>
              <w:left w:val="single" w:sz="4" w:space="0" w:color="auto"/>
              <w:bottom w:val="single" w:sz="4" w:space="0" w:color="auto"/>
              <w:right w:val="single" w:sz="4" w:space="0" w:color="auto"/>
            </w:tcBorders>
          </w:tcPr>
          <w:p w14:paraId="6B8C1A70" w14:textId="20A6A274" w:rsidR="007C2CE5" w:rsidRDefault="007C2CE5" w:rsidP="007C2CE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78DF3950" w14:textId="1CDB1C3E" w:rsidR="007C2CE5" w:rsidRDefault="007C2CE5" w:rsidP="007C2CE5">
            <w:pPr>
              <w:spacing w:after="120"/>
              <w:rPr>
                <w:rFonts w:eastAsiaTheme="minorEastAsia"/>
                <w:color w:val="0070C0"/>
                <w:lang w:val="en-US" w:eastAsia="zh-CN"/>
              </w:rPr>
            </w:pPr>
            <w:r>
              <w:rPr>
                <w:rFonts w:eastAsiaTheme="minorEastAsia"/>
                <w:color w:val="0070C0"/>
                <w:lang w:val="en-US" w:eastAsia="zh-CN"/>
              </w:rPr>
              <w:t>Based on the GTW agreements for issue 1-1-5, option 1a can be supported.</w:t>
            </w:r>
          </w:p>
        </w:tc>
      </w:tr>
    </w:tbl>
    <w:p w14:paraId="292A9762" w14:textId="77777777" w:rsidR="000D71E8" w:rsidRDefault="000D71E8">
      <w:pPr>
        <w:overflowPunct/>
        <w:autoSpaceDE/>
        <w:autoSpaceDN/>
        <w:adjustRightInd/>
        <w:spacing w:after="120"/>
        <w:rPr>
          <w:rFonts w:eastAsia="SimSun"/>
          <w:szCs w:val="24"/>
        </w:rPr>
      </w:pPr>
    </w:p>
    <w:p w14:paraId="61FE46C4" w14:textId="77777777" w:rsidR="000D71E8" w:rsidRDefault="00DC21C0">
      <w:pPr>
        <w:pStyle w:val="Heading4"/>
        <w:rPr>
          <w:b/>
          <w:bCs/>
          <w:u w:val="single"/>
          <w:lang w:val="en-US"/>
        </w:rPr>
      </w:pPr>
      <w:r>
        <w:rPr>
          <w:b/>
          <w:bCs/>
          <w:u w:val="single"/>
          <w:lang w:val="en-US"/>
        </w:rPr>
        <w:t>Issue 1-1-5: Requirements on the interruption ratio , if allowed</w:t>
      </w:r>
    </w:p>
    <w:p w14:paraId="72EDC7EF"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271C09E5" w14:textId="77777777" w:rsidR="000D71E8" w:rsidRDefault="00DC21C0">
      <w:pPr>
        <w:pStyle w:val="ListParagraph"/>
        <w:numPr>
          <w:ilvl w:val="1"/>
          <w:numId w:val="5"/>
        </w:numPr>
        <w:overflowPunct/>
        <w:autoSpaceDE/>
        <w:autoSpaceDN/>
        <w:adjustRightInd/>
        <w:spacing w:after="120"/>
        <w:ind w:left="1480" w:firstLineChars="0"/>
        <w:textAlignment w:val="auto"/>
        <w:rPr>
          <w:szCs w:val="24"/>
        </w:rPr>
      </w:pPr>
      <w:r>
        <w:rPr>
          <w:szCs w:val="24"/>
        </w:rPr>
        <w:lastRenderedPageBreak/>
        <w:t>Option 1: Apple, Intel, Qualcomm, vivo, Huawei, MediaTek</w:t>
      </w:r>
    </w:p>
    <w:p w14:paraId="79B46995" w14:textId="77777777" w:rsidR="000D71E8" w:rsidRDefault="00DC21C0">
      <w:pPr>
        <w:pStyle w:val="ListParagraph"/>
        <w:numPr>
          <w:ilvl w:val="2"/>
          <w:numId w:val="5"/>
        </w:numPr>
        <w:overflowPunct/>
        <w:autoSpaceDE/>
        <w:autoSpaceDN/>
        <w:adjustRightInd/>
        <w:spacing w:after="120"/>
        <w:ind w:firstLineChars="0"/>
        <w:textAlignment w:val="auto"/>
        <w:rPr>
          <w:lang w:val="en-US"/>
        </w:rPr>
      </w:pPr>
      <w:r>
        <w:rPr>
          <w:bCs/>
        </w:rPr>
        <w:t>with</w:t>
      </w:r>
      <w:r>
        <w:t xml:space="preserve"> up to [1.25%] probability of interruption per a UE measurement sample cycle when it is NOT less than [160ms] </w:t>
      </w:r>
      <w:proofErr w:type="spellStart"/>
      <w:r>
        <w:t>ms</w:t>
      </w:r>
      <w:proofErr w:type="spellEnd"/>
      <w:r>
        <w:t xml:space="preserve"> </w:t>
      </w:r>
    </w:p>
    <w:p w14:paraId="19437FB4" w14:textId="77777777" w:rsidR="000D71E8" w:rsidRDefault="00DC21C0">
      <w:pPr>
        <w:pStyle w:val="ListParagraph"/>
        <w:numPr>
          <w:ilvl w:val="1"/>
          <w:numId w:val="5"/>
        </w:numPr>
        <w:overflowPunct/>
        <w:autoSpaceDE/>
        <w:autoSpaceDN/>
        <w:adjustRightInd/>
        <w:spacing w:after="120"/>
        <w:ind w:left="1480" w:firstLineChars="0"/>
        <w:textAlignment w:val="auto"/>
        <w:rPr>
          <w:szCs w:val="24"/>
        </w:rPr>
      </w:pPr>
      <w:r>
        <w:rPr>
          <w:szCs w:val="24"/>
        </w:rPr>
        <w:t>Option 1a: CMCC</w:t>
      </w:r>
    </w:p>
    <w:p w14:paraId="4D86D88F" w14:textId="77777777" w:rsidR="000D71E8" w:rsidRDefault="00DC21C0">
      <w:pPr>
        <w:pStyle w:val="ListParagraph"/>
        <w:numPr>
          <w:ilvl w:val="2"/>
          <w:numId w:val="5"/>
        </w:numPr>
        <w:overflowPunct/>
        <w:autoSpaceDE/>
        <w:autoSpaceDN/>
        <w:adjustRightInd/>
        <w:spacing w:after="120"/>
        <w:ind w:firstLineChars="0"/>
        <w:textAlignment w:val="auto"/>
        <w:rPr>
          <w:lang w:val="en-US"/>
        </w:rPr>
      </w:pPr>
      <w:r>
        <w:rPr>
          <w:bCs/>
        </w:rPr>
        <w:t>with</w:t>
      </w:r>
      <w:r>
        <w:t xml:space="preserve"> up to [0.625%] probability of interruption per a UE measurement sample cycle when it is NOT less than [160ms] </w:t>
      </w:r>
      <w:proofErr w:type="spellStart"/>
      <w:r>
        <w:t>ms</w:t>
      </w:r>
      <w:proofErr w:type="spellEnd"/>
      <w:r>
        <w:t xml:space="preserve"> </w:t>
      </w:r>
    </w:p>
    <w:p w14:paraId="492EBA51" w14:textId="77777777" w:rsidR="000D71E8" w:rsidRDefault="00DC21C0">
      <w:pPr>
        <w:pStyle w:val="ListParagraph"/>
        <w:numPr>
          <w:ilvl w:val="1"/>
          <w:numId w:val="5"/>
        </w:numPr>
        <w:overflowPunct/>
        <w:autoSpaceDE/>
        <w:autoSpaceDN/>
        <w:adjustRightInd/>
        <w:spacing w:after="120"/>
        <w:ind w:left="1480" w:firstLineChars="0"/>
        <w:textAlignment w:val="auto"/>
        <w:rPr>
          <w:szCs w:val="24"/>
        </w:rPr>
      </w:pPr>
      <w:r>
        <w:rPr>
          <w:szCs w:val="24"/>
        </w:rPr>
        <w:t>Option 1b: Intel</w:t>
      </w:r>
    </w:p>
    <w:p w14:paraId="20AEA37F" w14:textId="77777777" w:rsidR="000D71E8" w:rsidRDefault="00DC21C0">
      <w:pPr>
        <w:pStyle w:val="ListParagraph"/>
        <w:numPr>
          <w:ilvl w:val="2"/>
          <w:numId w:val="5"/>
        </w:numPr>
        <w:overflowPunct/>
        <w:autoSpaceDE/>
        <w:autoSpaceDN/>
        <w:adjustRightInd/>
        <w:spacing w:after="120"/>
        <w:ind w:firstLineChars="0"/>
        <w:textAlignment w:val="auto"/>
        <w:rPr>
          <w:lang w:val="en-US"/>
        </w:rPr>
      </w:pPr>
      <w:r>
        <w:rPr>
          <w:bCs/>
        </w:rPr>
        <w:t>with</w:t>
      </w:r>
      <w:r>
        <w:t xml:space="preserve"> up to [1.25%] probability of interruption per a UE measurement sample cycle when it is </w:t>
      </w:r>
      <w:r>
        <w:rPr>
          <w:strike/>
        </w:rPr>
        <w:t>NOT less than</w:t>
      </w:r>
      <w:r>
        <w:t xml:space="preserve"> [160ms] </w:t>
      </w:r>
      <w:proofErr w:type="spellStart"/>
      <w:r>
        <w:t>ms</w:t>
      </w:r>
      <w:proofErr w:type="spellEnd"/>
      <w:r>
        <w:t xml:space="preserve"> </w:t>
      </w:r>
      <w:r>
        <w:rPr>
          <w:color w:val="FF0000"/>
        </w:rPr>
        <w:t>or longer</w:t>
      </w:r>
    </w:p>
    <w:p w14:paraId="66C31274" w14:textId="77777777" w:rsidR="000D71E8" w:rsidRDefault="00DC21C0">
      <w:pPr>
        <w:pStyle w:val="ListParagraph"/>
        <w:numPr>
          <w:ilvl w:val="2"/>
          <w:numId w:val="5"/>
        </w:numPr>
        <w:overflowPunct/>
        <w:autoSpaceDE/>
        <w:autoSpaceDN/>
        <w:adjustRightInd/>
        <w:spacing w:after="120"/>
        <w:ind w:firstLineChars="0"/>
        <w:textAlignment w:val="auto"/>
      </w:pPr>
      <w:r>
        <w:t xml:space="preserve">with up to [2.5%] probability of interruption per a UE measurement sample cycle  is longer [80 </w:t>
      </w:r>
      <w:proofErr w:type="spellStart"/>
      <w:r>
        <w:t>ms</w:t>
      </w:r>
      <w:proofErr w:type="spellEnd"/>
      <w:r>
        <w:t>] or longer</w:t>
      </w:r>
    </w:p>
    <w:p w14:paraId="64A7EBBE" w14:textId="77777777" w:rsidR="000D71E8" w:rsidRDefault="00DC21C0">
      <w:pPr>
        <w:pStyle w:val="ListParagraph"/>
        <w:numPr>
          <w:ilvl w:val="1"/>
          <w:numId w:val="5"/>
        </w:numPr>
        <w:overflowPunct/>
        <w:autoSpaceDE/>
        <w:autoSpaceDN/>
        <w:adjustRightInd/>
        <w:spacing w:after="120"/>
        <w:ind w:left="1480" w:firstLineChars="0"/>
        <w:textAlignment w:val="auto"/>
        <w:rPr>
          <w:szCs w:val="24"/>
        </w:rPr>
      </w:pPr>
      <w:r>
        <w:rPr>
          <w:szCs w:val="24"/>
        </w:rPr>
        <w:t>Option 1c: Huawei, MTK</w:t>
      </w:r>
    </w:p>
    <w:p w14:paraId="190BBEAE" w14:textId="77777777" w:rsidR="000D71E8" w:rsidRDefault="00DC21C0">
      <w:pPr>
        <w:pStyle w:val="ListParagraph"/>
        <w:numPr>
          <w:ilvl w:val="2"/>
          <w:numId w:val="5"/>
        </w:numPr>
        <w:overflowPunct/>
        <w:autoSpaceDE/>
        <w:autoSpaceDN/>
        <w:adjustRightInd/>
        <w:spacing w:after="120"/>
        <w:ind w:firstLineChars="0"/>
        <w:textAlignment w:val="auto"/>
        <w:rPr>
          <w:lang w:val="en-US"/>
        </w:rPr>
      </w:pPr>
      <w:r>
        <w:rPr>
          <w:bCs/>
        </w:rPr>
        <w:t>with</w:t>
      </w:r>
      <w:r>
        <w:t xml:space="preserve"> up to [x%] probability of interruption per a UE measurement sample cycle when it is NOT less than [160ms] </w:t>
      </w:r>
      <w:proofErr w:type="spellStart"/>
      <w:r>
        <w:t>ms</w:t>
      </w:r>
      <w:proofErr w:type="spellEnd"/>
      <w:r>
        <w:t xml:space="preserve"> </w:t>
      </w:r>
    </w:p>
    <w:p w14:paraId="729EC6D7" w14:textId="77777777" w:rsidR="000D71E8" w:rsidRDefault="00DC21C0">
      <w:pPr>
        <w:pStyle w:val="ListParagraph"/>
        <w:numPr>
          <w:ilvl w:val="3"/>
          <w:numId w:val="5"/>
        </w:numPr>
        <w:overflowPunct/>
        <w:autoSpaceDE/>
        <w:autoSpaceDN/>
        <w:adjustRightInd/>
        <w:spacing w:after="120"/>
        <w:ind w:firstLineChars="0"/>
        <w:textAlignment w:val="auto"/>
        <w:rPr>
          <w:bCs/>
        </w:rPr>
      </w:pPr>
      <w:r>
        <w:rPr>
          <w:bCs/>
        </w:rPr>
        <w:t>X is defined as 2*(L/T), where</w:t>
      </w:r>
    </w:p>
    <w:p w14:paraId="503F17B2" w14:textId="77777777" w:rsidR="000D71E8" w:rsidRDefault="00DC21C0">
      <w:pPr>
        <w:pStyle w:val="ListParagraph"/>
        <w:numPr>
          <w:ilvl w:val="4"/>
          <w:numId w:val="5"/>
        </w:numPr>
        <w:overflowPunct/>
        <w:autoSpaceDE/>
        <w:autoSpaceDN/>
        <w:adjustRightInd/>
        <w:spacing w:after="120"/>
        <w:ind w:firstLineChars="0"/>
        <w:textAlignment w:val="auto"/>
        <w:rPr>
          <w:bCs/>
        </w:rPr>
      </w:pPr>
      <w:r>
        <w:rPr>
          <w:bCs/>
        </w:rPr>
        <w:t xml:space="preserve"> L is the interruption length, </w:t>
      </w:r>
    </w:p>
    <w:p w14:paraId="1F7CEF98" w14:textId="77777777" w:rsidR="000D71E8" w:rsidRDefault="00DC21C0">
      <w:pPr>
        <w:pStyle w:val="ListParagraph"/>
        <w:numPr>
          <w:ilvl w:val="4"/>
          <w:numId w:val="5"/>
        </w:numPr>
        <w:overflowPunct/>
        <w:autoSpaceDE/>
        <w:autoSpaceDN/>
        <w:adjustRightInd/>
        <w:spacing w:after="120"/>
        <w:ind w:firstLineChars="0"/>
        <w:textAlignment w:val="auto"/>
        <w:rPr>
          <w:bCs/>
        </w:rPr>
      </w:pPr>
      <w:r>
        <w:rPr>
          <w:bCs/>
        </w:rPr>
        <w:t xml:space="preserve">FFS on: </w:t>
      </w:r>
    </w:p>
    <w:p w14:paraId="17004B3A" w14:textId="77777777" w:rsidR="000D71E8" w:rsidRDefault="00DC21C0">
      <w:pPr>
        <w:pStyle w:val="ListParagraph"/>
        <w:numPr>
          <w:ilvl w:val="5"/>
          <w:numId w:val="5"/>
        </w:numPr>
        <w:overflowPunct/>
        <w:autoSpaceDE/>
        <w:autoSpaceDN/>
        <w:adjustRightInd/>
        <w:spacing w:after="120"/>
        <w:ind w:firstLineChars="0"/>
        <w:textAlignment w:val="auto"/>
        <w:rPr>
          <w:bCs/>
        </w:rPr>
      </w:pPr>
      <w:r>
        <w:rPr>
          <w:bCs/>
        </w:rPr>
        <w:t xml:space="preserve">T is the measurement cycle T is the effective measurement cycle of the MO considering DRX cycle, CSSF, </w:t>
      </w:r>
      <w:proofErr w:type="spellStart"/>
      <w:r>
        <w:rPr>
          <w:bCs/>
        </w:rPr>
        <w:t>Kp</w:t>
      </w:r>
      <w:proofErr w:type="spellEnd"/>
      <w:r>
        <w:rPr>
          <w:bCs/>
        </w:rPr>
        <w:t xml:space="preserve"> etc.</w:t>
      </w:r>
    </w:p>
    <w:p w14:paraId="01529B9C" w14:textId="77777777" w:rsidR="000D71E8" w:rsidRDefault="00DC21C0">
      <w:pPr>
        <w:pStyle w:val="ListParagraph"/>
        <w:numPr>
          <w:ilvl w:val="1"/>
          <w:numId w:val="5"/>
        </w:numPr>
        <w:overflowPunct/>
        <w:autoSpaceDE/>
        <w:autoSpaceDN/>
        <w:adjustRightInd/>
        <w:spacing w:after="120"/>
        <w:ind w:left="1480" w:firstLineChars="0"/>
        <w:textAlignment w:val="auto"/>
        <w:rPr>
          <w:szCs w:val="24"/>
        </w:rPr>
      </w:pPr>
      <w:r>
        <w:rPr>
          <w:szCs w:val="24"/>
        </w:rPr>
        <w:t>Option 1</w:t>
      </w:r>
      <w:r>
        <w:rPr>
          <w:rFonts w:eastAsia="SimSun" w:hint="eastAsia"/>
          <w:szCs w:val="24"/>
          <w:lang w:val="en-US" w:eastAsia="zh-CN"/>
        </w:rPr>
        <w:t>d</w:t>
      </w:r>
      <w:r>
        <w:rPr>
          <w:szCs w:val="24"/>
        </w:rPr>
        <w:t xml:space="preserve">: </w:t>
      </w:r>
      <w:r>
        <w:rPr>
          <w:rFonts w:eastAsia="SimSun" w:hint="eastAsia"/>
          <w:szCs w:val="24"/>
          <w:lang w:val="en-US" w:eastAsia="zh-CN"/>
        </w:rPr>
        <w:t>Xiaomi</w:t>
      </w:r>
    </w:p>
    <w:p w14:paraId="5928513D" w14:textId="77777777" w:rsidR="000D71E8" w:rsidRDefault="00DC21C0">
      <w:pPr>
        <w:pStyle w:val="ListParagraph"/>
        <w:numPr>
          <w:ilvl w:val="2"/>
          <w:numId w:val="5"/>
        </w:numPr>
        <w:overflowPunct/>
        <w:autoSpaceDE/>
        <w:autoSpaceDN/>
        <w:adjustRightInd/>
        <w:spacing w:after="120"/>
        <w:ind w:leftChars="1000" w:left="2400" w:firstLineChars="0" w:hanging="400"/>
        <w:textAlignment w:val="auto"/>
        <w:rPr>
          <w:bCs/>
        </w:rPr>
      </w:pPr>
      <w:r>
        <w:rPr>
          <w:bCs/>
        </w:rPr>
        <w:t>with up to [0.5%] probability of interruption per a UE measurement sample cycle when it is NOT less than [</w:t>
      </w:r>
      <w:r>
        <w:rPr>
          <w:bCs/>
          <w:lang w:val="en-US" w:eastAsia="zh-CN"/>
        </w:rPr>
        <w:t>320</w:t>
      </w:r>
      <w:proofErr w:type="spellStart"/>
      <w:r>
        <w:rPr>
          <w:bCs/>
        </w:rPr>
        <w:t>ms</w:t>
      </w:r>
      <w:proofErr w:type="spellEnd"/>
      <w:r>
        <w:rPr>
          <w:bCs/>
        </w:rPr>
        <w:t xml:space="preserve">] </w:t>
      </w:r>
      <w:proofErr w:type="spellStart"/>
      <w:r>
        <w:rPr>
          <w:bCs/>
        </w:rPr>
        <w:t>ms</w:t>
      </w:r>
      <w:proofErr w:type="spellEnd"/>
    </w:p>
    <w:p w14:paraId="7AC17962" w14:textId="77777777" w:rsidR="000D71E8" w:rsidRDefault="00DC21C0">
      <w:pPr>
        <w:pStyle w:val="ListParagraph"/>
        <w:numPr>
          <w:ilvl w:val="1"/>
          <w:numId w:val="5"/>
        </w:numPr>
        <w:overflowPunct/>
        <w:autoSpaceDE/>
        <w:autoSpaceDN/>
        <w:adjustRightInd/>
        <w:spacing w:after="120"/>
        <w:ind w:left="1480" w:firstLineChars="0"/>
        <w:textAlignment w:val="auto"/>
        <w:rPr>
          <w:szCs w:val="24"/>
        </w:rPr>
      </w:pPr>
      <w:r>
        <w:rPr>
          <w:szCs w:val="24"/>
        </w:rPr>
        <w:t>Option 2a: Apple</w:t>
      </w:r>
    </w:p>
    <w:p w14:paraId="6B5AA34E" w14:textId="77777777" w:rsidR="000D71E8" w:rsidRDefault="00DC21C0">
      <w:pPr>
        <w:pStyle w:val="ListParagraph"/>
        <w:numPr>
          <w:ilvl w:val="2"/>
          <w:numId w:val="5"/>
        </w:numPr>
        <w:overflowPunct/>
        <w:autoSpaceDE/>
        <w:autoSpaceDN/>
        <w:adjustRightInd/>
        <w:spacing w:after="120"/>
        <w:ind w:firstLineChars="0"/>
        <w:textAlignment w:val="auto"/>
        <w:rPr>
          <w:lang w:val="en-US"/>
        </w:rPr>
      </w:pPr>
      <w:r>
        <w:rPr>
          <w:bCs/>
        </w:rPr>
        <w:t>with</w:t>
      </w:r>
      <w:r>
        <w:t xml:space="preserve"> up to [X%] probability of interruption per a UE measurement sample cycle </w:t>
      </w:r>
    </w:p>
    <w:p w14:paraId="0F37C72C" w14:textId="77777777" w:rsidR="000D71E8" w:rsidRDefault="00DC21C0">
      <w:pPr>
        <w:pStyle w:val="ListParagraph"/>
        <w:numPr>
          <w:ilvl w:val="3"/>
          <w:numId w:val="5"/>
        </w:numPr>
        <w:overflowPunct/>
        <w:autoSpaceDE/>
        <w:autoSpaceDN/>
        <w:adjustRightInd/>
        <w:spacing w:after="120"/>
        <w:ind w:firstLineChars="0"/>
        <w:textAlignment w:val="auto"/>
        <w:rPr>
          <w:bCs/>
        </w:rPr>
      </w:pPr>
      <w:r>
        <w:rPr>
          <w:bCs/>
        </w:rPr>
        <w:t>X=2*interruption length/SMTC periodicity, where interruption length equals to 1ms in FR1 and 0.75ms in FR2.</w:t>
      </w:r>
    </w:p>
    <w:p w14:paraId="69E0A2BF" w14:textId="77777777" w:rsidR="000D71E8" w:rsidRDefault="00DC21C0">
      <w:pPr>
        <w:pStyle w:val="ListParagraph"/>
        <w:numPr>
          <w:ilvl w:val="1"/>
          <w:numId w:val="5"/>
        </w:numPr>
        <w:overflowPunct/>
        <w:autoSpaceDE/>
        <w:autoSpaceDN/>
        <w:adjustRightInd/>
        <w:spacing w:after="120"/>
        <w:ind w:left="1480" w:firstLineChars="0"/>
        <w:textAlignment w:val="auto"/>
        <w:rPr>
          <w:szCs w:val="24"/>
        </w:rPr>
      </w:pPr>
      <w:r>
        <w:rPr>
          <w:szCs w:val="24"/>
        </w:rPr>
        <w:t>Option 2b: CATT</w:t>
      </w:r>
    </w:p>
    <w:p w14:paraId="69D06954" w14:textId="77777777" w:rsidR="000D71E8" w:rsidRDefault="00DC21C0">
      <w:pPr>
        <w:pStyle w:val="ListParagraph"/>
        <w:numPr>
          <w:ilvl w:val="2"/>
          <w:numId w:val="5"/>
        </w:numPr>
        <w:overflowPunct/>
        <w:autoSpaceDE/>
        <w:autoSpaceDN/>
        <w:adjustRightInd/>
        <w:spacing w:after="120"/>
        <w:ind w:firstLineChars="0"/>
        <w:textAlignment w:val="auto"/>
        <w:rPr>
          <w:lang w:val="en-US"/>
        </w:rPr>
      </w:pPr>
      <w:r>
        <w:rPr>
          <w:bCs/>
        </w:rPr>
        <w:t>with</w:t>
      </w:r>
      <w:r>
        <w:t xml:space="preserve"> up to [0.5%] probability of interruption per a UE measurement sample cycle </w:t>
      </w:r>
    </w:p>
    <w:p w14:paraId="7B65A396" w14:textId="77777777" w:rsidR="000D71E8" w:rsidRDefault="000D71E8">
      <w:pPr>
        <w:overflowPunct/>
        <w:autoSpaceDE/>
        <w:autoSpaceDN/>
        <w:adjustRightInd/>
        <w:spacing w:after="120"/>
        <w:rPr>
          <w:szCs w:val="24"/>
        </w:rPr>
      </w:pPr>
    </w:p>
    <w:p w14:paraId="0541BD2A" w14:textId="77777777" w:rsidR="000D71E8" w:rsidRDefault="00DC21C0">
      <w:pPr>
        <w:pStyle w:val="ListParagraph"/>
        <w:numPr>
          <w:ilvl w:val="1"/>
          <w:numId w:val="5"/>
        </w:numPr>
        <w:overflowPunct/>
        <w:autoSpaceDE/>
        <w:autoSpaceDN/>
        <w:adjustRightInd/>
        <w:spacing w:after="120"/>
        <w:ind w:left="1480" w:firstLineChars="0"/>
        <w:textAlignment w:val="auto"/>
        <w:rPr>
          <w:szCs w:val="24"/>
        </w:rPr>
      </w:pPr>
      <w:r>
        <w:rPr>
          <w:szCs w:val="24"/>
        </w:rPr>
        <w:t xml:space="preserve">Option </w:t>
      </w:r>
      <w:r>
        <w:t>3a</w:t>
      </w:r>
      <w:r>
        <w:rPr>
          <w:szCs w:val="24"/>
        </w:rPr>
        <w:t>: Ericsson</w:t>
      </w:r>
    </w:p>
    <w:p w14:paraId="4602978D" w14:textId="77777777" w:rsidR="000D71E8" w:rsidRDefault="00DC21C0">
      <w:pPr>
        <w:pStyle w:val="ListParagraph"/>
        <w:numPr>
          <w:ilvl w:val="2"/>
          <w:numId w:val="5"/>
        </w:numPr>
        <w:overflowPunct/>
        <w:autoSpaceDE/>
        <w:autoSpaceDN/>
        <w:adjustRightInd/>
        <w:spacing w:after="120"/>
        <w:ind w:firstLineChars="0"/>
        <w:textAlignment w:val="auto"/>
      </w:pPr>
      <w:r>
        <w:t xml:space="preserve">When no DRX is configured, the interruption ratio for frequency layer #i in which UE reports ‘interruption needed’ is </w:t>
      </w:r>
    </w:p>
    <w:p w14:paraId="6C7CC4E7" w14:textId="77777777" w:rsidR="000D71E8" w:rsidRDefault="00DC21C0">
      <w:pPr>
        <w:pStyle w:val="ListParagraph"/>
        <w:overflowPunct/>
        <w:autoSpaceDE/>
        <w:autoSpaceDN/>
        <w:adjustRightInd/>
        <w:spacing w:after="120"/>
        <w:ind w:left="2376" w:firstLineChars="0" w:firstLine="0"/>
        <w:textAlignment w:val="auto"/>
      </w:pPr>
      <w:r>
        <w:t xml:space="preserve">     min(K, 2*L/(</w:t>
      </w:r>
      <w:proofErr w:type="spellStart"/>
      <w:r>
        <w:t>K</w:t>
      </w:r>
      <w:r>
        <w:rPr>
          <w:sz w:val="14"/>
          <w:szCs w:val="14"/>
        </w:rPr>
        <w:t>NeedForGaps,i</w:t>
      </w:r>
      <w:proofErr w:type="spellEnd"/>
      <w:r>
        <w:t>*</w:t>
      </w:r>
      <w:proofErr w:type="spellStart"/>
      <w:r>
        <w:t>SMTC</w:t>
      </w:r>
      <w:r>
        <w:rPr>
          <w:sz w:val="18"/>
          <w:szCs w:val="18"/>
        </w:rPr>
        <w:t>i</w:t>
      </w:r>
      <w:proofErr w:type="spellEnd"/>
      <w:r>
        <w:t>*</w:t>
      </w:r>
      <w:proofErr w:type="spellStart"/>
      <w:r>
        <w:t>CSSF</w:t>
      </w:r>
      <w:r>
        <w:rPr>
          <w:sz w:val="18"/>
          <w:szCs w:val="18"/>
        </w:rPr>
        <w:t>i</w:t>
      </w:r>
      <w:proofErr w:type="spellEnd"/>
      <w:r>
        <w:t xml:space="preserve">)) in </w:t>
      </w:r>
      <w:proofErr w:type="spellStart"/>
      <w:r>
        <w:t>NeedForGaps</w:t>
      </w:r>
      <w:proofErr w:type="spellEnd"/>
      <w:r>
        <w:t>.</w:t>
      </w:r>
    </w:p>
    <w:p w14:paraId="099AB31B" w14:textId="77777777" w:rsidR="000D71E8" w:rsidRDefault="00DC21C0">
      <w:pPr>
        <w:pStyle w:val="ListParagraph"/>
        <w:overflowPunct/>
        <w:autoSpaceDE/>
        <w:autoSpaceDN/>
        <w:adjustRightInd/>
        <w:spacing w:after="120"/>
        <w:ind w:left="2376" w:firstLineChars="0" w:firstLine="0"/>
        <w:textAlignment w:val="auto"/>
      </w:pPr>
      <w:r>
        <w:t xml:space="preserve">Where, </w:t>
      </w:r>
    </w:p>
    <w:p w14:paraId="0ED5B68D" w14:textId="77777777" w:rsidR="000D71E8" w:rsidRDefault="00DC21C0">
      <w:pPr>
        <w:pStyle w:val="ListParagraph"/>
        <w:numPr>
          <w:ilvl w:val="3"/>
          <w:numId w:val="5"/>
        </w:numPr>
        <w:overflowPunct/>
        <w:autoSpaceDE/>
        <w:autoSpaceDN/>
        <w:adjustRightInd/>
        <w:spacing w:after="120"/>
        <w:ind w:firstLineChars="0"/>
        <w:textAlignment w:val="auto"/>
      </w:pPr>
      <w:r>
        <w:t xml:space="preserve">L is the single interruption length for measurements with </w:t>
      </w:r>
      <w:proofErr w:type="spellStart"/>
      <w:r>
        <w:t>NeedForGaps</w:t>
      </w:r>
      <w:proofErr w:type="spellEnd"/>
      <w:r>
        <w:t xml:space="preserve"> capability;</w:t>
      </w:r>
    </w:p>
    <w:p w14:paraId="37C90B5A" w14:textId="2D77A871" w:rsidR="000D71E8" w:rsidRDefault="00DC21C0">
      <w:pPr>
        <w:pStyle w:val="ListParagraph"/>
        <w:numPr>
          <w:ilvl w:val="3"/>
          <w:numId w:val="5"/>
        </w:numPr>
        <w:overflowPunct/>
        <w:autoSpaceDE/>
        <w:autoSpaceDN/>
        <w:adjustRightInd/>
        <w:spacing w:after="120"/>
        <w:ind w:firstLineChars="0"/>
        <w:textAlignment w:val="auto"/>
      </w:pPr>
      <w:proofErr w:type="spellStart"/>
      <w:r>
        <w:t>K</w:t>
      </w:r>
      <w:r w:rsidR="0037626A">
        <w:rPr>
          <w:sz w:val="14"/>
          <w:szCs w:val="14"/>
        </w:rPr>
        <w:t>n</w:t>
      </w:r>
      <w:r>
        <w:rPr>
          <w:sz w:val="14"/>
          <w:szCs w:val="14"/>
        </w:rPr>
        <w:t>eedForGaps,i</w:t>
      </w:r>
      <w:proofErr w:type="spellEnd"/>
      <w:r>
        <w:t xml:space="preserve"> is the interruption ratio controller indicator for frequency layer #i;</w:t>
      </w:r>
    </w:p>
    <w:p w14:paraId="36C54427" w14:textId="77777777" w:rsidR="000D71E8" w:rsidRDefault="00DC21C0">
      <w:pPr>
        <w:pStyle w:val="ListParagraph"/>
        <w:numPr>
          <w:ilvl w:val="3"/>
          <w:numId w:val="5"/>
        </w:numPr>
        <w:overflowPunct/>
        <w:autoSpaceDE/>
        <w:autoSpaceDN/>
        <w:adjustRightInd/>
        <w:spacing w:after="120"/>
        <w:ind w:firstLineChars="0"/>
        <w:textAlignment w:val="auto"/>
      </w:pPr>
      <w:proofErr w:type="spellStart"/>
      <w:r>
        <w:t>SMTCi</w:t>
      </w:r>
      <w:proofErr w:type="spellEnd"/>
      <w:r>
        <w:t xml:space="preserve"> is the SMTC periodicity for frequency layer #i;</w:t>
      </w:r>
    </w:p>
    <w:p w14:paraId="48D45872" w14:textId="77777777" w:rsidR="000D71E8" w:rsidRDefault="00DC21C0">
      <w:pPr>
        <w:pStyle w:val="ListParagraph"/>
        <w:numPr>
          <w:ilvl w:val="3"/>
          <w:numId w:val="5"/>
        </w:numPr>
        <w:overflowPunct/>
        <w:autoSpaceDE/>
        <w:autoSpaceDN/>
        <w:adjustRightInd/>
        <w:spacing w:after="120"/>
        <w:ind w:firstLineChars="0"/>
        <w:textAlignment w:val="auto"/>
      </w:pPr>
      <w:proofErr w:type="spellStart"/>
      <w:r>
        <w:t>CSSFi</w:t>
      </w:r>
      <w:proofErr w:type="spellEnd"/>
      <w:r>
        <w:t xml:space="preserve"> is the CSSF for frequency layer #i;</w:t>
      </w:r>
    </w:p>
    <w:p w14:paraId="1551E3CF" w14:textId="77777777" w:rsidR="000D71E8" w:rsidRDefault="00DC21C0">
      <w:pPr>
        <w:pStyle w:val="ListParagraph"/>
        <w:numPr>
          <w:ilvl w:val="3"/>
          <w:numId w:val="5"/>
        </w:numPr>
        <w:overflowPunct/>
        <w:autoSpaceDE/>
        <w:autoSpaceDN/>
        <w:adjustRightInd/>
        <w:spacing w:after="120"/>
        <w:ind w:firstLineChars="0"/>
        <w:textAlignment w:val="auto"/>
      </w:pPr>
      <w:r>
        <w:t>K=2*L*measurement samples/(lower bound of the measurement delay) is the higher bound of the interruption ratio.</w:t>
      </w:r>
    </w:p>
    <w:p w14:paraId="019D403D" w14:textId="77777777" w:rsidR="000D71E8" w:rsidRDefault="000D71E8">
      <w:pPr>
        <w:pStyle w:val="ListParagraph"/>
        <w:numPr>
          <w:ilvl w:val="2"/>
          <w:numId w:val="5"/>
        </w:numPr>
        <w:overflowPunct/>
        <w:autoSpaceDE/>
        <w:autoSpaceDN/>
        <w:adjustRightInd/>
        <w:spacing w:after="120"/>
        <w:ind w:firstLineChars="0"/>
        <w:textAlignment w:val="auto"/>
      </w:pPr>
    </w:p>
    <w:p w14:paraId="08B614F1" w14:textId="77777777" w:rsidR="000D71E8" w:rsidRDefault="00DC21C0">
      <w:pPr>
        <w:pStyle w:val="ListParagraph"/>
        <w:numPr>
          <w:ilvl w:val="1"/>
          <w:numId w:val="5"/>
        </w:numPr>
        <w:overflowPunct/>
        <w:autoSpaceDE/>
        <w:autoSpaceDN/>
        <w:adjustRightInd/>
        <w:spacing w:after="120"/>
        <w:ind w:left="1480" w:firstLineChars="0"/>
        <w:textAlignment w:val="auto"/>
        <w:rPr>
          <w:szCs w:val="24"/>
        </w:rPr>
      </w:pPr>
      <w:r>
        <w:rPr>
          <w:szCs w:val="24"/>
        </w:rPr>
        <w:t xml:space="preserve">Option </w:t>
      </w:r>
      <w:r>
        <w:t>4</w:t>
      </w:r>
      <w:r>
        <w:rPr>
          <w:szCs w:val="24"/>
        </w:rPr>
        <w:t>: Nokia</w:t>
      </w:r>
    </w:p>
    <w:p w14:paraId="4C4E1E8B" w14:textId="77777777" w:rsidR="000D71E8" w:rsidRDefault="00DC21C0">
      <w:pPr>
        <w:pStyle w:val="ListParagraph"/>
        <w:numPr>
          <w:ilvl w:val="2"/>
          <w:numId w:val="5"/>
        </w:numPr>
        <w:overflowPunct/>
        <w:autoSpaceDE/>
        <w:autoSpaceDN/>
        <w:adjustRightInd/>
        <w:spacing w:after="120"/>
        <w:ind w:firstLineChars="0"/>
        <w:textAlignment w:val="auto"/>
      </w:pPr>
      <w:bookmarkStart w:id="1" w:name="_Toc131949603"/>
      <w:r>
        <w:t>Define interruption ratio independently of measurement cycle.</w:t>
      </w:r>
      <w:bookmarkEnd w:id="1"/>
      <w:r>
        <w:t xml:space="preserve"> </w:t>
      </w:r>
    </w:p>
    <w:p w14:paraId="6BF69A4A" w14:textId="77777777" w:rsidR="000D71E8" w:rsidRDefault="00DC21C0">
      <w:pPr>
        <w:pStyle w:val="ListParagraph"/>
        <w:numPr>
          <w:ilvl w:val="1"/>
          <w:numId w:val="5"/>
        </w:numPr>
        <w:overflowPunct/>
        <w:autoSpaceDE/>
        <w:autoSpaceDN/>
        <w:adjustRightInd/>
        <w:spacing w:after="120"/>
        <w:ind w:left="1480" w:firstLineChars="0"/>
        <w:textAlignment w:val="auto"/>
      </w:pPr>
      <w:r>
        <w:rPr>
          <w:szCs w:val="24"/>
        </w:rPr>
        <w:lastRenderedPageBreak/>
        <w:t>Option</w:t>
      </w:r>
      <w:r>
        <w:t xml:space="preserve"> 5: Nokia</w:t>
      </w:r>
    </w:p>
    <w:p w14:paraId="6E89FEAB" w14:textId="77777777" w:rsidR="000D71E8" w:rsidRDefault="00DC21C0">
      <w:pPr>
        <w:pStyle w:val="ListParagraph"/>
        <w:numPr>
          <w:ilvl w:val="2"/>
          <w:numId w:val="5"/>
        </w:numPr>
        <w:overflowPunct/>
        <w:autoSpaceDE/>
        <w:autoSpaceDN/>
        <w:adjustRightInd/>
        <w:spacing w:after="120"/>
        <w:ind w:firstLineChars="0"/>
        <w:textAlignment w:val="auto"/>
      </w:pPr>
      <w:r>
        <w:t>Define interruption ratio within an interruption window where interruptions are allowed.</w:t>
      </w:r>
    </w:p>
    <w:p w14:paraId="3EFBD4A4" w14:textId="77777777" w:rsidR="000D71E8" w:rsidRDefault="00DC21C0">
      <w:pPr>
        <w:pStyle w:val="ListParagraph"/>
        <w:numPr>
          <w:ilvl w:val="2"/>
          <w:numId w:val="5"/>
        </w:numPr>
        <w:overflowPunct/>
        <w:autoSpaceDE/>
        <w:autoSpaceDN/>
        <w:adjustRightInd/>
        <w:spacing w:after="120"/>
        <w:ind w:left="2016" w:firstLineChars="0"/>
        <w:textAlignment w:val="auto"/>
      </w:pPr>
      <w:r>
        <w:t xml:space="preserve">Define 25% interruption ratio within an interruption window of 1 </w:t>
      </w:r>
      <w:proofErr w:type="spellStart"/>
      <w:r>
        <w:t>ms</w:t>
      </w:r>
      <w:proofErr w:type="spellEnd"/>
      <w:r>
        <w:t xml:space="preserve"> before and after the SMTC occasion to be measured.</w:t>
      </w:r>
    </w:p>
    <w:p w14:paraId="5E196E6B" w14:textId="77777777" w:rsidR="000D71E8" w:rsidRDefault="00DC21C0">
      <w:pPr>
        <w:pStyle w:val="ListParagraph"/>
        <w:numPr>
          <w:ilvl w:val="1"/>
          <w:numId w:val="5"/>
        </w:numPr>
        <w:overflowPunct/>
        <w:autoSpaceDE/>
        <w:autoSpaceDN/>
        <w:adjustRightInd/>
        <w:spacing w:after="120"/>
        <w:ind w:firstLineChars="0"/>
        <w:textAlignment w:val="auto"/>
      </w:pPr>
      <w:r>
        <w:t xml:space="preserve">Option 6 (new): </w:t>
      </w:r>
    </w:p>
    <w:p w14:paraId="10ADECB8" w14:textId="77777777" w:rsidR="000D71E8" w:rsidRDefault="00DC21C0">
      <w:pPr>
        <w:pStyle w:val="ListParagraph"/>
        <w:numPr>
          <w:ilvl w:val="2"/>
          <w:numId w:val="5"/>
        </w:numPr>
        <w:overflowPunct/>
        <w:autoSpaceDE/>
        <w:autoSpaceDN/>
        <w:adjustRightInd/>
        <w:spacing w:after="120"/>
        <w:ind w:firstLineChars="0"/>
        <w:textAlignment w:val="auto"/>
      </w:pPr>
      <w:r>
        <w:t xml:space="preserve">With x% probability, where x is calculated as </w:t>
      </w:r>
    </w:p>
    <w:p w14:paraId="7B5F0D41" w14:textId="77777777" w:rsidR="000D71E8" w:rsidRDefault="00DC21C0">
      <w:pPr>
        <w:pStyle w:val="ListParagraph"/>
        <w:numPr>
          <w:ilvl w:val="3"/>
          <w:numId w:val="5"/>
        </w:numPr>
        <w:overflowPunct/>
        <w:autoSpaceDE/>
        <w:autoSpaceDN/>
        <w:adjustRightInd/>
        <w:spacing w:after="120"/>
        <w:ind w:firstLineChars="0"/>
        <w:textAlignment w:val="auto"/>
      </w:pPr>
      <m:oMath>
        <m:r>
          <w:rPr>
            <w:rFonts w:ascii="Cambria Math" w:hAnsi="Cambria Math"/>
          </w:rPr>
          <m:t>X=</m:t>
        </m:r>
        <m:f>
          <m:fPr>
            <m:ctrlPr>
              <w:rPr>
                <w:rFonts w:ascii="Cambria Math" w:hAnsi="Cambria Math"/>
                <w:i/>
              </w:rPr>
            </m:ctrlPr>
          </m:fPr>
          <m:num>
            <m:r>
              <w:rPr>
                <w:rFonts w:ascii="Cambria Math" w:hAnsi="Cambria Math"/>
              </w:rPr>
              <m:t>L</m:t>
            </m:r>
          </m:num>
          <m:den>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 W×</m:t>
            </m:r>
            <m:r>
              <m:rPr>
                <m:sty m:val="p"/>
              </m:rPr>
              <w:rPr>
                <w:rFonts w:ascii="Cambria Math" w:hAnsi="Cambria Math"/>
              </w:rPr>
              <m:t>CSSF</m:t>
            </m:r>
          </m:den>
        </m:f>
        <m:r>
          <m:rPr>
            <m:sty m:val="p"/>
          </m:rPr>
          <w:rPr>
            <w:rFonts w:ascii="Cambria Math" w:hAnsi="Cambria Math" w:cs="Calibri"/>
            <w:sz w:val="22"/>
            <w:szCs w:val="22"/>
            <w:lang w:val="zh-CN"/>
          </w:rPr>
          <m:t>×100%</m:t>
        </m:r>
      </m:oMath>
    </w:p>
    <w:p w14:paraId="088C8295" w14:textId="77777777" w:rsidR="000D71E8" w:rsidRDefault="00DC21C0">
      <w:pPr>
        <w:pStyle w:val="ListParagraph"/>
        <w:numPr>
          <w:ilvl w:val="2"/>
          <w:numId w:val="5"/>
        </w:numPr>
        <w:overflowPunct/>
        <w:autoSpaceDE/>
        <w:autoSpaceDN/>
        <w:adjustRightInd/>
        <w:spacing w:after="120"/>
        <w:ind w:firstLineChars="0"/>
        <w:textAlignment w:val="auto"/>
      </w:pPr>
      <w:r>
        <w:t xml:space="preserve">where </w:t>
      </w:r>
    </w:p>
    <w:p w14:paraId="117A4D4C" w14:textId="77777777" w:rsidR="000D71E8" w:rsidRDefault="00DC21C0">
      <w:pPr>
        <w:pStyle w:val="ListParagraph"/>
        <w:numPr>
          <w:ilvl w:val="3"/>
          <w:numId w:val="5"/>
        </w:numPr>
        <w:overflowPunct/>
        <w:autoSpaceDE/>
        <w:autoSpaceDN/>
        <w:adjustRightInd/>
        <w:spacing w:after="120"/>
        <w:ind w:firstLineChars="0"/>
        <w:textAlignment w:val="auto"/>
      </w:pPr>
      <m:oMath>
        <m:r>
          <w:rPr>
            <w:rFonts w:ascii="Cambria Math" w:hAnsi="Cambria Math"/>
          </w:rPr>
          <m:t>k=</m:t>
        </m:r>
        <m:f>
          <m:fPr>
            <m:type m:val="skw"/>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cycle</m:t>
                </m:r>
              </m:sub>
            </m:sSub>
          </m:num>
          <m:den>
            <m:sSub>
              <m:sSubPr>
                <m:ctrlPr>
                  <w:rPr>
                    <w:rFonts w:ascii="Cambria Math" w:hAnsi="Cambria Math"/>
                    <w:i/>
                  </w:rPr>
                </m:ctrlPr>
              </m:sSubPr>
              <m:e>
                <m:r>
                  <w:rPr>
                    <w:rFonts w:ascii="Cambria Math" w:hAnsi="Cambria Math"/>
                  </w:rPr>
                  <m:t>T</m:t>
                </m:r>
              </m:e>
              <m:sub>
                <m:r>
                  <w:rPr>
                    <w:rFonts w:ascii="Cambria Math" w:hAnsi="Cambria Math"/>
                  </w:rPr>
                  <m:t>SMTC</m:t>
                </m:r>
              </m:sub>
            </m:sSub>
          </m:den>
        </m:f>
      </m:oMath>
    </w:p>
    <w:p w14:paraId="1BF414CF" w14:textId="77777777" w:rsidR="000D71E8" w:rsidRDefault="00346CD3">
      <w:pPr>
        <w:pStyle w:val="ListParagraph"/>
        <w:numPr>
          <w:ilvl w:val="3"/>
          <w:numId w:val="5"/>
        </w:numPr>
        <w:overflowPunct/>
        <w:autoSpaceDE/>
        <w:autoSpaceDN/>
        <w:adjustRightInd/>
        <w:spacing w:after="120"/>
        <w:ind w:firstLineChars="0"/>
        <w:textAlignment w:val="auto"/>
      </w:pPr>
      <m:oMath>
        <m:sSub>
          <m:sSubPr>
            <m:ctrlPr>
              <w:rPr>
                <w:rFonts w:ascii="Cambria Math" w:hAnsi="Cambria Math"/>
                <w:i/>
              </w:rPr>
            </m:ctrlPr>
          </m:sSubPr>
          <m:e>
            <m:r>
              <w:rPr>
                <w:rFonts w:ascii="Cambria Math" w:hAnsi="Cambria Math"/>
              </w:rPr>
              <m:t>T</m:t>
            </m:r>
          </m:e>
          <m:sub>
            <m:r>
              <m:rPr>
                <m:sty m:val="p"/>
              </m:rPr>
              <w:rPr>
                <w:rFonts w:ascii="Cambria Math" w:hAnsi="Cambria Math"/>
              </w:rPr>
              <m:t>cycle</m:t>
            </m:r>
          </m:sub>
        </m:sSub>
      </m:oMath>
      <w:r w:rsidR="00DC21C0">
        <w:t xml:space="preserve"> is the measurement cycle</w:t>
      </w:r>
    </w:p>
    <w:p w14:paraId="7DCF0583" w14:textId="77777777" w:rsidR="000D71E8" w:rsidRDefault="00346CD3">
      <w:pPr>
        <w:pStyle w:val="ListParagraph"/>
        <w:numPr>
          <w:ilvl w:val="3"/>
          <w:numId w:val="5"/>
        </w:numPr>
        <w:overflowPunct/>
        <w:autoSpaceDE/>
        <w:autoSpaceDN/>
        <w:adjustRightInd/>
        <w:spacing w:after="120"/>
        <w:ind w:firstLineChars="0"/>
        <w:textAlignment w:val="auto"/>
      </w:pPr>
      <m:oMath>
        <m:sSub>
          <m:sSubPr>
            <m:ctrlPr>
              <w:rPr>
                <w:rFonts w:ascii="Cambria Math" w:hAnsi="Cambria Math"/>
                <w:i/>
              </w:rPr>
            </m:ctrlPr>
          </m:sSubPr>
          <m:e>
            <m:r>
              <w:rPr>
                <w:rFonts w:ascii="Cambria Math" w:hAnsi="Cambria Math"/>
              </w:rPr>
              <m:t>T</m:t>
            </m:r>
          </m:e>
          <m:sub>
            <m:r>
              <m:rPr>
                <m:sty m:val="p"/>
              </m:rPr>
              <w:rPr>
                <w:rFonts w:ascii="Cambria Math" w:hAnsi="Cambria Math"/>
              </w:rPr>
              <m:t>SMTC</m:t>
            </m:r>
          </m:sub>
        </m:sSub>
      </m:oMath>
      <w:r w:rsidR="00DC21C0">
        <w:t xml:space="preserve"> is the SMTC periodicity</w:t>
      </w:r>
    </w:p>
    <w:p w14:paraId="0A137B43" w14:textId="77777777" w:rsidR="000D71E8" w:rsidRDefault="00DC21C0">
      <w:pPr>
        <w:pStyle w:val="ListParagraph"/>
        <w:numPr>
          <w:ilvl w:val="3"/>
          <w:numId w:val="5"/>
        </w:numPr>
        <w:overflowPunct/>
        <w:autoSpaceDE/>
        <w:autoSpaceDN/>
        <w:adjustRightInd/>
        <w:spacing w:after="120"/>
        <w:ind w:firstLineChars="0"/>
        <w:textAlignment w:val="auto"/>
      </w:pPr>
      <m:oMath>
        <m:r>
          <w:rPr>
            <w:rFonts w:ascii="Cambria Math" w:hAnsi="Cambria Math"/>
          </w:rPr>
          <m:t>W</m:t>
        </m:r>
      </m:oMath>
      <w:r>
        <w:t xml:space="preserve"> is the interruption window as proposed in Issue 1-1-3</w:t>
      </w:r>
    </w:p>
    <w:p w14:paraId="286C78CE" w14:textId="77777777" w:rsidR="000D71E8" w:rsidRDefault="00DC21C0">
      <w:pPr>
        <w:pStyle w:val="ListParagraph"/>
        <w:numPr>
          <w:ilvl w:val="3"/>
          <w:numId w:val="5"/>
        </w:numPr>
        <w:overflowPunct/>
        <w:autoSpaceDE/>
        <w:autoSpaceDN/>
        <w:adjustRightInd/>
        <w:spacing w:after="120"/>
        <w:ind w:firstLineChars="0"/>
        <w:textAlignment w:val="auto"/>
      </w:pPr>
      <m:oMath>
        <m:r>
          <w:rPr>
            <w:rFonts w:ascii="Cambria Math" w:hAnsi="Cambria Math"/>
          </w:rPr>
          <m:t>L</m:t>
        </m:r>
      </m:oMath>
      <w:r>
        <w:t xml:space="preserve"> is the interruption length </w:t>
      </w:r>
    </w:p>
    <w:p w14:paraId="64634AE7" w14:textId="77777777" w:rsidR="000D71E8" w:rsidRDefault="00346CD3">
      <w:pPr>
        <w:pStyle w:val="ListParagraph"/>
        <w:numPr>
          <w:ilvl w:val="3"/>
          <w:numId w:val="5"/>
        </w:numPr>
        <w:overflowPunct/>
        <w:autoSpaceDE/>
        <w:autoSpaceDN/>
        <w:adjustRightInd/>
        <w:spacing w:after="120"/>
        <w:ind w:firstLineChars="0"/>
        <w:textAlignment w:val="auto"/>
      </w:pP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00DC21C0">
        <w:t xml:space="preserve"> is the scaling factor for an SSB frequency layer to be measured without measurement gaps as in 9.3.9 and 9.2.5</w:t>
      </w:r>
    </w:p>
    <w:p w14:paraId="503D787A" w14:textId="77777777" w:rsidR="000D71E8" w:rsidRDefault="00DC21C0">
      <w:pPr>
        <w:pStyle w:val="ListParagraph"/>
        <w:numPr>
          <w:ilvl w:val="1"/>
          <w:numId w:val="5"/>
        </w:numPr>
        <w:overflowPunct/>
        <w:autoSpaceDE/>
        <w:autoSpaceDN/>
        <w:adjustRightInd/>
        <w:spacing w:after="120"/>
        <w:ind w:firstLineChars="0"/>
        <w:textAlignment w:val="auto"/>
      </w:pPr>
      <w:r>
        <w:t xml:space="preserve">Option 7 (new): </w:t>
      </w:r>
    </w:p>
    <w:p w14:paraId="6143C420" w14:textId="77777777" w:rsidR="000D71E8" w:rsidRDefault="00DC21C0">
      <w:pPr>
        <w:pStyle w:val="ListParagraph"/>
        <w:numPr>
          <w:ilvl w:val="2"/>
          <w:numId w:val="5"/>
        </w:numPr>
        <w:overflowPunct/>
        <w:autoSpaceDE/>
        <w:autoSpaceDN/>
        <w:adjustRightInd/>
        <w:spacing w:after="120"/>
        <w:ind w:firstLineChars="0"/>
        <w:textAlignment w:val="auto"/>
      </w:pPr>
      <w:r>
        <w:t xml:space="preserve">With x% probability, where x is calculated as </w:t>
      </w:r>
    </w:p>
    <w:p w14:paraId="7FC7D75D" w14:textId="77777777" w:rsidR="000D71E8" w:rsidRDefault="00DC21C0">
      <w:pPr>
        <w:pStyle w:val="ListParagraph"/>
        <w:numPr>
          <w:ilvl w:val="3"/>
          <w:numId w:val="5"/>
        </w:numPr>
        <w:overflowPunct/>
        <w:autoSpaceDE/>
        <w:autoSpaceDN/>
        <w:adjustRightInd/>
        <w:spacing w:after="120"/>
        <w:ind w:firstLineChars="0"/>
        <w:textAlignment w:val="auto"/>
      </w:pPr>
      <m:oMath>
        <m:r>
          <w:rPr>
            <w:rFonts w:ascii="Cambria Math" w:hAnsi="Cambria Math"/>
          </w:rPr>
          <m:t>X=</m:t>
        </m:r>
        <m:f>
          <m:fPr>
            <m:ctrlPr>
              <w:rPr>
                <w:rFonts w:ascii="Cambria Math" w:hAnsi="Cambria Math"/>
                <w:i/>
              </w:rPr>
            </m:ctrlPr>
          </m:fPr>
          <m:num>
            <m:r>
              <w:rPr>
                <w:rFonts w:ascii="Cambria Math" w:hAnsi="Cambria Math"/>
              </w:rPr>
              <m:t>2 × L</m:t>
            </m:r>
          </m:num>
          <m:den>
            <m:sSub>
              <m:sSubPr>
                <m:ctrlPr>
                  <w:rPr>
                    <w:rFonts w:ascii="Cambria Math" w:hAnsi="Cambria Math"/>
                    <w:i/>
                  </w:rPr>
                </m:ctrlPr>
              </m:sSubPr>
              <m:e>
                <m:r>
                  <w:rPr>
                    <w:rFonts w:ascii="Cambria Math" w:hAnsi="Cambria Math"/>
                  </w:rPr>
                  <m:t>T</m:t>
                </m:r>
              </m:e>
              <m:sub>
                <m:r>
                  <m:rPr>
                    <m:sty m:val="p"/>
                  </m:rPr>
                  <w:rPr>
                    <w:rFonts w:ascii="Cambria Math" w:hAnsi="Cambria Math"/>
                  </w:rPr>
                  <m:t>cycle</m:t>
                </m:r>
              </m:sub>
            </m:sSub>
            <m:r>
              <w:rPr>
                <w:rFonts w:ascii="Cambria Math" w:hAnsi="Cambria Math"/>
              </w:rPr>
              <m:t xml:space="preserve"> × </m:t>
            </m:r>
            <m:sSub>
              <m:sSubPr>
                <m:ctrlPr>
                  <w:rPr>
                    <w:rFonts w:ascii="Cambria Math" w:hAnsi="Cambria Math"/>
                    <w:i/>
                  </w:rPr>
                </m:ctrlPr>
              </m:sSubPr>
              <m:e>
                <m:r>
                  <w:rPr>
                    <w:rFonts w:ascii="Cambria Math" w:hAnsi="Cambria Math"/>
                  </w:rPr>
                  <m:t>K</m:t>
                </m:r>
              </m:e>
              <m:sub>
                <m:r>
                  <w:rPr>
                    <w:rFonts w:ascii="Cambria Math" w:hAnsi="Cambria Math"/>
                  </w:rPr>
                  <m:t xml:space="preserve">P </m:t>
                </m:r>
              </m:sub>
            </m:sSub>
            <m:r>
              <w:rPr>
                <w:rFonts w:ascii="Cambria Math" w:hAnsi="Cambria Math"/>
              </w:rPr>
              <m:t xml:space="preserve">×  </m:t>
            </m:r>
            <m:r>
              <m:rPr>
                <m:sty m:val="p"/>
              </m:rPr>
              <w:rPr>
                <w:rFonts w:ascii="Cambria Math" w:hAnsi="Cambria Math"/>
              </w:rPr>
              <m:t>CSSF</m:t>
            </m:r>
          </m:den>
        </m:f>
        <m:r>
          <m:rPr>
            <m:sty m:val="p"/>
          </m:rPr>
          <w:rPr>
            <w:rFonts w:ascii="Cambria Math" w:hAnsi="Cambria Math" w:cs="Calibri"/>
            <w:sz w:val="22"/>
            <w:szCs w:val="22"/>
            <w:lang w:val="zh-CN"/>
          </w:rPr>
          <m:t>×100%</m:t>
        </m:r>
      </m:oMath>
    </w:p>
    <w:p w14:paraId="309DFF86" w14:textId="77777777" w:rsidR="000D71E8" w:rsidRDefault="00DC21C0">
      <w:pPr>
        <w:pStyle w:val="ListParagraph"/>
        <w:numPr>
          <w:ilvl w:val="2"/>
          <w:numId w:val="5"/>
        </w:numPr>
        <w:overflowPunct/>
        <w:autoSpaceDE/>
        <w:autoSpaceDN/>
        <w:adjustRightInd/>
        <w:spacing w:after="120"/>
        <w:ind w:firstLineChars="0"/>
        <w:textAlignment w:val="auto"/>
      </w:pPr>
      <w:r>
        <w:t xml:space="preserve">where </w:t>
      </w:r>
    </w:p>
    <w:p w14:paraId="38609185" w14:textId="77777777" w:rsidR="000D71E8" w:rsidRDefault="00346CD3">
      <w:pPr>
        <w:pStyle w:val="ListParagraph"/>
        <w:numPr>
          <w:ilvl w:val="3"/>
          <w:numId w:val="5"/>
        </w:numPr>
        <w:overflowPunct/>
        <w:autoSpaceDE/>
        <w:autoSpaceDN/>
        <w:adjustRightInd/>
        <w:spacing w:after="120"/>
        <w:ind w:firstLineChars="0"/>
        <w:textAlignment w:val="auto"/>
      </w:pPr>
      <m:oMath>
        <m:sSub>
          <m:sSubPr>
            <m:ctrlPr>
              <w:rPr>
                <w:rFonts w:ascii="Cambria Math" w:hAnsi="Cambria Math"/>
                <w:i/>
              </w:rPr>
            </m:ctrlPr>
          </m:sSubPr>
          <m:e>
            <m:r>
              <w:rPr>
                <w:rFonts w:ascii="Cambria Math" w:hAnsi="Cambria Math"/>
              </w:rPr>
              <m:t>T</m:t>
            </m:r>
          </m:e>
          <m:sub>
            <m:r>
              <m:rPr>
                <m:sty m:val="p"/>
              </m:rPr>
              <w:rPr>
                <w:rFonts w:ascii="Cambria Math" w:hAnsi="Cambria Math"/>
              </w:rPr>
              <m:t>cycle</m:t>
            </m:r>
          </m:sub>
        </m:sSub>
      </m:oMath>
      <w:r w:rsidR="00DC21C0">
        <w:t xml:space="preserve"> is the measurement cycle</w:t>
      </w:r>
    </w:p>
    <w:p w14:paraId="6BBB6CFC" w14:textId="77777777" w:rsidR="000D71E8" w:rsidRDefault="00DC21C0">
      <w:pPr>
        <w:pStyle w:val="ListParagraph"/>
        <w:numPr>
          <w:ilvl w:val="3"/>
          <w:numId w:val="5"/>
        </w:numPr>
        <w:overflowPunct/>
        <w:autoSpaceDE/>
        <w:autoSpaceDN/>
        <w:adjustRightInd/>
        <w:spacing w:after="120"/>
        <w:ind w:firstLineChars="0"/>
        <w:textAlignment w:val="auto"/>
      </w:pPr>
      <m:oMath>
        <m:r>
          <w:rPr>
            <w:rFonts w:ascii="Cambria Math" w:hAnsi="Cambria Math"/>
          </w:rPr>
          <m:t>W</m:t>
        </m:r>
      </m:oMath>
      <w:r>
        <w:t xml:space="preserve"> is the interruption window as proposed in Issue 1-1-3</w:t>
      </w:r>
    </w:p>
    <w:p w14:paraId="1050FF4E" w14:textId="77777777" w:rsidR="000D71E8" w:rsidRDefault="00DC21C0">
      <w:pPr>
        <w:pStyle w:val="ListParagraph"/>
        <w:numPr>
          <w:ilvl w:val="3"/>
          <w:numId w:val="5"/>
        </w:numPr>
        <w:overflowPunct/>
        <w:autoSpaceDE/>
        <w:autoSpaceDN/>
        <w:adjustRightInd/>
        <w:spacing w:after="120"/>
        <w:ind w:firstLineChars="0"/>
        <w:textAlignment w:val="auto"/>
      </w:pPr>
      <m:oMath>
        <m:r>
          <w:rPr>
            <w:rFonts w:ascii="Cambria Math" w:hAnsi="Cambria Math"/>
          </w:rPr>
          <m:t>L</m:t>
        </m:r>
      </m:oMath>
      <w:r>
        <w:t xml:space="preserve"> is the interruption length </w:t>
      </w:r>
    </w:p>
    <w:p w14:paraId="0E5EFB47" w14:textId="77777777" w:rsidR="000D71E8" w:rsidRDefault="00346CD3">
      <w:pPr>
        <w:pStyle w:val="ListParagraph"/>
        <w:numPr>
          <w:ilvl w:val="3"/>
          <w:numId w:val="5"/>
        </w:numPr>
        <w:overflowPunct/>
        <w:autoSpaceDE/>
        <w:autoSpaceDN/>
        <w:adjustRightInd/>
        <w:spacing w:after="120"/>
        <w:ind w:firstLineChars="0"/>
        <w:textAlignment w:val="auto"/>
      </w:pP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00DC21C0">
        <w:t xml:space="preserve"> is the scaling factor for an SSB frequency layer to be measured without measurement gaps as in 9.3.9 and 9.2.5</w:t>
      </w:r>
    </w:p>
    <w:p w14:paraId="6CDA7F26" w14:textId="77777777" w:rsidR="000D71E8" w:rsidRDefault="000D71E8">
      <w:pPr>
        <w:pStyle w:val="ListParagraph"/>
        <w:numPr>
          <w:ilvl w:val="2"/>
          <w:numId w:val="5"/>
        </w:numPr>
        <w:overflowPunct/>
        <w:autoSpaceDE/>
        <w:autoSpaceDN/>
        <w:adjustRightInd/>
        <w:spacing w:after="120"/>
        <w:ind w:left="2016" w:firstLineChars="0"/>
        <w:textAlignment w:val="auto"/>
      </w:pPr>
    </w:p>
    <w:p w14:paraId="154CC307"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3CE29E83"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tbl>
      <w:tblPr>
        <w:tblStyle w:val="TableGrid"/>
        <w:tblW w:w="0" w:type="auto"/>
        <w:tblLook w:val="04A0" w:firstRow="1" w:lastRow="0" w:firstColumn="1" w:lastColumn="0" w:noHBand="0" w:noVBand="1"/>
      </w:tblPr>
      <w:tblGrid>
        <w:gridCol w:w="1236"/>
        <w:gridCol w:w="8395"/>
      </w:tblGrid>
      <w:tr w:rsidR="000D71E8" w14:paraId="0B846AFA" w14:textId="77777777">
        <w:tc>
          <w:tcPr>
            <w:tcW w:w="1236" w:type="dxa"/>
            <w:tcBorders>
              <w:top w:val="single" w:sz="4" w:space="0" w:color="auto"/>
              <w:left w:val="single" w:sz="4" w:space="0" w:color="auto"/>
              <w:bottom w:val="single" w:sz="4" w:space="0" w:color="auto"/>
              <w:right w:val="single" w:sz="4" w:space="0" w:color="auto"/>
            </w:tcBorders>
          </w:tcPr>
          <w:p w14:paraId="5CE7DF8E"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46782DDE"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3E5BE754" w14:textId="77777777">
        <w:tc>
          <w:tcPr>
            <w:tcW w:w="1236" w:type="dxa"/>
            <w:tcBorders>
              <w:top w:val="single" w:sz="4" w:space="0" w:color="auto"/>
              <w:left w:val="single" w:sz="4" w:space="0" w:color="auto"/>
              <w:bottom w:val="single" w:sz="4" w:space="0" w:color="auto"/>
              <w:right w:val="single" w:sz="4" w:space="0" w:color="auto"/>
            </w:tcBorders>
          </w:tcPr>
          <w:p w14:paraId="7208BDAD"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54619347" w14:textId="77777777" w:rsidR="000D71E8" w:rsidRDefault="000D71E8">
            <w:pPr>
              <w:spacing w:after="120"/>
              <w:rPr>
                <w:rFonts w:eastAsiaTheme="minorEastAsia"/>
                <w:color w:val="0070C0"/>
                <w:lang w:val="en-US" w:eastAsia="zh-CN"/>
              </w:rPr>
            </w:pPr>
          </w:p>
        </w:tc>
      </w:tr>
      <w:tr w:rsidR="000D71E8" w14:paraId="58D88A10" w14:textId="77777777">
        <w:tc>
          <w:tcPr>
            <w:tcW w:w="1236" w:type="dxa"/>
            <w:tcBorders>
              <w:top w:val="single" w:sz="4" w:space="0" w:color="auto"/>
              <w:left w:val="single" w:sz="4" w:space="0" w:color="auto"/>
              <w:bottom w:val="single" w:sz="4" w:space="0" w:color="auto"/>
              <w:right w:val="single" w:sz="4" w:space="0" w:color="auto"/>
            </w:tcBorders>
          </w:tcPr>
          <w:p w14:paraId="66C667DE" w14:textId="77777777" w:rsidR="000D71E8" w:rsidRPr="009D4E56" w:rsidRDefault="00DC21C0">
            <w:pPr>
              <w:spacing w:after="120"/>
              <w:rPr>
                <w:rFonts w:eastAsiaTheme="minorEastAsia"/>
                <w:lang w:val="en-US" w:eastAsia="zh-CN"/>
              </w:rPr>
            </w:pPr>
            <w:r w:rsidRPr="009D4E56">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648B8E22" w14:textId="77777777" w:rsidR="000D71E8" w:rsidRPr="009D4E56" w:rsidRDefault="00DC21C0">
            <w:pPr>
              <w:spacing w:after="120"/>
              <w:rPr>
                <w:rFonts w:eastAsiaTheme="minorEastAsia"/>
                <w:lang w:val="en-US" w:eastAsia="zh-CN"/>
              </w:rPr>
            </w:pPr>
            <w:r w:rsidRPr="009D4E56">
              <w:rPr>
                <w:rFonts w:eastAsiaTheme="minorEastAsia"/>
                <w:lang w:val="en-US" w:eastAsia="zh-CN"/>
              </w:rPr>
              <w:t>Support option 1, 1b, 1c and 2.</w:t>
            </w:r>
          </w:p>
        </w:tc>
      </w:tr>
      <w:tr w:rsidR="000D71E8" w14:paraId="1BA501A1" w14:textId="77777777">
        <w:tc>
          <w:tcPr>
            <w:tcW w:w="1236" w:type="dxa"/>
            <w:tcBorders>
              <w:top w:val="single" w:sz="4" w:space="0" w:color="auto"/>
              <w:left w:val="single" w:sz="4" w:space="0" w:color="auto"/>
              <w:bottom w:val="single" w:sz="4" w:space="0" w:color="auto"/>
              <w:right w:val="single" w:sz="4" w:space="0" w:color="auto"/>
            </w:tcBorders>
          </w:tcPr>
          <w:p w14:paraId="06356E3E" w14:textId="77777777" w:rsidR="000D71E8" w:rsidRPr="009D4E56" w:rsidRDefault="00DC21C0">
            <w:pPr>
              <w:spacing w:after="120"/>
              <w:rPr>
                <w:rFonts w:eastAsiaTheme="minorEastAsia"/>
                <w:lang w:val="en-US" w:eastAsia="zh-CN"/>
              </w:rPr>
            </w:pPr>
            <w:r w:rsidRPr="009D4E56">
              <w:rPr>
                <w:rFonts w:eastAsiaTheme="minorEastAsia"/>
                <w:lang w:val="en-US" w:eastAsia="zh-CN"/>
              </w:rPr>
              <w:t>CMCC</w:t>
            </w:r>
          </w:p>
        </w:tc>
        <w:tc>
          <w:tcPr>
            <w:tcW w:w="8395" w:type="dxa"/>
            <w:tcBorders>
              <w:top w:val="single" w:sz="4" w:space="0" w:color="auto"/>
              <w:left w:val="single" w:sz="4" w:space="0" w:color="auto"/>
              <w:bottom w:val="single" w:sz="4" w:space="0" w:color="auto"/>
              <w:right w:val="single" w:sz="4" w:space="0" w:color="auto"/>
            </w:tcBorders>
          </w:tcPr>
          <w:p w14:paraId="4AD2FF9D" w14:textId="73379B1F" w:rsidR="000D71E8" w:rsidRPr="009D4E56" w:rsidRDefault="00DC21C0">
            <w:pPr>
              <w:spacing w:after="120"/>
              <w:rPr>
                <w:rFonts w:eastAsiaTheme="minorEastAsia"/>
                <w:lang w:val="en-US" w:eastAsia="zh-CN"/>
              </w:rPr>
            </w:pPr>
            <w:r w:rsidRPr="009D4E56">
              <w:rPr>
                <w:rFonts w:eastAsiaTheme="minorEastAsia"/>
                <w:lang w:val="en-US" w:eastAsia="zh-CN"/>
              </w:rPr>
              <w:t xml:space="preserve">The interruption ratio is related with interruption length (Issue 1-1-2). As commented in Issue 1-1-2, with interruption length of 0.5ms for FR1, the </w:t>
            </w:r>
            <w:r w:rsidR="0037626A" w:rsidRPr="009D4E56">
              <w:rPr>
                <w:rFonts w:eastAsiaTheme="minorEastAsia"/>
                <w:lang w:val="en-US" w:eastAsia="zh-CN"/>
              </w:rPr>
              <w:pgNum/>
            </w:r>
            <w:proofErr w:type="spellStart"/>
            <w:r w:rsidR="0037626A" w:rsidRPr="009D4E56">
              <w:rPr>
                <w:rFonts w:eastAsiaTheme="minorEastAsia"/>
                <w:lang w:val="en-US" w:eastAsia="zh-CN"/>
              </w:rPr>
              <w:t>nterruption</w:t>
            </w:r>
            <w:proofErr w:type="spellEnd"/>
            <w:r w:rsidRPr="009D4E56">
              <w:rPr>
                <w:rFonts w:eastAsiaTheme="minorEastAsia"/>
                <w:lang w:val="en-US" w:eastAsia="zh-CN"/>
              </w:rPr>
              <w:t xml:space="preserve"> ratio could be up to [0.625%] probability of interruption per a UE measurement sample cycle when it is NOT less than [160ms] </w:t>
            </w:r>
            <w:proofErr w:type="spellStart"/>
            <w:r w:rsidRPr="009D4E56">
              <w:rPr>
                <w:rFonts w:eastAsiaTheme="minorEastAsia"/>
                <w:lang w:val="en-US" w:eastAsia="zh-CN"/>
              </w:rPr>
              <w:t>ms.</w:t>
            </w:r>
            <w:proofErr w:type="spellEnd"/>
          </w:p>
        </w:tc>
      </w:tr>
      <w:tr w:rsidR="000D71E8" w14:paraId="1C00B7C7" w14:textId="77777777">
        <w:tc>
          <w:tcPr>
            <w:tcW w:w="1236" w:type="dxa"/>
            <w:tcBorders>
              <w:top w:val="single" w:sz="4" w:space="0" w:color="auto"/>
              <w:left w:val="single" w:sz="4" w:space="0" w:color="auto"/>
              <w:bottom w:val="single" w:sz="4" w:space="0" w:color="auto"/>
              <w:right w:val="single" w:sz="4" w:space="0" w:color="auto"/>
            </w:tcBorders>
          </w:tcPr>
          <w:p w14:paraId="243C3DEE" w14:textId="77777777" w:rsidR="000D71E8" w:rsidRDefault="00DC21C0">
            <w:pPr>
              <w:spacing w:after="120"/>
              <w:rPr>
                <w:rFonts w:eastAsiaTheme="minorEastAsia"/>
                <w:color w:val="0070C0"/>
                <w:lang w:val="en-US" w:eastAsia="zh-CN"/>
              </w:rPr>
            </w:pPr>
            <w:r>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36208F08" w14:textId="77777777" w:rsidR="000D71E8" w:rsidRDefault="00DC21C0">
            <w:pPr>
              <w:spacing w:after="120"/>
              <w:rPr>
                <w:rFonts w:eastAsiaTheme="minorEastAsia"/>
                <w:lang w:val="en-US" w:eastAsia="zh-CN"/>
              </w:rPr>
            </w:pPr>
            <w:r>
              <w:rPr>
                <w:rFonts w:eastAsiaTheme="minorEastAsia"/>
                <w:lang w:val="en-US" w:eastAsia="zh-CN"/>
              </w:rPr>
              <w:t xml:space="preserve">We are fine with Option 5, and we propose alternative options 6 and 7 for the calculation of the ratio. </w:t>
            </w:r>
          </w:p>
          <w:p w14:paraId="1A1BE8E5" w14:textId="77777777" w:rsidR="000D71E8" w:rsidRDefault="00DC21C0">
            <w:pPr>
              <w:spacing w:after="120"/>
              <w:rPr>
                <w:rFonts w:eastAsiaTheme="minorEastAsia"/>
                <w:lang w:val="en-US" w:eastAsia="zh-CN"/>
              </w:rPr>
            </w:pPr>
            <w:r>
              <w:rPr>
                <w:rFonts w:eastAsiaTheme="minorEastAsia"/>
                <w:lang w:val="en-US" w:eastAsia="zh-CN"/>
              </w:rPr>
              <w:t xml:space="preserve">We think we had a typo on Option 4, what we meant with that proposal was that measurement cycle should follow the SMTC periodicity. </w:t>
            </w:r>
          </w:p>
          <w:p w14:paraId="3BC25B81" w14:textId="77777777" w:rsidR="000D71E8" w:rsidRDefault="00DC21C0">
            <w:pPr>
              <w:spacing w:after="120"/>
              <w:rPr>
                <w:rFonts w:eastAsiaTheme="minorEastAsia"/>
                <w:lang w:val="en-US" w:eastAsia="zh-CN"/>
              </w:rPr>
            </w:pPr>
            <w:r>
              <w:rPr>
                <w:rFonts w:eastAsiaTheme="minorEastAsia"/>
                <w:lang w:val="en-US" w:eastAsia="zh-CN"/>
              </w:rPr>
              <w:t xml:space="preserve">We also propose two alternative options, 6 and 7 considering measurement cycle different than SMTC periodicity. </w:t>
            </w:r>
          </w:p>
          <w:p w14:paraId="2A3D3430" w14:textId="77777777" w:rsidR="000D71E8" w:rsidRDefault="000D71E8">
            <w:pPr>
              <w:spacing w:after="120"/>
              <w:rPr>
                <w:rFonts w:eastAsiaTheme="minorEastAsia"/>
                <w:lang w:val="en-US" w:eastAsia="zh-CN"/>
              </w:rPr>
            </w:pPr>
          </w:p>
          <w:p w14:paraId="0907E47E" w14:textId="77777777" w:rsidR="000D71E8" w:rsidRDefault="00DC21C0">
            <w:pPr>
              <w:spacing w:after="120"/>
              <w:rPr>
                <w:rFonts w:eastAsiaTheme="minorEastAsia"/>
                <w:lang w:val="en-US" w:eastAsia="zh-CN"/>
              </w:rPr>
            </w:pPr>
            <w:r>
              <w:rPr>
                <w:rFonts w:eastAsiaTheme="minorEastAsia"/>
                <w:lang w:val="en-US" w:eastAsia="zh-CN"/>
              </w:rPr>
              <w:t xml:space="preserve">In option 5 (our preferred option) we consider that the interruption window will be larger than the interruption length, and therefore, we calculate the ratio for each window considering 0.25 </w:t>
            </w:r>
            <w:proofErr w:type="spellStart"/>
            <w:r>
              <w:rPr>
                <w:rFonts w:eastAsiaTheme="minorEastAsia"/>
                <w:lang w:val="en-US" w:eastAsia="zh-CN"/>
              </w:rPr>
              <w:t>ms</w:t>
            </w:r>
            <w:proofErr w:type="spellEnd"/>
            <w:r>
              <w:rPr>
                <w:rFonts w:eastAsiaTheme="minorEastAsia"/>
                <w:lang w:val="en-US" w:eastAsia="zh-CN"/>
              </w:rPr>
              <w:t xml:space="preserve"> RTT </w:t>
            </w:r>
            <w:r>
              <w:rPr>
                <w:rFonts w:eastAsiaTheme="minorEastAsia"/>
                <w:lang w:val="en-US" w:eastAsia="zh-CN"/>
              </w:rPr>
              <w:lastRenderedPageBreak/>
              <w:t xml:space="preserve">and 1 </w:t>
            </w:r>
            <w:proofErr w:type="spellStart"/>
            <w:r>
              <w:rPr>
                <w:rFonts w:eastAsiaTheme="minorEastAsia"/>
                <w:lang w:val="en-US" w:eastAsia="zh-CN"/>
              </w:rPr>
              <w:t>ms</w:t>
            </w:r>
            <w:proofErr w:type="spellEnd"/>
            <w:r>
              <w:rPr>
                <w:rFonts w:eastAsiaTheme="minorEastAsia"/>
                <w:lang w:val="en-US" w:eastAsia="zh-CN"/>
              </w:rPr>
              <w:t xml:space="preserve"> interruption window. That option considers that measurement cycle is equal to SMTC periodicity. Depends on outcome of Issue 1-1-3. </w:t>
            </w:r>
          </w:p>
          <w:p w14:paraId="0ED55B17" w14:textId="77777777" w:rsidR="000D71E8" w:rsidRDefault="000D71E8">
            <w:pPr>
              <w:spacing w:after="120"/>
              <w:rPr>
                <w:rFonts w:eastAsiaTheme="minorEastAsia"/>
                <w:lang w:val="en-US" w:eastAsia="zh-CN"/>
              </w:rPr>
            </w:pPr>
          </w:p>
          <w:p w14:paraId="2A14465E" w14:textId="77777777" w:rsidR="000D71E8" w:rsidRDefault="00DC21C0">
            <w:pPr>
              <w:spacing w:after="120"/>
              <w:rPr>
                <w:rFonts w:eastAsiaTheme="minorEastAsia"/>
                <w:lang w:val="en-US" w:eastAsia="zh-CN"/>
              </w:rPr>
            </w:pPr>
            <w:r>
              <w:rPr>
                <w:rFonts w:eastAsiaTheme="minorEastAsia"/>
                <w:lang w:val="en-US" w:eastAsia="zh-CN"/>
              </w:rPr>
              <w:t xml:space="preserve">In option 6 we include the interruption window length as discussed in 1-1-3, considering the case where SMTC periodicity is not the same as the measurement cycle. In this case we think it is good to use the </w:t>
            </w:r>
            <w:proofErr w:type="spellStart"/>
            <w:r>
              <w:rPr>
                <w:rFonts w:eastAsiaTheme="minorEastAsia"/>
                <w:lang w:val="en-US" w:eastAsia="zh-CN"/>
              </w:rPr>
              <w:t>Kp</w:t>
            </w:r>
            <w:proofErr w:type="spellEnd"/>
            <w:r>
              <w:rPr>
                <w:rFonts w:eastAsiaTheme="minorEastAsia"/>
                <w:lang w:val="en-US" w:eastAsia="zh-CN"/>
              </w:rPr>
              <w:t xml:space="preserve"> and CSSF as part of the interruption ratio. </w:t>
            </w:r>
          </w:p>
          <w:p w14:paraId="66DC42C9" w14:textId="77777777" w:rsidR="000D71E8" w:rsidRDefault="000D71E8">
            <w:pPr>
              <w:spacing w:after="120"/>
              <w:rPr>
                <w:rFonts w:eastAsiaTheme="minorEastAsia"/>
                <w:lang w:val="en-US" w:eastAsia="zh-CN"/>
              </w:rPr>
            </w:pPr>
          </w:p>
          <w:p w14:paraId="2AFB1387" w14:textId="77777777" w:rsidR="000D71E8" w:rsidRDefault="00DC21C0">
            <w:pPr>
              <w:spacing w:after="120"/>
              <w:rPr>
                <w:rFonts w:eastAsiaTheme="minorEastAsia"/>
                <w:lang w:val="en-US" w:eastAsia="zh-CN"/>
              </w:rPr>
            </w:pPr>
            <w:r>
              <w:rPr>
                <w:rFonts w:eastAsiaTheme="minorEastAsia"/>
                <w:lang w:val="en-US" w:eastAsia="zh-CN"/>
              </w:rPr>
              <w:t xml:space="preserve">As for Options 1, 1a, 1b, 1d, 2b, we think that the interruption ratio should be reduced as measurement cycle is increased, but those options are keeping a fixed probability. Also if the measurement cycle is always considered to be more than 160 </w:t>
            </w:r>
            <w:proofErr w:type="spellStart"/>
            <w:r>
              <w:rPr>
                <w:rFonts w:eastAsiaTheme="minorEastAsia"/>
                <w:lang w:val="en-US" w:eastAsia="zh-CN"/>
              </w:rPr>
              <w:t>ms</w:t>
            </w:r>
            <w:proofErr w:type="spellEnd"/>
            <w:r>
              <w:rPr>
                <w:rFonts w:eastAsiaTheme="minorEastAsia"/>
                <w:lang w:val="en-US" w:eastAsia="zh-CN"/>
              </w:rPr>
              <w:t xml:space="preserve">, than measurement delays will be too large and degrade mobility performance. </w:t>
            </w:r>
          </w:p>
          <w:p w14:paraId="7D28FB34" w14:textId="77777777" w:rsidR="000D71E8" w:rsidRDefault="00DC21C0">
            <w:pPr>
              <w:spacing w:after="120"/>
              <w:rPr>
                <w:rFonts w:eastAsiaTheme="minorEastAsia"/>
                <w:lang w:val="en-US" w:eastAsia="zh-CN"/>
              </w:rPr>
            </w:pPr>
            <w:r>
              <w:rPr>
                <w:rFonts w:eastAsiaTheme="minorEastAsia"/>
                <w:lang w:val="en-US" w:eastAsia="zh-CN"/>
              </w:rPr>
              <w:t xml:space="preserve">On Option 1c, we think that the formula should not be limited for 160 </w:t>
            </w:r>
            <w:proofErr w:type="spellStart"/>
            <w:r>
              <w:rPr>
                <w:rFonts w:eastAsiaTheme="minorEastAsia"/>
                <w:lang w:val="en-US" w:eastAsia="zh-CN"/>
              </w:rPr>
              <w:t>ms.</w:t>
            </w:r>
            <w:proofErr w:type="spellEnd"/>
            <w:r>
              <w:rPr>
                <w:rFonts w:eastAsiaTheme="minorEastAsia"/>
                <w:lang w:val="en-US" w:eastAsia="zh-CN"/>
              </w:rPr>
              <w:t xml:space="preserve"> We think we managed to capture the spirit of the proposal on T on our alternative proposal. </w:t>
            </w:r>
          </w:p>
          <w:p w14:paraId="2839FFF0" w14:textId="77777777" w:rsidR="000D71E8" w:rsidRDefault="00DC21C0">
            <w:pPr>
              <w:spacing w:after="120"/>
              <w:rPr>
                <w:rFonts w:eastAsiaTheme="minorEastAsia"/>
                <w:lang w:val="en-US" w:eastAsia="zh-CN"/>
              </w:rPr>
            </w:pPr>
            <w:r>
              <w:rPr>
                <w:rFonts w:eastAsiaTheme="minorEastAsia"/>
                <w:lang w:val="en-US" w:eastAsia="zh-CN"/>
              </w:rPr>
              <w:t xml:space="preserve">Option 2a, we like the fact that you use the formula, and not </w:t>
            </w:r>
            <w:proofErr w:type="spellStart"/>
            <w:r>
              <w:rPr>
                <w:rFonts w:eastAsiaTheme="minorEastAsia"/>
                <w:lang w:val="en-US" w:eastAsia="zh-CN"/>
              </w:rPr>
              <w:t>fized</w:t>
            </w:r>
            <w:proofErr w:type="spellEnd"/>
            <w:r>
              <w:rPr>
                <w:rFonts w:eastAsiaTheme="minorEastAsia"/>
                <w:lang w:val="en-US" w:eastAsia="zh-CN"/>
              </w:rPr>
              <w:t xml:space="preserve"> probability. As for the interruption length we need further discussion. We think it is also good to include CSSF and </w:t>
            </w:r>
            <w:proofErr w:type="spellStart"/>
            <w:r>
              <w:rPr>
                <w:rFonts w:eastAsiaTheme="minorEastAsia"/>
                <w:lang w:val="en-US" w:eastAsia="zh-CN"/>
              </w:rPr>
              <w:t>Kp</w:t>
            </w:r>
            <w:proofErr w:type="spellEnd"/>
          </w:p>
          <w:p w14:paraId="541C7261" w14:textId="5B8C5BC2" w:rsidR="000D71E8" w:rsidRDefault="00DC21C0">
            <w:pPr>
              <w:spacing w:after="120"/>
              <w:rPr>
                <w:rFonts w:eastAsiaTheme="minorEastAsia"/>
                <w:lang w:val="en-US" w:eastAsia="zh-CN"/>
              </w:rPr>
            </w:pPr>
            <w:r>
              <w:rPr>
                <w:rFonts w:eastAsiaTheme="minorEastAsia"/>
                <w:lang w:val="en-US" w:eastAsia="zh-CN"/>
              </w:rPr>
              <w:t xml:space="preserve">As for Option 3a, we need further checking on the formula. We don’t understand exactly the meaning of </w:t>
            </w:r>
            <w:proofErr w:type="spellStart"/>
            <w:r>
              <w:t>K</w:t>
            </w:r>
            <w:r w:rsidR="0037626A">
              <w:rPr>
                <w:sz w:val="14"/>
                <w:szCs w:val="14"/>
              </w:rPr>
              <w:t>n</w:t>
            </w:r>
            <w:r>
              <w:rPr>
                <w:sz w:val="14"/>
                <w:szCs w:val="14"/>
              </w:rPr>
              <w:t>eedForGaps</w:t>
            </w:r>
            <w:proofErr w:type="spellEnd"/>
            <w:r>
              <w:rPr>
                <w:sz w:val="14"/>
                <w:szCs w:val="14"/>
              </w:rPr>
              <w:t xml:space="preserve"> </w:t>
            </w:r>
            <w:r>
              <w:rPr>
                <w:rFonts w:eastAsiaTheme="minorEastAsia"/>
                <w:lang w:val="en-US" w:eastAsia="zh-CN"/>
              </w:rPr>
              <w:t>and what exactly it would include</w:t>
            </w:r>
          </w:p>
          <w:p w14:paraId="625CC50F" w14:textId="77777777" w:rsidR="000D71E8" w:rsidRDefault="000D71E8">
            <w:pPr>
              <w:spacing w:after="120"/>
              <w:rPr>
                <w:rFonts w:eastAsiaTheme="minorEastAsia"/>
                <w:color w:val="0070C0"/>
                <w:lang w:val="en-US" w:eastAsia="zh-CN"/>
              </w:rPr>
            </w:pPr>
          </w:p>
        </w:tc>
      </w:tr>
      <w:tr w:rsidR="000D71E8" w14:paraId="0C97F64C" w14:textId="77777777">
        <w:tc>
          <w:tcPr>
            <w:tcW w:w="1236" w:type="dxa"/>
            <w:tcBorders>
              <w:top w:val="single" w:sz="4" w:space="0" w:color="auto"/>
              <w:left w:val="single" w:sz="4" w:space="0" w:color="auto"/>
              <w:bottom w:val="single" w:sz="4" w:space="0" w:color="auto"/>
              <w:right w:val="single" w:sz="4" w:space="0" w:color="auto"/>
            </w:tcBorders>
          </w:tcPr>
          <w:p w14:paraId="62971346" w14:textId="77777777" w:rsidR="000D71E8" w:rsidRDefault="00DC21C0">
            <w:pPr>
              <w:spacing w:after="120"/>
              <w:rPr>
                <w:rFonts w:eastAsiaTheme="minorEastAsia"/>
                <w:lang w:val="en-US" w:eastAsia="zh-CN"/>
              </w:rPr>
            </w:pPr>
            <w:r>
              <w:rPr>
                <w:rFonts w:eastAsiaTheme="minorEastAsia"/>
                <w:lang w:val="en-US" w:eastAsia="zh-CN"/>
              </w:rPr>
              <w:lastRenderedPageBreak/>
              <w:t>Ericsson</w:t>
            </w:r>
          </w:p>
        </w:tc>
        <w:tc>
          <w:tcPr>
            <w:tcW w:w="8395" w:type="dxa"/>
            <w:tcBorders>
              <w:top w:val="single" w:sz="4" w:space="0" w:color="auto"/>
              <w:left w:val="single" w:sz="4" w:space="0" w:color="auto"/>
              <w:bottom w:val="single" w:sz="4" w:space="0" w:color="auto"/>
              <w:right w:val="single" w:sz="4" w:space="0" w:color="auto"/>
            </w:tcBorders>
          </w:tcPr>
          <w:p w14:paraId="58CB574B" w14:textId="77777777" w:rsidR="000D71E8" w:rsidRDefault="00DC21C0">
            <w:pPr>
              <w:spacing w:after="120"/>
              <w:rPr>
                <w:rFonts w:eastAsiaTheme="minorEastAsia"/>
                <w:lang w:val="en-US" w:eastAsia="zh-CN"/>
              </w:rPr>
            </w:pPr>
            <w:r>
              <w:rPr>
                <w:rFonts w:eastAsiaTheme="minorEastAsia"/>
                <w:lang w:val="en-US" w:eastAsia="zh-CN"/>
              </w:rPr>
              <w:t xml:space="preserve">We think network control the total interruption is a key point in </w:t>
            </w:r>
            <w:proofErr w:type="spellStart"/>
            <w:r>
              <w:rPr>
                <w:rFonts w:eastAsiaTheme="minorEastAsia"/>
                <w:lang w:val="en-US" w:eastAsia="zh-CN"/>
              </w:rPr>
              <w:t>NeedForGaps</w:t>
            </w:r>
            <w:proofErr w:type="spellEnd"/>
            <w:r>
              <w:rPr>
                <w:rFonts w:eastAsiaTheme="minorEastAsia"/>
                <w:lang w:val="en-US" w:eastAsia="zh-CN"/>
              </w:rPr>
              <w:t>.</w:t>
            </w:r>
          </w:p>
          <w:p w14:paraId="0BE0C38C" w14:textId="77777777" w:rsidR="000D71E8" w:rsidRDefault="00DC21C0">
            <w:pPr>
              <w:spacing w:after="120"/>
              <w:rPr>
                <w:rFonts w:eastAsiaTheme="minorEastAsia"/>
                <w:lang w:val="en-US" w:eastAsia="zh-CN"/>
              </w:rPr>
            </w:pPr>
            <w:r>
              <w:rPr>
                <w:rFonts w:eastAsiaTheme="minorEastAsia"/>
                <w:lang w:val="en-US" w:eastAsia="zh-CN"/>
              </w:rPr>
              <w:t>If NW wants to achieve a lower interruption, NW can allow some extension on the measurement delay.</w:t>
            </w:r>
          </w:p>
          <w:p w14:paraId="48BA8988" w14:textId="77777777" w:rsidR="000D71E8" w:rsidRDefault="00DC21C0">
            <w:pPr>
              <w:spacing w:after="120"/>
              <w:rPr>
                <w:rFonts w:eastAsiaTheme="minorEastAsia"/>
                <w:lang w:val="en-US" w:eastAsia="zh-CN"/>
              </w:rPr>
            </w:pPr>
            <w:r>
              <w:rPr>
                <w:rFonts w:eastAsiaTheme="minorEastAsia"/>
                <w:lang w:val="en-US" w:eastAsia="zh-CN"/>
              </w:rPr>
              <w:t xml:space="preserve">Thus, It’s important to introduce a control factor to define the interruption ratio X based on </w:t>
            </w:r>
            <w:proofErr w:type="spellStart"/>
            <w:r>
              <w:rPr>
                <w:rFonts w:eastAsiaTheme="minorEastAsia"/>
                <w:lang w:val="en-US" w:eastAsia="zh-CN"/>
              </w:rPr>
              <w:t>a</w:t>
            </w:r>
            <w:proofErr w:type="spellEnd"/>
            <w:r>
              <w:rPr>
                <w:rFonts w:eastAsiaTheme="minorEastAsia"/>
                <w:lang w:val="en-US" w:eastAsia="zh-CN"/>
              </w:rPr>
              <w:t xml:space="preserve"> equation other than using a solid value.</w:t>
            </w:r>
          </w:p>
          <w:p w14:paraId="373AFEAC" w14:textId="181CFFD5" w:rsidR="000D71E8" w:rsidRDefault="00DC21C0">
            <w:pPr>
              <w:spacing w:after="120"/>
              <w:rPr>
                <w:lang w:val="sv-SE"/>
              </w:rPr>
            </w:pPr>
            <w:r>
              <w:rPr>
                <w:lang w:val="sv-SE"/>
              </w:rPr>
              <w:t>X = min(K, 2*L/(K</w:t>
            </w:r>
            <w:r w:rsidR="0037626A">
              <w:rPr>
                <w:sz w:val="14"/>
                <w:szCs w:val="14"/>
                <w:lang w:val="sv-SE"/>
              </w:rPr>
              <w:t>n</w:t>
            </w:r>
            <w:r>
              <w:rPr>
                <w:sz w:val="14"/>
                <w:szCs w:val="14"/>
                <w:lang w:val="sv-SE"/>
              </w:rPr>
              <w:t>eedForGaps,i</w:t>
            </w:r>
            <w:r>
              <w:rPr>
                <w:lang w:val="sv-SE"/>
              </w:rPr>
              <w:t>*SMTC</w:t>
            </w:r>
            <w:r>
              <w:rPr>
                <w:sz w:val="18"/>
                <w:szCs w:val="18"/>
                <w:lang w:val="sv-SE"/>
              </w:rPr>
              <w:t>i</w:t>
            </w:r>
            <w:r>
              <w:rPr>
                <w:lang w:val="sv-SE"/>
              </w:rPr>
              <w:t>*CSSF</w:t>
            </w:r>
            <w:r>
              <w:rPr>
                <w:sz w:val="18"/>
                <w:szCs w:val="18"/>
                <w:lang w:val="sv-SE"/>
              </w:rPr>
              <w:t>i</w:t>
            </w:r>
            <w:r>
              <w:rPr>
                <w:lang w:val="sv-SE"/>
              </w:rPr>
              <w:t>))</w:t>
            </w:r>
          </w:p>
          <w:p w14:paraId="6D48E546" w14:textId="346AC2E0" w:rsidR="000D71E8" w:rsidRDefault="00DC21C0">
            <w:pPr>
              <w:spacing w:after="120"/>
              <w:rPr>
                <w:rFonts w:eastAsiaTheme="minorEastAsia"/>
                <w:lang w:val="en-US" w:eastAsia="zh-CN"/>
              </w:rPr>
            </w:pPr>
            <w:proofErr w:type="spellStart"/>
            <w:r>
              <w:t>K</w:t>
            </w:r>
            <w:r w:rsidR="0037626A">
              <w:rPr>
                <w:sz w:val="14"/>
                <w:szCs w:val="14"/>
              </w:rPr>
              <w:t>n</w:t>
            </w:r>
            <w:r>
              <w:rPr>
                <w:sz w:val="14"/>
                <w:szCs w:val="14"/>
              </w:rPr>
              <w:t>eedForGaps</w:t>
            </w:r>
            <w:proofErr w:type="spellEnd"/>
            <w:r>
              <w:rPr>
                <w:sz w:val="14"/>
                <w:szCs w:val="14"/>
              </w:rPr>
              <w:t xml:space="preserve"> </w:t>
            </w:r>
            <w:r>
              <w:rPr>
                <w:rFonts w:eastAsiaTheme="minorEastAsia"/>
                <w:lang w:val="en-US" w:eastAsia="zh-CN"/>
              </w:rPr>
              <w:t>is the indication configured by NW to control the total interruption ratio and the measurement delay.</w:t>
            </w:r>
          </w:p>
          <w:p w14:paraId="209091A3" w14:textId="77777777" w:rsidR="000D71E8" w:rsidRDefault="00DC21C0">
            <w:pPr>
              <w:spacing w:after="120"/>
              <w:rPr>
                <w:rFonts w:eastAsiaTheme="minorEastAsia"/>
                <w:lang w:val="en-US" w:eastAsia="zh-CN"/>
              </w:rPr>
            </w:pPr>
            <w:r>
              <w:rPr>
                <w:rFonts w:eastAsiaTheme="minorEastAsia"/>
                <w:lang w:val="en-US" w:eastAsia="zh-CN"/>
              </w:rPr>
              <w:t>We’re also fine to agree on option 1c as a general equation and further discuss the details parameters in next meeting.</w:t>
            </w:r>
          </w:p>
          <w:p w14:paraId="652FE092" w14:textId="77777777" w:rsidR="000D71E8" w:rsidRDefault="000D71E8">
            <w:pPr>
              <w:spacing w:after="120"/>
              <w:rPr>
                <w:rFonts w:eastAsiaTheme="minorEastAsia"/>
                <w:lang w:val="en-US" w:eastAsia="zh-CN"/>
              </w:rPr>
            </w:pPr>
          </w:p>
          <w:p w14:paraId="78C73061" w14:textId="77777777" w:rsidR="000D71E8" w:rsidRDefault="000D71E8">
            <w:pPr>
              <w:spacing w:after="120"/>
              <w:rPr>
                <w:rFonts w:eastAsiaTheme="minorEastAsia"/>
                <w:lang w:val="en-US" w:eastAsia="zh-CN"/>
              </w:rPr>
            </w:pPr>
          </w:p>
        </w:tc>
      </w:tr>
      <w:tr w:rsidR="000D71E8" w14:paraId="02E4BBEC" w14:textId="77777777">
        <w:tc>
          <w:tcPr>
            <w:tcW w:w="1236" w:type="dxa"/>
            <w:tcBorders>
              <w:top w:val="single" w:sz="4" w:space="0" w:color="auto"/>
              <w:left w:val="single" w:sz="4" w:space="0" w:color="auto"/>
              <w:bottom w:val="single" w:sz="4" w:space="0" w:color="auto"/>
              <w:right w:val="single" w:sz="4" w:space="0" w:color="auto"/>
            </w:tcBorders>
          </w:tcPr>
          <w:p w14:paraId="3CD07B3B" w14:textId="77777777" w:rsidR="000D71E8" w:rsidRPr="009D4E56" w:rsidRDefault="00DC21C0">
            <w:pPr>
              <w:spacing w:after="120"/>
              <w:rPr>
                <w:rFonts w:eastAsiaTheme="minorEastAsia"/>
                <w:lang w:val="en-US" w:eastAsia="zh-CN"/>
              </w:rPr>
            </w:pPr>
            <w:r w:rsidRPr="009D4E56">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25145410" w14:textId="77777777" w:rsidR="000D71E8" w:rsidRPr="009D4E56" w:rsidRDefault="00DC21C0">
            <w:pPr>
              <w:spacing w:after="120"/>
              <w:rPr>
                <w:rFonts w:eastAsiaTheme="minorEastAsia"/>
                <w:lang w:val="en-US" w:eastAsia="zh-CN"/>
              </w:rPr>
            </w:pPr>
            <w:r w:rsidRPr="009D4E56">
              <w:rPr>
                <w:rFonts w:eastAsiaTheme="minorEastAsia"/>
                <w:lang w:val="en-US" w:eastAsia="zh-CN"/>
              </w:rPr>
              <w:t>Support option 1 and 1c.</w:t>
            </w:r>
          </w:p>
          <w:p w14:paraId="17E9A42F" w14:textId="77777777" w:rsidR="000D71E8" w:rsidRPr="009D4E56" w:rsidRDefault="00DC21C0">
            <w:pPr>
              <w:spacing w:after="120"/>
              <w:rPr>
                <w:rFonts w:eastAsiaTheme="minorEastAsia"/>
                <w:lang w:val="en-US" w:eastAsia="zh-CN"/>
              </w:rPr>
            </w:pPr>
            <w:r w:rsidRPr="009D4E56">
              <w:rPr>
                <w:rFonts w:eastAsiaTheme="minorEastAsia"/>
                <w:lang w:val="en-US" w:eastAsia="zh-CN"/>
              </w:rPr>
              <w:t xml:space="preserve">In our view it is important to keep the assumption that UE needs to do RF retuning before and after each measurement occasion to turn ON and OFF the RF chain. Otherwise the power consumption will be significantly increased and it will make the feature less attractive. </w:t>
            </w:r>
          </w:p>
          <w:p w14:paraId="794C65A7" w14:textId="77777777" w:rsidR="000D71E8" w:rsidRPr="009D4E56" w:rsidRDefault="00DC21C0">
            <w:pPr>
              <w:spacing w:after="120"/>
              <w:rPr>
                <w:rFonts w:eastAsiaTheme="minorEastAsia"/>
                <w:lang w:val="en-US" w:eastAsia="zh-CN"/>
              </w:rPr>
            </w:pPr>
            <w:r w:rsidRPr="009D4E56">
              <w:rPr>
                <w:rFonts w:eastAsiaTheme="minorEastAsia"/>
                <w:lang w:val="en-US" w:eastAsia="zh-CN"/>
              </w:rPr>
              <w:t>This leads to the calculation in option 1c. If we apply the lower bound of measurement cycle as 160ms, it gives 1.25% ratio in option 1.</w:t>
            </w:r>
          </w:p>
        </w:tc>
      </w:tr>
      <w:tr w:rsidR="000D71E8" w14:paraId="357776CD" w14:textId="77777777">
        <w:tc>
          <w:tcPr>
            <w:tcW w:w="1236" w:type="dxa"/>
            <w:tcBorders>
              <w:top w:val="single" w:sz="4" w:space="0" w:color="auto"/>
              <w:left w:val="single" w:sz="4" w:space="0" w:color="auto"/>
              <w:bottom w:val="single" w:sz="4" w:space="0" w:color="auto"/>
              <w:right w:val="single" w:sz="4" w:space="0" w:color="auto"/>
            </w:tcBorders>
          </w:tcPr>
          <w:p w14:paraId="1C09F0C7" w14:textId="77777777" w:rsidR="000D71E8" w:rsidRPr="009D4E56" w:rsidRDefault="00DC21C0">
            <w:pPr>
              <w:spacing w:after="120"/>
              <w:rPr>
                <w:rFonts w:eastAsiaTheme="minorEastAsia"/>
                <w:lang w:val="en-US" w:eastAsia="zh-CN"/>
              </w:rPr>
            </w:pPr>
            <w:r w:rsidRPr="009D4E56">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4466C3EF" w14:textId="77777777" w:rsidR="000D71E8" w:rsidRPr="009D4E56" w:rsidRDefault="00DC21C0">
            <w:pPr>
              <w:spacing w:after="120"/>
              <w:rPr>
                <w:rFonts w:eastAsiaTheme="minorEastAsia"/>
                <w:lang w:val="en-US" w:eastAsia="zh-CN"/>
              </w:rPr>
            </w:pPr>
            <w:r w:rsidRPr="009D4E56">
              <w:rPr>
                <w:rFonts w:eastAsiaTheme="minorEastAsia"/>
                <w:lang w:val="en-US" w:eastAsia="zh-CN"/>
              </w:rPr>
              <w:t xml:space="preserve">We support option1 as the result of assuming lower bound of measurement cycle 160ms and 1ms of interruption length based on the equations at option 1c.  </w:t>
            </w:r>
          </w:p>
        </w:tc>
      </w:tr>
      <w:tr w:rsidR="000D71E8" w14:paraId="37B42685" w14:textId="77777777">
        <w:tc>
          <w:tcPr>
            <w:tcW w:w="1236" w:type="dxa"/>
            <w:tcBorders>
              <w:top w:val="single" w:sz="4" w:space="0" w:color="auto"/>
              <w:left w:val="single" w:sz="4" w:space="0" w:color="auto"/>
              <w:bottom w:val="single" w:sz="4" w:space="0" w:color="auto"/>
              <w:right w:val="single" w:sz="4" w:space="0" w:color="auto"/>
            </w:tcBorders>
          </w:tcPr>
          <w:p w14:paraId="43155B2F" w14:textId="77777777" w:rsidR="000D71E8" w:rsidRPr="009D4E56" w:rsidRDefault="00DC21C0">
            <w:pPr>
              <w:spacing w:after="120"/>
              <w:rPr>
                <w:rFonts w:eastAsiaTheme="minorEastAsia"/>
                <w:lang w:val="en-US" w:eastAsia="zh-CN"/>
              </w:rPr>
            </w:pPr>
            <w:r w:rsidRPr="009D4E56">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557E335" w14:textId="77777777" w:rsidR="000D71E8" w:rsidRPr="009D4E56" w:rsidRDefault="00DC21C0">
            <w:pPr>
              <w:spacing w:after="120"/>
              <w:rPr>
                <w:rFonts w:eastAsiaTheme="minorEastAsia"/>
                <w:lang w:val="en-US" w:eastAsia="zh-CN"/>
              </w:rPr>
            </w:pPr>
            <w:r w:rsidRPr="009D4E56">
              <w:rPr>
                <w:rFonts w:eastAsiaTheme="minorEastAsia" w:hint="eastAsia"/>
                <w:lang w:val="en-US" w:eastAsia="zh-CN"/>
              </w:rPr>
              <w:t>Go along with the GTW agreements.</w:t>
            </w:r>
          </w:p>
        </w:tc>
      </w:tr>
      <w:tr w:rsidR="00BD70EB" w14:paraId="72A082FD" w14:textId="77777777">
        <w:tc>
          <w:tcPr>
            <w:tcW w:w="1236" w:type="dxa"/>
            <w:tcBorders>
              <w:top w:val="single" w:sz="4" w:space="0" w:color="auto"/>
              <w:left w:val="single" w:sz="4" w:space="0" w:color="auto"/>
              <w:bottom w:val="single" w:sz="4" w:space="0" w:color="auto"/>
              <w:right w:val="single" w:sz="4" w:space="0" w:color="auto"/>
            </w:tcBorders>
          </w:tcPr>
          <w:p w14:paraId="35F3F795" w14:textId="076F1A3F" w:rsidR="00BD70EB" w:rsidRPr="009D4E56" w:rsidRDefault="00BD70EB" w:rsidP="00BD70EB">
            <w:pPr>
              <w:spacing w:after="120"/>
              <w:rPr>
                <w:rFonts w:eastAsiaTheme="minorEastAsia"/>
                <w:lang w:val="en-US" w:eastAsia="zh-CN"/>
              </w:rPr>
            </w:pPr>
            <w:r w:rsidRPr="009D4E56">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4C4E85CE" w14:textId="77777777" w:rsidR="00BD70EB" w:rsidRPr="009D4E56" w:rsidRDefault="00BD70EB" w:rsidP="00BD70EB">
            <w:pPr>
              <w:spacing w:after="120"/>
              <w:rPr>
                <w:rFonts w:eastAsiaTheme="minorEastAsia"/>
                <w:lang w:val="en-US" w:eastAsia="zh-CN"/>
              </w:rPr>
            </w:pPr>
            <w:r w:rsidRPr="009D4E56">
              <w:rPr>
                <w:rFonts w:eastAsiaTheme="minorEastAsia"/>
                <w:lang w:val="en-US" w:eastAsia="zh-CN"/>
              </w:rPr>
              <w:t xml:space="preserve">Agreement made in GTW. </w:t>
            </w:r>
          </w:p>
          <w:p w14:paraId="6B6DE96A" w14:textId="7B6FFC09" w:rsidR="00BD70EB" w:rsidRPr="009D4E56" w:rsidRDefault="00BD70EB" w:rsidP="00BD70EB">
            <w:pPr>
              <w:spacing w:after="120"/>
              <w:rPr>
                <w:rFonts w:eastAsiaTheme="minorEastAsia"/>
                <w:lang w:val="en-US" w:eastAsia="zh-CN"/>
              </w:rPr>
            </w:pPr>
            <w:proofErr w:type="spellStart"/>
            <w:r w:rsidRPr="009D4E56">
              <w:rPr>
                <w:rFonts w:eastAsiaTheme="minorEastAsia"/>
                <w:lang w:val="en-US" w:eastAsia="zh-CN"/>
              </w:rPr>
              <w:t>T</w:t>
            </w:r>
            <w:r w:rsidRPr="009D4E56">
              <w:rPr>
                <w:rFonts w:eastAsiaTheme="minorEastAsia"/>
                <w:vertAlign w:val="subscript"/>
                <w:lang w:val="en-US" w:eastAsia="zh-CN"/>
              </w:rPr>
              <w:t>cycle</w:t>
            </w:r>
            <w:proofErr w:type="spellEnd"/>
            <w:r w:rsidRPr="009D4E56">
              <w:rPr>
                <w:rFonts w:eastAsiaTheme="minorEastAsia"/>
                <w:lang w:val="en-US" w:eastAsia="zh-CN"/>
              </w:rPr>
              <w:t xml:space="preserve"> definition: is the measurement cycle, in which, the UE is allowed to perform a measurement and cause interruption. FFS how is the measurement cycle configuration.</w:t>
            </w:r>
          </w:p>
        </w:tc>
      </w:tr>
      <w:tr w:rsidR="000869BA" w14:paraId="1342754F" w14:textId="77777777">
        <w:tc>
          <w:tcPr>
            <w:tcW w:w="1236" w:type="dxa"/>
            <w:tcBorders>
              <w:top w:val="single" w:sz="4" w:space="0" w:color="auto"/>
              <w:left w:val="single" w:sz="4" w:space="0" w:color="auto"/>
              <w:bottom w:val="single" w:sz="4" w:space="0" w:color="auto"/>
              <w:right w:val="single" w:sz="4" w:space="0" w:color="auto"/>
            </w:tcBorders>
          </w:tcPr>
          <w:p w14:paraId="0EB8158B" w14:textId="31DCB355" w:rsidR="000869BA" w:rsidRPr="009D4E56" w:rsidRDefault="000869BA" w:rsidP="00BD70EB">
            <w:pPr>
              <w:spacing w:after="120"/>
              <w:rPr>
                <w:rFonts w:eastAsiaTheme="minorEastAsia"/>
                <w:lang w:val="en-US" w:eastAsia="zh-CN"/>
              </w:rPr>
            </w:pPr>
            <w:r w:rsidRPr="009D4E56">
              <w:rPr>
                <w:rFonts w:eastAsiaTheme="minorEastAsia"/>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471F3509" w14:textId="6B166226" w:rsidR="000869BA" w:rsidRPr="009D4E56" w:rsidRDefault="000869BA" w:rsidP="00BD70EB">
            <w:pPr>
              <w:spacing w:after="120"/>
              <w:rPr>
                <w:rFonts w:eastAsiaTheme="minorEastAsia"/>
                <w:lang w:val="en-US" w:eastAsia="zh-CN"/>
              </w:rPr>
            </w:pPr>
            <w:r w:rsidRPr="009D4E56">
              <w:rPr>
                <w:rFonts w:eastAsiaTheme="minorEastAsia"/>
                <w:lang w:val="en-US" w:eastAsia="zh-CN"/>
              </w:rPr>
              <w:t>Follow GTW</w:t>
            </w:r>
          </w:p>
        </w:tc>
      </w:tr>
      <w:tr w:rsidR="00E43479" w14:paraId="7AC75591" w14:textId="77777777">
        <w:tc>
          <w:tcPr>
            <w:tcW w:w="1236" w:type="dxa"/>
            <w:tcBorders>
              <w:top w:val="single" w:sz="4" w:space="0" w:color="auto"/>
              <w:left w:val="single" w:sz="4" w:space="0" w:color="auto"/>
              <w:bottom w:val="single" w:sz="4" w:space="0" w:color="auto"/>
              <w:right w:val="single" w:sz="4" w:space="0" w:color="auto"/>
            </w:tcBorders>
          </w:tcPr>
          <w:p w14:paraId="57BC4401" w14:textId="40AC489C" w:rsidR="00E43479" w:rsidRPr="009D4E56" w:rsidRDefault="00E43479" w:rsidP="00BD70EB">
            <w:pPr>
              <w:spacing w:after="120"/>
              <w:rPr>
                <w:rFonts w:eastAsiaTheme="minorEastAsia"/>
                <w:lang w:val="en-US" w:eastAsia="zh-CN"/>
              </w:rPr>
            </w:pPr>
            <w:r w:rsidRPr="009D4E56">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6C89BA92" w14:textId="27077F1D" w:rsidR="00E43479" w:rsidRPr="009D4E56" w:rsidRDefault="00E43479" w:rsidP="00BD70EB">
            <w:pPr>
              <w:spacing w:after="120"/>
              <w:rPr>
                <w:rFonts w:eastAsiaTheme="minorEastAsia"/>
                <w:lang w:val="en-US" w:eastAsia="zh-CN"/>
              </w:rPr>
            </w:pPr>
            <w:r w:rsidRPr="009D4E56">
              <w:rPr>
                <w:rFonts w:eastAsiaTheme="minorEastAsia"/>
                <w:lang w:val="en-US" w:eastAsia="zh-CN"/>
              </w:rPr>
              <w:t>Follow GTW agreements</w:t>
            </w:r>
          </w:p>
        </w:tc>
      </w:tr>
      <w:tr w:rsidR="0037626A" w14:paraId="35E3EC21" w14:textId="77777777">
        <w:tc>
          <w:tcPr>
            <w:tcW w:w="1236" w:type="dxa"/>
            <w:tcBorders>
              <w:top w:val="single" w:sz="4" w:space="0" w:color="auto"/>
              <w:left w:val="single" w:sz="4" w:space="0" w:color="auto"/>
              <w:bottom w:val="single" w:sz="4" w:space="0" w:color="auto"/>
              <w:right w:val="single" w:sz="4" w:space="0" w:color="auto"/>
            </w:tcBorders>
          </w:tcPr>
          <w:p w14:paraId="51A03035" w14:textId="1F792891" w:rsidR="0037626A" w:rsidRPr="009D4E56" w:rsidRDefault="0037626A" w:rsidP="00BD70EB">
            <w:pPr>
              <w:spacing w:after="120"/>
              <w:rPr>
                <w:rFonts w:eastAsiaTheme="minorEastAsia"/>
                <w:lang w:val="en-US" w:eastAsia="zh-CN"/>
              </w:rPr>
            </w:pPr>
            <w:bookmarkStart w:id="2" w:name="_Hlk132838505"/>
            <w:r w:rsidRPr="009D4E56">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9665552" w14:textId="6BFA634D" w:rsidR="0037626A" w:rsidRPr="009D4E56" w:rsidRDefault="0037626A" w:rsidP="00BD70EB">
            <w:pPr>
              <w:spacing w:after="120"/>
              <w:rPr>
                <w:rFonts w:eastAsiaTheme="minorEastAsia"/>
                <w:lang w:val="en-US" w:eastAsia="zh-CN"/>
              </w:rPr>
            </w:pPr>
            <w:r w:rsidRPr="009D4E56">
              <w:rPr>
                <w:rFonts w:eastAsiaTheme="minorEastAsia"/>
                <w:lang w:val="en-US" w:eastAsia="zh-CN"/>
              </w:rPr>
              <w:t>F</w:t>
            </w:r>
            <w:r w:rsidRPr="009D4E56">
              <w:rPr>
                <w:rFonts w:eastAsiaTheme="minorEastAsia" w:hint="eastAsia"/>
                <w:lang w:val="en-US" w:eastAsia="zh-CN"/>
              </w:rPr>
              <w:t xml:space="preserve">ollow GTW agreement. </w:t>
            </w:r>
          </w:p>
        </w:tc>
      </w:tr>
      <w:tr w:rsidR="00B973BB" w14:paraId="22D3988D" w14:textId="77777777">
        <w:tc>
          <w:tcPr>
            <w:tcW w:w="1236" w:type="dxa"/>
            <w:tcBorders>
              <w:top w:val="single" w:sz="4" w:space="0" w:color="auto"/>
              <w:left w:val="single" w:sz="4" w:space="0" w:color="auto"/>
              <w:bottom w:val="single" w:sz="4" w:space="0" w:color="auto"/>
              <w:right w:val="single" w:sz="4" w:space="0" w:color="auto"/>
            </w:tcBorders>
          </w:tcPr>
          <w:p w14:paraId="0D9B90EE" w14:textId="6A9AEFAC" w:rsidR="00B973BB" w:rsidRPr="009D4E56" w:rsidRDefault="00B973BB" w:rsidP="00B973BB">
            <w:pPr>
              <w:spacing w:after="120"/>
              <w:rPr>
                <w:rFonts w:eastAsiaTheme="minorEastAsia"/>
                <w:lang w:val="en-US" w:eastAsia="zh-CN"/>
              </w:rPr>
            </w:pPr>
            <w:r w:rsidRPr="009D4E56">
              <w:rPr>
                <w:rFonts w:eastAsiaTheme="minorEastAsia" w:hint="eastAsia"/>
                <w:lang w:val="en-US" w:eastAsia="zh-CN"/>
              </w:rPr>
              <w:t>O</w:t>
            </w:r>
            <w:r w:rsidRPr="009D4E56">
              <w:rPr>
                <w:rFonts w:eastAsiaTheme="minorEastAsia"/>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2413B355" w14:textId="54E98E72" w:rsidR="00B973BB" w:rsidRPr="009D4E56" w:rsidRDefault="00B973BB" w:rsidP="00B973BB">
            <w:pPr>
              <w:spacing w:after="120"/>
              <w:rPr>
                <w:rFonts w:eastAsiaTheme="minorEastAsia"/>
                <w:lang w:val="en-US" w:eastAsia="zh-CN"/>
              </w:rPr>
            </w:pPr>
            <w:r w:rsidRPr="009D4E56">
              <w:rPr>
                <w:rFonts w:eastAsiaTheme="minorEastAsia"/>
                <w:lang w:val="en-US" w:eastAsia="zh-CN"/>
              </w:rPr>
              <w:t>F</w:t>
            </w:r>
            <w:r w:rsidRPr="009D4E56">
              <w:rPr>
                <w:rFonts w:eastAsiaTheme="minorEastAsia" w:hint="eastAsia"/>
                <w:lang w:val="en-US" w:eastAsia="zh-CN"/>
              </w:rPr>
              <w:t>ollow GTW agreement.</w:t>
            </w:r>
          </w:p>
        </w:tc>
      </w:tr>
      <w:bookmarkEnd w:id="2"/>
    </w:tbl>
    <w:p w14:paraId="153693FC" w14:textId="77777777" w:rsidR="000D71E8" w:rsidRDefault="000D71E8">
      <w:pPr>
        <w:pStyle w:val="ListParagraph"/>
        <w:overflowPunct/>
        <w:autoSpaceDE/>
        <w:autoSpaceDN/>
        <w:adjustRightInd/>
        <w:spacing w:after="120"/>
        <w:ind w:left="1440" w:firstLineChars="0" w:firstLine="0"/>
        <w:textAlignment w:val="auto"/>
        <w:rPr>
          <w:rFonts w:eastAsia="SimSun"/>
          <w:szCs w:val="24"/>
        </w:rPr>
      </w:pPr>
    </w:p>
    <w:p w14:paraId="69D7F1F4" w14:textId="77777777" w:rsidR="000D71E8" w:rsidRDefault="00DC21C0">
      <w:pPr>
        <w:pStyle w:val="Heading4"/>
        <w:rPr>
          <w:b/>
          <w:bCs/>
          <w:u w:val="single"/>
          <w:lang w:val="en-US"/>
        </w:rPr>
      </w:pPr>
      <w:r>
        <w:rPr>
          <w:b/>
          <w:bCs/>
          <w:u w:val="single"/>
          <w:lang w:val="en-US"/>
        </w:rPr>
        <w:lastRenderedPageBreak/>
        <w:t>Issue 1-1-6: Principle to define interruption ratio, if allowed</w:t>
      </w:r>
    </w:p>
    <w:p w14:paraId="1C69FB74"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28E05481" w14:textId="77777777" w:rsidR="000D71E8" w:rsidRDefault="00DC21C0">
      <w:pPr>
        <w:pStyle w:val="ListParagraph"/>
        <w:numPr>
          <w:ilvl w:val="1"/>
          <w:numId w:val="5"/>
        </w:numPr>
        <w:overflowPunct/>
        <w:autoSpaceDE/>
        <w:autoSpaceDN/>
        <w:adjustRightInd/>
        <w:spacing w:after="120"/>
        <w:ind w:firstLineChars="0"/>
        <w:textAlignment w:val="auto"/>
        <w:rPr>
          <w:rFonts w:eastAsia="SimSun"/>
          <w:szCs w:val="24"/>
        </w:rPr>
      </w:pPr>
      <w:r>
        <w:rPr>
          <w:rFonts w:eastAsia="SimSun"/>
          <w:szCs w:val="24"/>
        </w:rPr>
        <w:t>Option 1: E///</w:t>
      </w:r>
    </w:p>
    <w:p w14:paraId="411697A7"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 xml:space="preserve">RAN4 to agree that the total interruption ratio for </w:t>
      </w:r>
      <w:proofErr w:type="spellStart"/>
      <w:r>
        <w:rPr>
          <w:rFonts w:eastAsia="SimSun"/>
          <w:szCs w:val="24"/>
        </w:rPr>
        <w:t>NeedForGaps</w:t>
      </w:r>
      <w:proofErr w:type="spellEnd"/>
      <w:r>
        <w:rPr>
          <w:rFonts w:eastAsia="SimSun"/>
          <w:szCs w:val="24"/>
        </w:rPr>
        <w:t xml:space="preserve"> should be controlled instead of performing measurement on each possible SMTC occasion.</w:t>
      </w:r>
    </w:p>
    <w:p w14:paraId="1AC4C3C0"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 xml:space="preserve">RAN4 to define the interruption ratio for </w:t>
      </w:r>
      <w:proofErr w:type="spellStart"/>
      <w:r>
        <w:rPr>
          <w:rFonts w:eastAsia="SimSun"/>
          <w:szCs w:val="24"/>
        </w:rPr>
        <w:t>NeedForGaps</w:t>
      </w:r>
      <w:proofErr w:type="spellEnd"/>
      <w:r>
        <w:rPr>
          <w:rFonts w:eastAsia="SimSun"/>
          <w:szCs w:val="24"/>
        </w:rPr>
        <w:t xml:space="preserve"> at least considering the following factors</w:t>
      </w:r>
    </w:p>
    <w:p w14:paraId="09966DAD" w14:textId="77777777" w:rsidR="000D71E8" w:rsidRDefault="00DC21C0">
      <w:pPr>
        <w:pStyle w:val="ListParagraph"/>
        <w:numPr>
          <w:ilvl w:val="3"/>
          <w:numId w:val="5"/>
        </w:numPr>
        <w:overflowPunct/>
        <w:autoSpaceDE/>
        <w:autoSpaceDN/>
        <w:adjustRightInd/>
        <w:spacing w:after="120"/>
        <w:ind w:firstLineChars="0"/>
        <w:textAlignment w:val="auto"/>
        <w:rPr>
          <w:rFonts w:eastAsia="SimSun"/>
          <w:szCs w:val="24"/>
        </w:rPr>
      </w:pPr>
      <w:r>
        <w:rPr>
          <w:rFonts w:eastAsia="SimSun"/>
          <w:szCs w:val="24"/>
        </w:rPr>
        <w:t>Interruption higher bound</w:t>
      </w:r>
    </w:p>
    <w:p w14:paraId="6AFA3FEA" w14:textId="77777777" w:rsidR="000D71E8" w:rsidRDefault="00DC21C0">
      <w:pPr>
        <w:pStyle w:val="ListParagraph"/>
        <w:numPr>
          <w:ilvl w:val="3"/>
          <w:numId w:val="5"/>
        </w:numPr>
        <w:overflowPunct/>
        <w:autoSpaceDE/>
        <w:autoSpaceDN/>
        <w:adjustRightInd/>
        <w:spacing w:after="120"/>
        <w:ind w:firstLineChars="0"/>
        <w:textAlignment w:val="auto"/>
        <w:rPr>
          <w:rFonts w:eastAsia="SimSun"/>
          <w:szCs w:val="24"/>
        </w:rPr>
      </w:pPr>
      <w:r>
        <w:rPr>
          <w:rFonts w:eastAsia="SimSun"/>
          <w:szCs w:val="24"/>
        </w:rPr>
        <w:t>CSSF</w:t>
      </w:r>
    </w:p>
    <w:p w14:paraId="1D72EB72" w14:textId="77777777" w:rsidR="000D71E8" w:rsidRDefault="00DC21C0">
      <w:pPr>
        <w:pStyle w:val="ListParagraph"/>
        <w:numPr>
          <w:ilvl w:val="3"/>
          <w:numId w:val="5"/>
        </w:numPr>
        <w:overflowPunct/>
        <w:autoSpaceDE/>
        <w:autoSpaceDN/>
        <w:adjustRightInd/>
        <w:spacing w:after="120"/>
        <w:ind w:firstLineChars="0"/>
        <w:textAlignment w:val="auto"/>
        <w:rPr>
          <w:rFonts w:eastAsia="SimSun"/>
          <w:szCs w:val="24"/>
        </w:rPr>
      </w:pPr>
      <w:r>
        <w:rPr>
          <w:rFonts w:eastAsia="SimSun"/>
          <w:szCs w:val="24"/>
        </w:rPr>
        <w:t>Interruption controller factor</w:t>
      </w:r>
    </w:p>
    <w:p w14:paraId="5CBF3C92" w14:textId="77777777" w:rsidR="000D71E8" w:rsidRDefault="00DC21C0">
      <w:pPr>
        <w:pStyle w:val="ListParagraph"/>
        <w:numPr>
          <w:ilvl w:val="1"/>
          <w:numId w:val="5"/>
        </w:numPr>
        <w:overflowPunct/>
        <w:autoSpaceDE/>
        <w:autoSpaceDN/>
        <w:adjustRightInd/>
        <w:spacing w:after="120"/>
        <w:ind w:firstLineChars="0"/>
        <w:textAlignment w:val="auto"/>
        <w:rPr>
          <w:rFonts w:eastAsia="SimSun"/>
          <w:szCs w:val="24"/>
        </w:rPr>
      </w:pPr>
      <w:r>
        <w:rPr>
          <w:rFonts w:eastAsia="SimSun"/>
          <w:szCs w:val="24"/>
        </w:rPr>
        <w:t xml:space="preserve">Option 2 (new): </w:t>
      </w:r>
    </w:p>
    <w:p w14:paraId="2F8383CF"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 xml:space="preserve">RAN4 to define the interruption ratio for </w:t>
      </w:r>
      <w:proofErr w:type="spellStart"/>
      <w:r>
        <w:rPr>
          <w:rFonts w:eastAsia="SimSun"/>
          <w:szCs w:val="24"/>
        </w:rPr>
        <w:t>NeedForGaps</w:t>
      </w:r>
      <w:proofErr w:type="spellEnd"/>
      <w:r>
        <w:rPr>
          <w:rFonts w:eastAsia="SimSun"/>
          <w:szCs w:val="24"/>
        </w:rPr>
        <w:t xml:space="preserve"> at least considering the following factors</w:t>
      </w:r>
    </w:p>
    <w:p w14:paraId="63645CB6" w14:textId="77777777" w:rsidR="000D71E8" w:rsidRDefault="00DC21C0">
      <w:pPr>
        <w:pStyle w:val="ListParagraph"/>
        <w:numPr>
          <w:ilvl w:val="3"/>
          <w:numId w:val="5"/>
        </w:numPr>
        <w:overflowPunct/>
        <w:autoSpaceDE/>
        <w:autoSpaceDN/>
        <w:adjustRightInd/>
        <w:spacing w:after="120"/>
        <w:ind w:firstLineChars="0"/>
        <w:textAlignment w:val="auto"/>
        <w:rPr>
          <w:rFonts w:eastAsia="SimSun"/>
          <w:szCs w:val="24"/>
        </w:rPr>
      </w:pPr>
      <w:r>
        <w:rPr>
          <w:rFonts w:eastAsia="SimSun"/>
          <w:szCs w:val="24"/>
        </w:rPr>
        <w:t>CSSF</w:t>
      </w:r>
    </w:p>
    <w:p w14:paraId="1C459B05" w14:textId="77777777" w:rsidR="000D71E8" w:rsidRDefault="00DC21C0">
      <w:pPr>
        <w:pStyle w:val="ListParagraph"/>
        <w:numPr>
          <w:ilvl w:val="3"/>
          <w:numId w:val="5"/>
        </w:numPr>
        <w:overflowPunct/>
        <w:autoSpaceDE/>
        <w:autoSpaceDN/>
        <w:adjustRightInd/>
        <w:spacing w:after="120"/>
        <w:ind w:firstLineChars="0"/>
        <w:textAlignment w:val="auto"/>
        <w:rPr>
          <w:rFonts w:eastAsia="SimSun"/>
          <w:szCs w:val="24"/>
        </w:rPr>
      </w:pPr>
      <w:proofErr w:type="spellStart"/>
      <w:r>
        <w:rPr>
          <w:rFonts w:eastAsia="SimSun"/>
          <w:szCs w:val="24"/>
        </w:rPr>
        <w:t>Kp</w:t>
      </w:r>
      <w:proofErr w:type="spellEnd"/>
      <w:r>
        <w:rPr>
          <w:rFonts w:eastAsia="SimSun"/>
          <w:szCs w:val="24"/>
        </w:rPr>
        <w:t xml:space="preserve"> (</w:t>
      </w:r>
      <w:r>
        <w:t>the scaling factor for an SSB frequency layer to be measured without measurement gaps as in 9.3.9 and 9.2.5)</w:t>
      </w:r>
    </w:p>
    <w:p w14:paraId="3558CDAF"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2AD77543" w14:textId="77777777" w:rsidR="000D71E8" w:rsidRDefault="00DC21C0">
      <w:pPr>
        <w:pStyle w:val="ListParagraph"/>
        <w:numPr>
          <w:ilvl w:val="1"/>
          <w:numId w:val="5"/>
        </w:numPr>
        <w:overflowPunct/>
        <w:autoSpaceDE/>
        <w:autoSpaceDN/>
        <w:adjustRightInd/>
        <w:spacing w:after="120"/>
        <w:ind w:left="1440" w:firstLineChars="0"/>
        <w:textAlignment w:val="auto"/>
      </w:pPr>
      <w:r>
        <w:rPr>
          <w:rFonts w:eastAsia="SimSun"/>
          <w:szCs w:val="24"/>
        </w:rPr>
        <w:t>Continue discussion.</w:t>
      </w:r>
    </w:p>
    <w:tbl>
      <w:tblPr>
        <w:tblStyle w:val="TableGrid"/>
        <w:tblW w:w="0" w:type="auto"/>
        <w:tblLook w:val="04A0" w:firstRow="1" w:lastRow="0" w:firstColumn="1" w:lastColumn="0" w:noHBand="0" w:noVBand="1"/>
      </w:tblPr>
      <w:tblGrid>
        <w:gridCol w:w="1236"/>
        <w:gridCol w:w="8395"/>
      </w:tblGrid>
      <w:tr w:rsidR="000D71E8" w14:paraId="4A56FB04" w14:textId="77777777">
        <w:tc>
          <w:tcPr>
            <w:tcW w:w="1236" w:type="dxa"/>
            <w:tcBorders>
              <w:top w:val="single" w:sz="4" w:space="0" w:color="auto"/>
              <w:left w:val="single" w:sz="4" w:space="0" w:color="auto"/>
              <w:bottom w:val="single" w:sz="4" w:space="0" w:color="auto"/>
              <w:right w:val="single" w:sz="4" w:space="0" w:color="auto"/>
            </w:tcBorders>
          </w:tcPr>
          <w:p w14:paraId="26BA5825"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5D43DE2"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57FBEEDE" w14:textId="77777777">
        <w:tc>
          <w:tcPr>
            <w:tcW w:w="1236" w:type="dxa"/>
            <w:tcBorders>
              <w:top w:val="single" w:sz="4" w:space="0" w:color="auto"/>
              <w:left w:val="single" w:sz="4" w:space="0" w:color="auto"/>
              <w:bottom w:val="single" w:sz="4" w:space="0" w:color="auto"/>
              <w:right w:val="single" w:sz="4" w:space="0" w:color="auto"/>
            </w:tcBorders>
          </w:tcPr>
          <w:p w14:paraId="05E8A239"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48A4090C" w14:textId="77777777" w:rsidR="000D71E8" w:rsidRDefault="000D71E8">
            <w:pPr>
              <w:spacing w:after="120"/>
              <w:rPr>
                <w:rFonts w:eastAsiaTheme="minorEastAsia"/>
                <w:color w:val="0070C0"/>
                <w:lang w:val="en-US" w:eastAsia="zh-CN"/>
              </w:rPr>
            </w:pPr>
          </w:p>
        </w:tc>
      </w:tr>
      <w:tr w:rsidR="000D71E8" w14:paraId="3E7D05AF" w14:textId="77777777">
        <w:tc>
          <w:tcPr>
            <w:tcW w:w="1236" w:type="dxa"/>
            <w:tcBorders>
              <w:top w:val="single" w:sz="4" w:space="0" w:color="auto"/>
              <w:left w:val="single" w:sz="4" w:space="0" w:color="auto"/>
              <w:bottom w:val="single" w:sz="4" w:space="0" w:color="auto"/>
              <w:right w:val="single" w:sz="4" w:space="0" w:color="auto"/>
            </w:tcBorders>
          </w:tcPr>
          <w:p w14:paraId="7707AEDC" w14:textId="77777777" w:rsidR="000D71E8" w:rsidRPr="009D4E56" w:rsidRDefault="00DC21C0">
            <w:pPr>
              <w:spacing w:after="120"/>
              <w:rPr>
                <w:rFonts w:eastAsiaTheme="minorEastAsia"/>
                <w:lang w:val="en-US" w:eastAsia="zh-CN"/>
              </w:rPr>
            </w:pPr>
            <w:r w:rsidRPr="009D4E56">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7CCC238E" w14:textId="77777777" w:rsidR="000D71E8" w:rsidRPr="009D4E56" w:rsidRDefault="00DC21C0">
            <w:pPr>
              <w:spacing w:after="120"/>
              <w:rPr>
                <w:rFonts w:eastAsiaTheme="minorEastAsia"/>
                <w:lang w:val="en-US" w:eastAsia="zh-CN"/>
              </w:rPr>
            </w:pPr>
            <w:r w:rsidRPr="009D4E56">
              <w:rPr>
                <w:rFonts w:eastAsiaTheme="minorEastAsia"/>
                <w:lang w:val="en-US" w:eastAsia="zh-CN"/>
              </w:rPr>
              <w:t xml:space="preserve">In general option 1 is OK. Maybe it is more efficient to directly discuss issue 1-1-5. These aspects have already been reflected in some of the options in issue 1-1-5. </w:t>
            </w:r>
          </w:p>
        </w:tc>
      </w:tr>
      <w:tr w:rsidR="000D71E8" w14:paraId="2FD95B18" w14:textId="77777777">
        <w:tc>
          <w:tcPr>
            <w:tcW w:w="1236" w:type="dxa"/>
            <w:tcBorders>
              <w:top w:val="single" w:sz="4" w:space="0" w:color="auto"/>
              <w:left w:val="single" w:sz="4" w:space="0" w:color="auto"/>
              <w:bottom w:val="single" w:sz="4" w:space="0" w:color="auto"/>
              <w:right w:val="single" w:sz="4" w:space="0" w:color="auto"/>
            </w:tcBorders>
          </w:tcPr>
          <w:p w14:paraId="5D4FD13B" w14:textId="77777777" w:rsidR="000D71E8" w:rsidRDefault="00DC21C0">
            <w:pPr>
              <w:spacing w:after="120"/>
              <w:rPr>
                <w:rFonts w:eastAsiaTheme="minorEastAsia"/>
                <w:color w:val="0070C0"/>
                <w:lang w:val="en-US" w:eastAsia="zh-CN"/>
              </w:rPr>
            </w:pPr>
            <w:r>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5A1AA949" w14:textId="77777777" w:rsidR="000D71E8" w:rsidRDefault="00DC21C0">
            <w:pPr>
              <w:spacing w:after="120"/>
              <w:rPr>
                <w:rFonts w:eastAsiaTheme="minorEastAsia"/>
                <w:lang w:val="en-US" w:eastAsia="zh-CN"/>
              </w:rPr>
            </w:pPr>
            <w:r>
              <w:rPr>
                <w:rFonts w:eastAsiaTheme="minorEastAsia"/>
                <w:lang w:val="en-US" w:eastAsia="zh-CN"/>
              </w:rPr>
              <w:t xml:space="preserve">Partially agree. That is why we propose </w:t>
            </w:r>
            <w:r>
              <w:rPr>
                <w:rFonts w:eastAsiaTheme="minorEastAsia"/>
                <w:b/>
                <w:bCs/>
                <w:u w:val="single"/>
                <w:lang w:val="en-US" w:eastAsia="zh-CN"/>
              </w:rPr>
              <w:t>a new option 2</w:t>
            </w:r>
            <w:r>
              <w:rPr>
                <w:rFonts w:eastAsiaTheme="minorEastAsia"/>
                <w:lang w:val="en-US" w:eastAsia="zh-CN"/>
              </w:rPr>
              <w:t xml:space="preserve">. </w:t>
            </w:r>
          </w:p>
          <w:p w14:paraId="4BDD4217" w14:textId="77777777" w:rsidR="000D71E8" w:rsidRDefault="00DC21C0">
            <w:pPr>
              <w:spacing w:after="120"/>
              <w:rPr>
                <w:rFonts w:eastAsiaTheme="minorEastAsia"/>
                <w:lang w:val="en-US" w:eastAsia="zh-CN"/>
              </w:rPr>
            </w:pPr>
            <w:r>
              <w:rPr>
                <w:rFonts w:eastAsiaTheme="minorEastAsia"/>
                <w:lang w:val="en-US" w:eastAsia="zh-CN"/>
              </w:rPr>
              <w:t xml:space="preserve">We think that SMTC should be considered like in the existing requirements without gaps. </w:t>
            </w:r>
          </w:p>
          <w:p w14:paraId="023D4DC4" w14:textId="77777777" w:rsidR="000D71E8" w:rsidRDefault="00DC21C0">
            <w:pPr>
              <w:spacing w:after="120"/>
              <w:rPr>
                <w:rFonts w:eastAsiaTheme="minorEastAsia"/>
                <w:lang w:val="en-US" w:eastAsia="zh-CN"/>
              </w:rPr>
            </w:pPr>
            <w:r>
              <w:rPr>
                <w:rFonts w:eastAsiaTheme="minorEastAsia"/>
                <w:lang w:val="en-US" w:eastAsia="zh-CN"/>
              </w:rPr>
              <w:t xml:space="preserve">We are fine considering CSSF in the interruption ratio. </w:t>
            </w:r>
          </w:p>
          <w:p w14:paraId="04DD10C7" w14:textId="77777777" w:rsidR="000D71E8" w:rsidRDefault="00DC21C0">
            <w:pPr>
              <w:spacing w:after="120"/>
              <w:rPr>
                <w:rFonts w:eastAsiaTheme="minorEastAsia"/>
                <w:color w:val="0070C0"/>
                <w:lang w:val="en-US" w:eastAsia="zh-CN"/>
              </w:rPr>
            </w:pPr>
            <w:r>
              <w:rPr>
                <w:rFonts w:eastAsiaTheme="minorEastAsia"/>
                <w:lang w:val="en-US" w:eastAsia="zh-CN"/>
              </w:rPr>
              <w:t xml:space="preserve">We suggest considering also </w:t>
            </w:r>
            <w:proofErr w:type="spellStart"/>
            <w:r>
              <w:rPr>
                <w:rFonts w:eastAsiaTheme="minorEastAsia"/>
                <w:lang w:val="en-US" w:eastAsia="zh-CN"/>
              </w:rPr>
              <w:t>Kp</w:t>
            </w:r>
            <w:proofErr w:type="spellEnd"/>
          </w:p>
        </w:tc>
      </w:tr>
      <w:tr w:rsidR="000D71E8" w14:paraId="3DE35441" w14:textId="77777777">
        <w:tc>
          <w:tcPr>
            <w:tcW w:w="1236" w:type="dxa"/>
            <w:tcBorders>
              <w:top w:val="single" w:sz="4" w:space="0" w:color="auto"/>
              <w:left w:val="single" w:sz="4" w:space="0" w:color="auto"/>
              <w:bottom w:val="single" w:sz="4" w:space="0" w:color="auto"/>
              <w:right w:val="single" w:sz="4" w:space="0" w:color="auto"/>
            </w:tcBorders>
          </w:tcPr>
          <w:p w14:paraId="4088660D" w14:textId="77777777" w:rsidR="000D71E8" w:rsidRDefault="00DC21C0">
            <w:pPr>
              <w:spacing w:after="120"/>
              <w:rPr>
                <w:rFonts w:eastAsiaTheme="minorEastAsia"/>
                <w:lang w:val="en-US" w:eastAsia="zh-CN"/>
              </w:rPr>
            </w:pPr>
            <w:r>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4BBFD01C" w14:textId="77777777" w:rsidR="000D71E8" w:rsidRDefault="00DC21C0">
            <w:pPr>
              <w:spacing w:after="120"/>
              <w:rPr>
                <w:rFonts w:eastAsiaTheme="minorEastAsia"/>
                <w:lang w:val="en-US" w:eastAsia="zh-CN"/>
              </w:rPr>
            </w:pPr>
            <w:r>
              <w:rPr>
                <w:rFonts w:eastAsiaTheme="minorEastAsia"/>
                <w:lang w:val="en-US" w:eastAsia="zh-CN"/>
              </w:rPr>
              <w:t>Option 1.</w:t>
            </w:r>
          </w:p>
          <w:p w14:paraId="189F99FE" w14:textId="77777777" w:rsidR="000D71E8" w:rsidRDefault="00DC21C0">
            <w:pPr>
              <w:spacing w:after="120"/>
              <w:rPr>
                <w:rFonts w:eastAsiaTheme="minorEastAsia"/>
                <w:lang w:val="en-US" w:eastAsia="zh-CN"/>
              </w:rPr>
            </w:pPr>
            <w:r>
              <w:rPr>
                <w:rFonts w:eastAsiaTheme="minorEastAsia"/>
                <w:lang w:val="en-US" w:eastAsia="zh-CN"/>
              </w:rPr>
              <w:t xml:space="preserve">We think whether </w:t>
            </w:r>
            <w:proofErr w:type="spellStart"/>
            <w:r>
              <w:rPr>
                <w:rFonts w:eastAsiaTheme="minorEastAsia"/>
                <w:lang w:val="en-US" w:eastAsia="zh-CN"/>
              </w:rPr>
              <w:t>Kp</w:t>
            </w:r>
            <w:proofErr w:type="spellEnd"/>
            <w:r>
              <w:rPr>
                <w:rFonts w:eastAsiaTheme="minorEastAsia"/>
                <w:lang w:val="en-US" w:eastAsia="zh-CN"/>
              </w:rPr>
              <w:t xml:space="preserve"> is needed needs further discussion. One question is why NW allows further </w:t>
            </w:r>
            <w:proofErr w:type="spellStart"/>
            <w:r>
              <w:rPr>
                <w:rFonts w:eastAsiaTheme="minorEastAsia"/>
                <w:lang w:val="en-US" w:eastAsia="zh-CN"/>
              </w:rPr>
              <w:t>NeedForGaps</w:t>
            </w:r>
            <w:proofErr w:type="spellEnd"/>
            <w:r>
              <w:rPr>
                <w:rFonts w:eastAsiaTheme="minorEastAsia"/>
                <w:lang w:val="en-US" w:eastAsia="zh-CN"/>
              </w:rPr>
              <w:t xml:space="preserve"> measurement together with a MG configuration which will result in additional interruption.</w:t>
            </w:r>
          </w:p>
        </w:tc>
      </w:tr>
      <w:tr w:rsidR="000D71E8" w14:paraId="09512B30" w14:textId="77777777">
        <w:tc>
          <w:tcPr>
            <w:tcW w:w="1236" w:type="dxa"/>
            <w:tcBorders>
              <w:top w:val="single" w:sz="4" w:space="0" w:color="auto"/>
              <w:left w:val="single" w:sz="4" w:space="0" w:color="auto"/>
              <w:bottom w:val="single" w:sz="4" w:space="0" w:color="auto"/>
              <w:right w:val="single" w:sz="4" w:space="0" w:color="auto"/>
            </w:tcBorders>
          </w:tcPr>
          <w:p w14:paraId="5524172E" w14:textId="77777777" w:rsidR="000D71E8" w:rsidRPr="009D4E56" w:rsidRDefault="00DC21C0">
            <w:pPr>
              <w:spacing w:after="120"/>
              <w:rPr>
                <w:rFonts w:eastAsiaTheme="minorEastAsia"/>
                <w:lang w:val="en-US" w:eastAsia="zh-CN"/>
              </w:rPr>
            </w:pPr>
            <w:r w:rsidRPr="009D4E56">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649A2A2F" w14:textId="77777777" w:rsidR="000D71E8" w:rsidRPr="009D4E56" w:rsidRDefault="00DC21C0">
            <w:pPr>
              <w:spacing w:after="120"/>
              <w:rPr>
                <w:rFonts w:eastAsiaTheme="minorEastAsia"/>
                <w:lang w:val="en-US" w:eastAsia="zh-CN"/>
              </w:rPr>
            </w:pPr>
            <w:r w:rsidRPr="009D4E56">
              <w:rPr>
                <w:rFonts w:eastAsiaTheme="minorEastAsia"/>
                <w:lang w:val="en-US" w:eastAsia="zh-CN"/>
              </w:rPr>
              <w:t>Not sure if we need to discuss principle. We understand the points in option 1 are already addressed in issue 1-1-4, 1-1-5 and 1-1-7.</w:t>
            </w:r>
          </w:p>
        </w:tc>
      </w:tr>
      <w:tr w:rsidR="000D71E8" w14:paraId="3205A9BB" w14:textId="77777777">
        <w:tc>
          <w:tcPr>
            <w:tcW w:w="1236" w:type="dxa"/>
            <w:tcBorders>
              <w:top w:val="single" w:sz="4" w:space="0" w:color="auto"/>
              <w:left w:val="single" w:sz="4" w:space="0" w:color="auto"/>
              <w:bottom w:val="single" w:sz="4" w:space="0" w:color="auto"/>
              <w:right w:val="single" w:sz="4" w:space="0" w:color="auto"/>
            </w:tcBorders>
          </w:tcPr>
          <w:p w14:paraId="09F28950" w14:textId="77777777" w:rsidR="000D71E8" w:rsidRPr="009D4E56" w:rsidRDefault="00DC21C0">
            <w:pPr>
              <w:spacing w:after="120"/>
              <w:rPr>
                <w:rFonts w:eastAsiaTheme="minorEastAsia"/>
                <w:lang w:val="en-US" w:eastAsia="zh-CN"/>
              </w:rPr>
            </w:pPr>
            <w:r w:rsidRPr="009D4E56">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388A705E" w14:textId="77777777" w:rsidR="000D71E8" w:rsidRPr="009D4E56" w:rsidRDefault="00DC21C0">
            <w:pPr>
              <w:spacing w:after="120"/>
              <w:rPr>
                <w:rFonts w:eastAsiaTheme="minorEastAsia"/>
                <w:lang w:val="en-US" w:eastAsia="zh-CN"/>
              </w:rPr>
            </w:pPr>
            <w:r w:rsidRPr="009D4E56">
              <w:rPr>
                <w:rFonts w:eastAsiaTheme="minorEastAsia"/>
                <w:lang w:val="en-US" w:eastAsia="zh-CN"/>
              </w:rPr>
              <w:t>It is not clear how NW control UE’s interruption ratio by interruption controller factor if RAN4 define upper bound of total interruption ratio. Of course some UE can introduce smaller interruption than minimum interruption requirement, but it does not mean NW can control interruption ratio by extending the measurement delay.</w:t>
            </w:r>
          </w:p>
        </w:tc>
      </w:tr>
      <w:tr w:rsidR="000D71E8" w14:paraId="1B8EBDE7" w14:textId="77777777">
        <w:tc>
          <w:tcPr>
            <w:tcW w:w="1236" w:type="dxa"/>
            <w:tcBorders>
              <w:top w:val="single" w:sz="4" w:space="0" w:color="auto"/>
              <w:left w:val="single" w:sz="4" w:space="0" w:color="auto"/>
              <w:bottom w:val="single" w:sz="4" w:space="0" w:color="auto"/>
              <w:right w:val="single" w:sz="4" w:space="0" w:color="auto"/>
            </w:tcBorders>
          </w:tcPr>
          <w:p w14:paraId="1E4D2DC6" w14:textId="77777777" w:rsidR="000D71E8" w:rsidRPr="009D4E56" w:rsidRDefault="00DC21C0">
            <w:pPr>
              <w:spacing w:after="120"/>
              <w:rPr>
                <w:rFonts w:eastAsiaTheme="minorEastAsia"/>
                <w:lang w:val="en-US" w:eastAsia="zh-CN"/>
              </w:rPr>
            </w:pPr>
            <w:r w:rsidRPr="009D4E56">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11E1B94F" w14:textId="77777777" w:rsidR="000D71E8" w:rsidRPr="009D4E56" w:rsidRDefault="00DC21C0">
            <w:pPr>
              <w:spacing w:after="120"/>
              <w:rPr>
                <w:rFonts w:eastAsiaTheme="minorEastAsia"/>
                <w:lang w:val="en-US" w:eastAsia="zh-CN"/>
              </w:rPr>
            </w:pPr>
            <w:r w:rsidRPr="009D4E56">
              <w:rPr>
                <w:rFonts w:eastAsiaTheme="minorEastAsia" w:hint="eastAsia"/>
                <w:lang w:val="en-US" w:eastAsia="zh-CN"/>
              </w:rPr>
              <w:t>Go along with the GTW agreements.</w:t>
            </w:r>
          </w:p>
        </w:tc>
      </w:tr>
      <w:tr w:rsidR="00E9220B" w14:paraId="5D483035" w14:textId="77777777">
        <w:tc>
          <w:tcPr>
            <w:tcW w:w="1236" w:type="dxa"/>
            <w:tcBorders>
              <w:top w:val="single" w:sz="4" w:space="0" w:color="auto"/>
              <w:left w:val="single" w:sz="4" w:space="0" w:color="auto"/>
              <w:bottom w:val="single" w:sz="4" w:space="0" w:color="auto"/>
              <w:right w:val="single" w:sz="4" w:space="0" w:color="auto"/>
            </w:tcBorders>
          </w:tcPr>
          <w:p w14:paraId="6B4D39E9" w14:textId="73B17319" w:rsidR="00E9220B" w:rsidRPr="009D4E56" w:rsidRDefault="00E9220B" w:rsidP="00E9220B">
            <w:pPr>
              <w:spacing w:after="120"/>
              <w:rPr>
                <w:rFonts w:eastAsiaTheme="minorEastAsia"/>
                <w:lang w:val="en-US" w:eastAsia="zh-CN"/>
              </w:rPr>
            </w:pPr>
            <w:r w:rsidRPr="009D4E56">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0CB38028" w14:textId="799986BB" w:rsidR="00E9220B" w:rsidRPr="009D4E56" w:rsidRDefault="00E9220B" w:rsidP="00E9220B">
            <w:pPr>
              <w:spacing w:after="120"/>
              <w:rPr>
                <w:rFonts w:eastAsiaTheme="minorEastAsia"/>
                <w:lang w:val="en-US" w:eastAsia="zh-CN"/>
              </w:rPr>
            </w:pPr>
            <w:r w:rsidRPr="009D4E56">
              <w:rPr>
                <w:rFonts w:eastAsiaTheme="minorEastAsia"/>
                <w:lang w:val="en-US" w:eastAsia="zh-CN"/>
              </w:rPr>
              <w:t>Agreement made in GTW</w:t>
            </w:r>
          </w:p>
        </w:tc>
      </w:tr>
      <w:tr w:rsidR="002D064F" w14:paraId="7CA4C51A" w14:textId="77777777">
        <w:tc>
          <w:tcPr>
            <w:tcW w:w="1236" w:type="dxa"/>
            <w:tcBorders>
              <w:top w:val="single" w:sz="4" w:space="0" w:color="auto"/>
              <w:left w:val="single" w:sz="4" w:space="0" w:color="auto"/>
              <w:bottom w:val="single" w:sz="4" w:space="0" w:color="auto"/>
              <w:right w:val="single" w:sz="4" w:space="0" w:color="auto"/>
            </w:tcBorders>
          </w:tcPr>
          <w:p w14:paraId="54CC897F" w14:textId="56C54B86" w:rsidR="002D064F" w:rsidRPr="009D4E56" w:rsidRDefault="002D064F" w:rsidP="002D064F">
            <w:pPr>
              <w:spacing w:after="120"/>
              <w:rPr>
                <w:rFonts w:eastAsiaTheme="minorEastAsia"/>
                <w:lang w:val="en-US" w:eastAsia="zh-CN"/>
              </w:rPr>
            </w:pPr>
            <w:r w:rsidRPr="009D4E56">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45C39E82" w14:textId="69EF262C" w:rsidR="002D064F" w:rsidRPr="009D4E56" w:rsidRDefault="002D064F" w:rsidP="002D064F">
            <w:pPr>
              <w:spacing w:after="120"/>
              <w:rPr>
                <w:rFonts w:eastAsiaTheme="minorEastAsia"/>
                <w:lang w:val="en-US" w:eastAsia="zh-CN"/>
              </w:rPr>
            </w:pPr>
            <w:r w:rsidRPr="009D4E56">
              <w:rPr>
                <w:rFonts w:eastAsiaTheme="minorEastAsia"/>
                <w:lang w:val="en-US" w:eastAsia="zh-CN"/>
              </w:rPr>
              <w:t>Follow GTW agreement</w:t>
            </w:r>
          </w:p>
        </w:tc>
      </w:tr>
      <w:tr w:rsidR="0037626A" w14:paraId="7F1078F0" w14:textId="77777777">
        <w:tc>
          <w:tcPr>
            <w:tcW w:w="1236" w:type="dxa"/>
            <w:tcBorders>
              <w:top w:val="single" w:sz="4" w:space="0" w:color="auto"/>
              <w:left w:val="single" w:sz="4" w:space="0" w:color="auto"/>
              <w:bottom w:val="single" w:sz="4" w:space="0" w:color="auto"/>
              <w:right w:val="single" w:sz="4" w:space="0" w:color="auto"/>
            </w:tcBorders>
          </w:tcPr>
          <w:p w14:paraId="168FB8F8" w14:textId="05EBC37B" w:rsidR="0037626A" w:rsidRPr="009D4E56" w:rsidRDefault="0037626A" w:rsidP="002D064F">
            <w:pPr>
              <w:spacing w:after="120"/>
              <w:rPr>
                <w:rFonts w:eastAsiaTheme="minorEastAsia"/>
                <w:lang w:val="en-US" w:eastAsia="zh-CN"/>
              </w:rPr>
            </w:pPr>
            <w:r w:rsidRPr="009D4E56">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22B7C515" w14:textId="40B6F377" w:rsidR="0037626A" w:rsidRPr="009D4E56" w:rsidRDefault="0037626A" w:rsidP="002D064F">
            <w:pPr>
              <w:spacing w:after="120"/>
              <w:rPr>
                <w:rFonts w:eastAsiaTheme="minorEastAsia"/>
                <w:lang w:val="en-US" w:eastAsia="zh-CN"/>
              </w:rPr>
            </w:pPr>
            <w:r w:rsidRPr="009D4E56">
              <w:rPr>
                <w:rFonts w:eastAsiaTheme="minorEastAsia"/>
                <w:lang w:val="en-US" w:eastAsia="zh-CN"/>
              </w:rPr>
              <w:t>F</w:t>
            </w:r>
            <w:r w:rsidRPr="009D4E56">
              <w:rPr>
                <w:rFonts w:eastAsiaTheme="minorEastAsia" w:hint="eastAsia"/>
                <w:lang w:val="en-US" w:eastAsia="zh-CN"/>
              </w:rPr>
              <w:t xml:space="preserve">ollow GTW agreement. </w:t>
            </w:r>
          </w:p>
        </w:tc>
      </w:tr>
      <w:tr w:rsidR="002C4D4F" w14:paraId="17DCFFF2" w14:textId="77777777">
        <w:tc>
          <w:tcPr>
            <w:tcW w:w="1236" w:type="dxa"/>
            <w:tcBorders>
              <w:top w:val="single" w:sz="4" w:space="0" w:color="auto"/>
              <w:left w:val="single" w:sz="4" w:space="0" w:color="auto"/>
              <w:bottom w:val="single" w:sz="4" w:space="0" w:color="auto"/>
              <w:right w:val="single" w:sz="4" w:space="0" w:color="auto"/>
            </w:tcBorders>
          </w:tcPr>
          <w:p w14:paraId="18682F75" w14:textId="7C0B34A0" w:rsidR="002C4D4F" w:rsidRPr="009D4E56" w:rsidRDefault="002C4D4F" w:rsidP="002C4D4F">
            <w:pPr>
              <w:spacing w:after="120"/>
              <w:rPr>
                <w:rFonts w:eastAsiaTheme="minorEastAsia"/>
                <w:lang w:val="en-US" w:eastAsia="zh-CN"/>
              </w:rPr>
            </w:pPr>
            <w:r w:rsidRPr="009D4E56">
              <w:rPr>
                <w:rFonts w:eastAsiaTheme="minorEastAsia" w:hint="eastAsia"/>
                <w:lang w:val="en-US" w:eastAsia="zh-CN"/>
              </w:rPr>
              <w:t>O</w:t>
            </w:r>
            <w:r w:rsidRPr="009D4E56">
              <w:rPr>
                <w:rFonts w:eastAsiaTheme="minorEastAsia"/>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6FF151D3" w14:textId="54EEC813" w:rsidR="002C4D4F" w:rsidRPr="009D4E56" w:rsidRDefault="002C4D4F" w:rsidP="002C4D4F">
            <w:pPr>
              <w:spacing w:after="120"/>
              <w:rPr>
                <w:rFonts w:eastAsiaTheme="minorEastAsia"/>
                <w:lang w:val="en-US" w:eastAsia="zh-CN"/>
              </w:rPr>
            </w:pPr>
            <w:r w:rsidRPr="009D4E56">
              <w:rPr>
                <w:rFonts w:eastAsiaTheme="minorEastAsia"/>
                <w:lang w:val="en-US" w:eastAsia="zh-CN"/>
              </w:rPr>
              <w:t>F</w:t>
            </w:r>
            <w:r w:rsidRPr="009D4E56">
              <w:rPr>
                <w:rFonts w:eastAsiaTheme="minorEastAsia" w:hint="eastAsia"/>
                <w:lang w:val="en-US" w:eastAsia="zh-CN"/>
              </w:rPr>
              <w:t>ollow GTW agreement.</w:t>
            </w:r>
          </w:p>
        </w:tc>
      </w:tr>
    </w:tbl>
    <w:p w14:paraId="4E181538" w14:textId="77777777" w:rsidR="000D71E8" w:rsidRDefault="00DC21C0">
      <w:pPr>
        <w:pStyle w:val="Heading4"/>
        <w:rPr>
          <w:b/>
          <w:bCs/>
          <w:u w:val="single"/>
          <w:lang w:val="en-US"/>
        </w:rPr>
      </w:pPr>
      <w:r>
        <w:rPr>
          <w:b/>
          <w:bCs/>
          <w:u w:val="single"/>
          <w:lang w:val="en-US"/>
        </w:rPr>
        <w:t>Issue 1-1-7: Trade-off between interruption ratio and measurement delay</w:t>
      </w:r>
    </w:p>
    <w:p w14:paraId="0CF2D811"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5B57CC08" w14:textId="77777777" w:rsidR="000D71E8" w:rsidRDefault="00DC21C0">
      <w:pPr>
        <w:pStyle w:val="ListParagraph"/>
        <w:numPr>
          <w:ilvl w:val="1"/>
          <w:numId w:val="5"/>
        </w:numPr>
        <w:overflowPunct/>
        <w:autoSpaceDE/>
        <w:autoSpaceDN/>
        <w:adjustRightInd/>
        <w:spacing w:after="120"/>
        <w:ind w:firstLineChars="0"/>
        <w:textAlignment w:val="auto"/>
        <w:rPr>
          <w:rFonts w:eastAsia="SimSun"/>
          <w:szCs w:val="24"/>
        </w:rPr>
      </w:pPr>
      <w:r>
        <w:rPr>
          <w:rFonts w:eastAsia="SimSun"/>
          <w:szCs w:val="24"/>
        </w:rPr>
        <w:lastRenderedPageBreak/>
        <w:t>Option 1: E///</w:t>
      </w:r>
    </w:p>
    <w:p w14:paraId="523B302A"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 xml:space="preserve">RAN4 to introduce a NW indicator </w:t>
      </w:r>
      <w:proofErr w:type="spellStart"/>
      <w:r>
        <w:rPr>
          <w:rFonts w:eastAsia="SimSun"/>
          <w:szCs w:val="24"/>
        </w:rPr>
        <w:t>K</w:t>
      </w:r>
      <w:r>
        <w:rPr>
          <w:rFonts w:eastAsia="SimSun"/>
          <w:szCs w:val="24"/>
          <w:vertAlign w:val="subscript"/>
        </w:rPr>
        <w:t>NeedForGaps</w:t>
      </w:r>
      <w:proofErr w:type="spellEnd"/>
      <w:r>
        <w:rPr>
          <w:rFonts w:eastAsia="SimSun"/>
          <w:szCs w:val="24"/>
        </w:rPr>
        <w:t xml:space="preserve"> to reduce the total interruption ratio.</w:t>
      </w:r>
    </w:p>
    <w:p w14:paraId="43B38C41"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5A188103" w14:textId="77777777" w:rsidR="000D71E8" w:rsidRDefault="00DC21C0">
      <w:pPr>
        <w:pStyle w:val="ListParagraph"/>
        <w:numPr>
          <w:ilvl w:val="1"/>
          <w:numId w:val="5"/>
        </w:numPr>
        <w:overflowPunct/>
        <w:autoSpaceDE/>
        <w:autoSpaceDN/>
        <w:adjustRightInd/>
        <w:spacing w:after="120"/>
        <w:ind w:left="1440" w:firstLineChars="0"/>
        <w:textAlignment w:val="auto"/>
      </w:pPr>
      <w:r>
        <w:rPr>
          <w:rFonts w:eastAsia="SimSun"/>
          <w:szCs w:val="24"/>
        </w:rPr>
        <w:t>Continue discussion.</w:t>
      </w:r>
    </w:p>
    <w:tbl>
      <w:tblPr>
        <w:tblStyle w:val="TableGrid"/>
        <w:tblW w:w="0" w:type="auto"/>
        <w:tblLook w:val="04A0" w:firstRow="1" w:lastRow="0" w:firstColumn="1" w:lastColumn="0" w:noHBand="0" w:noVBand="1"/>
      </w:tblPr>
      <w:tblGrid>
        <w:gridCol w:w="1236"/>
        <w:gridCol w:w="8395"/>
      </w:tblGrid>
      <w:tr w:rsidR="000D71E8" w14:paraId="206AD1B8" w14:textId="77777777">
        <w:tc>
          <w:tcPr>
            <w:tcW w:w="1236" w:type="dxa"/>
            <w:tcBorders>
              <w:top w:val="single" w:sz="4" w:space="0" w:color="auto"/>
              <w:left w:val="single" w:sz="4" w:space="0" w:color="auto"/>
              <w:bottom w:val="single" w:sz="4" w:space="0" w:color="auto"/>
              <w:right w:val="single" w:sz="4" w:space="0" w:color="auto"/>
            </w:tcBorders>
          </w:tcPr>
          <w:p w14:paraId="791A4367"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7F98B529"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3BD374D4" w14:textId="77777777">
        <w:tc>
          <w:tcPr>
            <w:tcW w:w="1236" w:type="dxa"/>
            <w:tcBorders>
              <w:top w:val="single" w:sz="4" w:space="0" w:color="auto"/>
              <w:left w:val="single" w:sz="4" w:space="0" w:color="auto"/>
              <w:bottom w:val="single" w:sz="4" w:space="0" w:color="auto"/>
              <w:right w:val="single" w:sz="4" w:space="0" w:color="auto"/>
            </w:tcBorders>
          </w:tcPr>
          <w:p w14:paraId="3CFC4202"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347D091D" w14:textId="77777777" w:rsidR="000D71E8" w:rsidRDefault="000D71E8">
            <w:pPr>
              <w:spacing w:after="120"/>
              <w:rPr>
                <w:rFonts w:eastAsiaTheme="minorEastAsia"/>
                <w:color w:val="0070C0"/>
                <w:lang w:val="en-US" w:eastAsia="zh-CN"/>
              </w:rPr>
            </w:pPr>
          </w:p>
        </w:tc>
      </w:tr>
      <w:tr w:rsidR="000D71E8" w14:paraId="2A8EE995" w14:textId="77777777">
        <w:tc>
          <w:tcPr>
            <w:tcW w:w="1236" w:type="dxa"/>
            <w:tcBorders>
              <w:top w:val="single" w:sz="4" w:space="0" w:color="auto"/>
              <w:left w:val="single" w:sz="4" w:space="0" w:color="auto"/>
              <w:bottom w:val="single" w:sz="4" w:space="0" w:color="auto"/>
              <w:right w:val="single" w:sz="4" w:space="0" w:color="auto"/>
            </w:tcBorders>
          </w:tcPr>
          <w:p w14:paraId="3A35B3F2" w14:textId="77777777" w:rsidR="000D71E8" w:rsidRPr="009D4E56" w:rsidRDefault="00DC21C0">
            <w:pPr>
              <w:spacing w:after="120"/>
              <w:rPr>
                <w:rFonts w:eastAsiaTheme="minorEastAsia"/>
                <w:lang w:val="en-US" w:eastAsia="zh-CN"/>
              </w:rPr>
            </w:pPr>
            <w:r w:rsidRPr="009D4E56">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394516F8" w14:textId="77777777" w:rsidR="000D71E8" w:rsidRPr="009D4E56" w:rsidRDefault="00DC21C0">
            <w:pPr>
              <w:spacing w:after="120"/>
              <w:rPr>
                <w:rFonts w:eastAsiaTheme="minorEastAsia"/>
                <w:lang w:val="en-US" w:eastAsia="zh-CN"/>
              </w:rPr>
            </w:pPr>
            <w:r w:rsidRPr="009D4E56">
              <w:rPr>
                <w:rFonts w:eastAsiaTheme="minorEastAsia"/>
                <w:lang w:val="en-US" w:eastAsia="zh-CN"/>
              </w:rPr>
              <w:t xml:space="preserve">FFS. Total interruption ratio can be controlled by existing parameters such as </w:t>
            </w:r>
            <w:r w:rsidRPr="009D4E56">
              <w:rPr>
                <w:bCs/>
              </w:rPr>
              <w:t xml:space="preserve">CSSF, </w:t>
            </w:r>
            <w:proofErr w:type="spellStart"/>
            <w:r w:rsidRPr="009D4E56">
              <w:rPr>
                <w:bCs/>
              </w:rPr>
              <w:t>Kp</w:t>
            </w:r>
            <w:proofErr w:type="spellEnd"/>
            <w:r w:rsidRPr="009D4E56">
              <w:rPr>
                <w:bCs/>
              </w:rPr>
              <w:t>. It depends on conclusion of issue 1-1-5.</w:t>
            </w:r>
          </w:p>
        </w:tc>
      </w:tr>
      <w:tr w:rsidR="000D71E8" w14:paraId="5ECE328B" w14:textId="77777777">
        <w:tc>
          <w:tcPr>
            <w:tcW w:w="1236" w:type="dxa"/>
            <w:tcBorders>
              <w:top w:val="single" w:sz="4" w:space="0" w:color="auto"/>
              <w:left w:val="single" w:sz="4" w:space="0" w:color="auto"/>
              <w:bottom w:val="single" w:sz="4" w:space="0" w:color="auto"/>
              <w:right w:val="single" w:sz="4" w:space="0" w:color="auto"/>
            </w:tcBorders>
          </w:tcPr>
          <w:p w14:paraId="47A3C987" w14:textId="77777777" w:rsidR="000D71E8" w:rsidRPr="009D4E56" w:rsidRDefault="00DC21C0">
            <w:pPr>
              <w:spacing w:after="120"/>
              <w:rPr>
                <w:rFonts w:eastAsiaTheme="minorEastAsia"/>
                <w:lang w:val="en-US" w:eastAsia="zh-CN"/>
              </w:rPr>
            </w:pPr>
            <w:r w:rsidRPr="009D4E56">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7177160F" w14:textId="77777777" w:rsidR="000D71E8" w:rsidRPr="009D4E56" w:rsidRDefault="00DC21C0">
            <w:pPr>
              <w:spacing w:after="120"/>
              <w:rPr>
                <w:rFonts w:eastAsiaTheme="minorEastAsia"/>
                <w:lang w:val="en-US" w:eastAsia="zh-CN"/>
              </w:rPr>
            </w:pPr>
            <w:r w:rsidRPr="009D4E56">
              <w:rPr>
                <w:rFonts w:eastAsiaTheme="minorEastAsia"/>
                <w:lang w:val="en-US" w:eastAsia="zh-CN"/>
              </w:rPr>
              <w:t xml:space="preserve">Not clear. </w:t>
            </w:r>
          </w:p>
          <w:p w14:paraId="00962B60" w14:textId="77777777" w:rsidR="000D71E8" w:rsidRPr="009D4E56" w:rsidRDefault="00DC21C0">
            <w:pPr>
              <w:spacing w:after="120"/>
              <w:rPr>
                <w:rFonts w:eastAsiaTheme="minorEastAsia"/>
                <w:lang w:val="en-US" w:eastAsia="zh-CN"/>
              </w:rPr>
            </w:pPr>
            <w:r w:rsidRPr="009D4E56">
              <w:rPr>
                <w:rFonts w:eastAsiaTheme="minorEastAsia"/>
                <w:lang w:val="en-US" w:eastAsia="zh-CN"/>
              </w:rPr>
              <w:t xml:space="preserve">What is the meaning of </w:t>
            </w:r>
            <w:proofErr w:type="spellStart"/>
            <w:r w:rsidRPr="009D4E56">
              <w:rPr>
                <w:rFonts w:eastAsiaTheme="minorEastAsia"/>
                <w:lang w:val="en-US" w:eastAsia="zh-CN"/>
              </w:rPr>
              <w:t>KneedForGaps</w:t>
            </w:r>
            <w:proofErr w:type="spellEnd"/>
            <w:r w:rsidRPr="009D4E56">
              <w:rPr>
                <w:rFonts w:eastAsiaTheme="minorEastAsia"/>
                <w:lang w:val="en-US" w:eastAsia="zh-CN"/>
              </w:rPr>
              <w:t>?</w:t>
            </w:r>
          </w:p>
          <w:p w14:paraId="1C0AA0F9" w14:textId="77777777" w:rsidR="000D71E8" w:rsidRPr="009D4E56" w:rsidRDefault="00DC21C0">
            <w:pPr>
              <w:spacing w:after="120"/>
              <w:rPr>
                <w:rFonts w:eastAsiaTheme="minorEastAsia"/>
                <w:lang w:val="en-US" w:eastAsia="zh-CN"/>
              </w:rPr>
            </w:pPr>
            <w:r w:rsidRPr="009D4E56">
              <w:rPr>
                <w:rFonts w:eastAsiaTheme="minorEastAsia"/>
                <w:lang w:val="en-US" w:eastAsia="zh-CN"/>
              </w:rPr>
              <w:t xml:space="preserve">Is that network configuration? </w:t>
            </w:r>
          </w:p>
        </w:tc>
      </w:tr>
      <w:tr w:rsidR="000D71E8" w14:paraId="0107DF24" w14:textId="77777777">
        <w:tc>
          <w:tcPr>
            <w:tcW w:w="1236" w:type="dxa"/>
            <w:tcBorders>
              <w:top w:val="single" w:sz="4" w:space="0" w:color="auto"/>
              <w:left w:val="single" w:sz="4" w:space="0" w:color="auto"/>
              <w:bottom w:val="single" w:sz="4" w:space="0" w:color="auto"/>
              <w:right w:val="single" w:sz="4" w:space="0" w:color="auto"/>
            </w:tcBorders>
          </w:tcPr>
          <w:p w14:paraId="2775EBC8" w14:textId="77777777" w:rsidR="000D71E8" w:rsidRPr="009D4E56" w:rsidRDefault="00DC21C0">
            <w:pPr>
              <w:spacing w:after="120"/>
              <w:rPr>
                <w:rFonts w:eastAsiaTheme="minorEastAsia"/>
                <w:lang w:val="en-US" w:eastAsia="zh-CN"/>
              </w:rPr>
            </w:pPr>
            <w:r w:rsidRPr="009D4E56">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71E31B64" w14:textId="77777777" w:rsidR="000D71E8" w:rsidRPr="009D4E56" w:rsidRDefault="00DC21C0">
            <w:pPr>
              <w:spacing w:after="120"/>
              <w:rPr>
                <w:rFonts w:eastAsiaTheme="minorEastAsia"/>
                <w:lang w:val="en-US" w:eastAsia="zh-CN"/>
              </w:rPr>
            </w:pPr>
            <w:r w:rsidRPr="009D4E56">
              <w:rPr>
                <w:rFonts w:eastAsiaTheme="minorEastAsia"/>
                <w:lang w:val="en-US" w:eastAsia="zh-CN"/>
              </w:rPr>
              <w:t>To Nokia, Apple</w:t>
            </w:r>
          </w:p>
          <w:p w14:paraId="309EACF6" w14:textId="77777777" w:rsidR="000D71E8" w:rsidRPr="009D4E56" w:rsidRDefault="00DC21C0">
            <w:pPr>
              <w:spacing w:after="120"/>
              <w:rPr>
                <w:rFonts w:eastAsia="SimSun"/>
                <w:szCs w:val="24"/>
              </w:rPr>
            </w:pPr>
            <w:proofErr w:type="spellStart"/>
            <w:r w:rsidRPr="009D4E56">
              <w:rPr>
                <w:rFonts w:eastAsia="SimSun"/>
                <w:szCs w:val="24"/>
              </w:rPr>
              <w:t>K</w:t>
            </w:r>
            <w:r w:rsidRPr="009D4E56">
              <w:rPr>
                <w:rFonts w:eastAsia="SimSun"/>
                <w:szCs w:val="24"/>
                <w:vertAlign w:val="subscript"/>
              </w:rPr>
              <w:t>NeedForGaps</w:t>
            </w:r>
            <w:proofErr w:type="spellEnd"/>
            <w:r w:rsidRPr="009D4E56">
              <w:rPr>
                <w:rFonts w:eastAsia="SimSun"/>
                <w:szCs w:val="24"/>
                <w:vertAlign w:val="subscript"/>
              </w:rPr>
              <w:t xml:space="preserve"> </w:t>
            </w:r>
            <w:r w:rsidRPr="009D4E56">
              <w:rPr>
                <w:rFonts w:eastAsia="SimSun"/>
                <w:szCs w:val="24"/>
              </w:rPr>
              <w:t>should be indicated by NW to control the total interruption. Especially, for the case with measurement cycle larger than SMTC.</w:t>
            </w:r>
          </w:p>
          <w:p w14:paraId="525E26EB" w14:textId="77777777" w:rsidR="000D71E8" w:rsidRPr="009D4E56" w:rsidRDefault="00DC21C0">
            <w:pPr>
              <w:spacing w:after="120"/>
              <w:rPr>
                <w:rFonts w:eastAsiaTheme="minorEastAsia"/>
                <w:lang w:val="en-US" w:eastAsia="zh-CN"/>
              </w:rPr>
            </w:pPr>
            <w:r w:rsidRPr="009D4E56">
              <w:rPr>
                <w:rFonts w:eastAsiaTheme="minorEastAsia"/>
              </w:rPr>
              <w:t xml:space="preserve">Compared with NCSG which is network control small gap, we think </w:t>
            </w:r>
            <w:proofErr w:type="spellStart"/>
            <w:r w:rsidRPr="009D4E56">
              <w:rPr>
                <w:rFonts w:eastAsiaTheme="minorEastAsia"/>
              </w:rPr>
              <w:t>NeedForGaps</w:t>
            </w:r>
            <w:proofErr w:type="spellEnd"/>
            <w:r w:rsidRPr="009D4E56">
              <w:rPr>
                <w:rFonts w:eastAsiaTheme="minorEastAsia"/>
              </w:rPr>
              <w:t xml:space="preserve"> should be network control small interruption.</w:t>
            </w:r>
          </w:p>
        </w:tc>
      </w:tr>
      <w:tr w:rsidR="000D71E8" w14:paraId="7FEC82F3" w14:textId="77777777">
        <w:tc>
          <w:tcPr>
            <w:tcW w:w="1236" w:type="dxa"/>
            <w:tcBorders>
              <w:top w:val="single" w:sz="4" w:space="0" w:color="auto"/>
              <w:left w:val="single" w:sz="4" w:space="0" w:color="auto"/>
              <w:bottom w:val="single" w:sz="4" w:space="0" w:color="auto"/>
              <w:right w:val="single" w:sz="4" w:space="0" w:color="auto"/>
            </w:tcBorders>
          </w:tcPr>
          <w:p w14:paraId="26080C6C" w14:textId="77777777" w:rsidR="000D71E8" w:rsidRPr="009D4E56" w:rsidRDefault="00DC21C0">
            <w:pPr>
              <w:spacing w:after="120"/>
              <w:rPr>
                <w:rFonts w:eastAsiaTheme="minorEastAsia"/>
                <w:lang w:val="en-US" w:eastAsia="zh-CN"/>
              </w:rPr>
            </w:pPr>
            <w:r w:rsidRPr="009D4E56">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1DD14263" w14:textId="77777777" w:rsidR="000D71E8" w:rsidRPr="009D4E56" w:rsidRDefault="00DC21C0">
            <w:pPr>
              <w:spacing w:after="120"/>
              <w:rPr>
                <w:rFonts w:eastAsiaTheme="minorEastAsia"/>
                <w:lang w:val="en-US" w:eastAsia="zh-CN"/>
              </w:rPr>
            </w:pPr>
            <w:r w:rsidRPr="009D4E56">
              <w:rPr>
                <w:rFonts w:eastAsiaTheme="minorEastAsia" w:hint="eastAsia"/>
                <w:lang w:val="en-US" w:eastAsia="zh-CN"/>
              </w:rPr>
              <w:t>W</w:t>
            </w:r>
            <w:r w:rsidRPr="009D4E56">
              <w:rPr>
                <w:rFonts w:eastAsiaTheme="minorEastAsia"/>
                <w:lang w:val="en-US" w:eastAsia="zh-CN"/>
              </w:rPr>
              <w:t xml:space="preserve">e prefer to introduce larger measurement cycle which is similar to </w:t>
            </w:r>
            <w:proofErr w:type="spellStart"/>
            <w:r w:rsidRPr="009D4E56">
              <w:rPr>
                <w:rFonts w:eastAsiaTheme="minorEastAsia"/>
                <w:lang w:val="en-US" w:eastAsia="zh-CN"/>
              </w:rPr>
              <w:t>measCycleSCell</w:t>
            </w:r>
            <w:proofErr w:type="spellEnd"/>
            <w:r w:rsidRPr="009D4E56">
              <w:rPr>
                <w:rFonts w:eastAsiaTheme="minorEastAsia"/>
                <w:lang w:val="en-US" w:eastAsia="zh-CN"/>
              </w:rPr>
              <w:t xml:space="preserve"> for deactivated </w:t>
            </w:r>
            <w:proofErr w:type="spellStart"/>
            <w:r w:rsidRPr="009D4E56">
              <w:rPr>
                <w:rFonts w:eastAsiaTheme="minorEastAsia"/>
                <w:lang w:val="en-US" w:eastAsia="zh-CN"/>
              </w:rPr>
              <w:t>SCell</w:t>
            </w:r>
            <w:proofErr w:type="spellEnd"/>
            <w:r w:rsidRPr="009D4E56">
              <w:rPr>
                <w:rFonts w:eastAsiaTheme="minorEastAsia"/>
                <w:lang w:val="en-US" w:eastAsia="zh-CN"/>
              </w:rPr>
              <w:t xml:space="preserve"> measurement, but we are also open to option 1 because technical effect is same.</w:t>
            </w:r>
          </w:p>
        </w:tc>
      </w:tr>
      <w:tr w:rsidR="000D71E8" w14:paraId="69307B6C" w14:textId="77777777">
        <w:tc>
          <w:tcPr>
            <w:tcW w:w="1236" w:type="dxa"/>
            <w:tcBorders>
              <w:top w:val="single" w:sz="4" w:space="0" w:color="auto"/>
              <w:left w:val="single" w:sz="4" w:space="0" w:color="auto"/>
              <w:bottom w:val="single" w:sz="4" w:space="0" w:color="auto"/>
              <w:right w:val="single" w:sz="4" w:space="0" w:color="auto"/>
            </w:tcBorders>
          </w:tcPr>
          <w:p w14:paraId="2F68A891" w14:textId="77777777" w:rsidR="000D71E8" w:rsidRPr="009D4E56" w:rsidRDefault="00DC21C0">
            <w:pPr>
              <w:spacing w:after="120"/>
              <w:rPr>
                <w:rFonts w:eastAsiaTheme="minorEastAsia"/>
                <w:lang w:val="en-US" w:eastAsia="zh-CN"/>
              </w:rPr>
            </w:pPr>
            <w:r w:rsidRPr="009D4E56">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D177D58" w14:textId="77777777" w:rsidR="000D71E8" w:rsidRPr="009D4E56" w:rsidRDefault="00DC21C0">
            <w:pPr>
              <w:spacing w:after="120"/>
              <w:rPr>
                <w:rFonts w:eastAsiaTheme="minorEastAsia"/>
                <w:lang w:val="en-US" w:eastAsia="zh-CN"/>
              </w:rPr>
            </w:pPr>
            <w:r w:rsidRPr="009D4E56">
              <w:rPr>
                <w:rFonts w:eastAsiaTheme="minorEastAsia"/>
                <w:lang w:val="en-US" w:eastAsia="zh-CN"/>
              </w:rPr>
              <w:t>We do not agree NW can control interruption ratio as interruption is originated from UE.</w:t>
            </w:r>
          </w:p>
        </w:tc>
      </w:tr>
      <w:tr w:rsidR="00BE498D" w14:paraId="2E03C244" w14:textId="77777777">
        <w:tc>
          <w:tcPr>
            <w:tcW w:w="1236" w:type="dxa"/>
            <w:tcBorders>
              <w:top w:val="single" w:sz="4" w:space="0" w:color="auto"/>
              <w:left w:val="single" w:sz="4" w:space="0" w:color="auto"/>
              <w:bottom w:val="single" w:sz="4" w:space="0" w:color="auto"/>
              <w:right w:val="single" w:sz="4" w:space="0" w:color="auto"/>
            </w:tcBorders>
          </w:tcPr>
          <w:p w14:paraId="1E226D2A" w14:textId="04505EE0" w:rsidR="00BE498D" w:rsidRPr="009D4E56" w:rsidRDefault="00BE498D" w:rsidP="00BE498D">
            <w:pPr>
              <w:spacing w:after="120"/>
              <w:rPr>
                <w:rFonts w:eastAsiaTheme="minorEastAsia"/>
                <w:lang w:val="en-US" w:eastAsia="zh-CN"/>
              </w:rPr>
            </w:pPr>
            <w:r w:rsidRPr="009D4E56">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29C2B76E" w14:textId="1A546B01" w:rsidR="00BE498D" w:rsidRPr="009D4E56" w:rsidRDefault="00BE498D" w:rsidP="00BE498D">
            <w:pPr>
              <w:spacing w:after="120"/>
              <w:rPr>
                <w:rFonts w:eastAsiaTheme="minorEastAsia"/>
                <w:lang w:val="en-US" w:eastAsia="zh-CN"/>
              </w:rPr>
            </w:pPr>
            <w:r w:rsidRPr="009D4E56">
              <w:rPr>
                <w:rFonts w:eastAsiaTheme="minorEastAsia"/>
                <w:lang w:val="en-US" w:eastAsia="zh-CN"/>
              </w:rPr>
              <w:t xml:space="preserve">Perhaps the NW can configure the measurement cycle rather than the controlling factor. Yet, we are open to discuss the configuration parameters. </w:t>
            </w:r>
          </w:p>
        </w:tc>
      </w:tr>
      <w:tr w:rsidR="003B1C90" w14:paraId="0BB480DE" w14:textId="77777777">
        <w:tc>
          <w:tcPr>
            <w:tcW w:w="1236" w:type="dxa"/>
            <w:tcBorders>
              <w:top w:val="single" w:sz="4" w:space="0" w:color="auto"/>
              <w:left w:val="single" w:sz="4" w:space="0" w:color="auto"/>
              <w:bottom w:val="single" w:sz="4" w:space="0" w:color="auto"/>
              <w:right w:val="single" w:sz="4" w:space="0" w:color="auto"/>
            </w:tcBorders>
          </w:tcPr>
          <w:p w14:paraId="346B1B25" w14:textId="76E82468" w:rsidR="003B1C90" w:rsidRPr="009D4E56" w:rsidRDefault="003B1C90" w:rsidP="00BE498D">
            <w:pPr>
              <w:spacing w:after="120"/>
              <w:rPr>
                <w:rFonts w:eastAsiaTheme="minorEastAsia"/>
                <w:lang w:val="en-US" w:eastAsia="zh-CN"/>
              </w:rPr>
            </w:pPr>
            <w:r w:rsidRPr="009D4E56">
              <w:rPr>
                <w:rFonts w:eastAsiaTheme="minorEastAsia"/>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0BFD33AF" w14:textId="5F65B052" w:rsidR="003B1C90" w:rsidRPr="009D4E56" w:rsidRDefault="00676231" w:rsidP="00BE498D">
            <w:pPr>
              <w:spacing w:after="120"/>
              <w:rPr>
                <w:rFonts w:eastAsiaTheme="minorEastAsia"/>
                <w:lang w:val="en-US" w:eastAsia="zh-CN"/>
              </w:rPr>
            </w:pPr>
            <w:r w:rsidRPr="009D4E56">
              <w:rPr>
                <w:rFonts w:eastAsiaTheme="minorEastAsia"/>
                <w:lang w:val="en-US" w:eastAsia="zh-CN"/>
              </w:rPr>
              <w:t>Not necessary to have this factor.</w:t>
            </w:r>
          </w:p>
        </w:tc>
      </w:tr>
      <w:tr w:rsidR="00CC2590" w14:paraId="164FB516" w14:textId="77777777">
        <w:tc>
          <w:tcPr>
            <w:tcW w:w="1236" w:type="dxa"/>
            <w:tcBorders>
              <w:top w:val="single" w:sz="4" w:space="0" w:color="auto"/>
              <w:left w:val="single" w:sz="4" w:space="0" w:color="auto"/>
              <w:bottom w:val="single" w:sz="4" w:space="0" w:color="auto"/>
              <w:right w:val="single" w:sz="4" w:space="0" w:color="auto"/>
            </w:tcBorders>
          </w:tcPr>
          <w:p w14:paraId="167D906E" w14:textId="560D45B3" w:rsidR="00CC2590" w:rsidRPr="009D4E56" w:rsidRDefault="00CC2590" w:rsidP="00CC2590">
            <w:pPr>
              <w:spacing w:after="120"/>
              <w:rPr>
                <w:rFonts w:eastAsiaTheme="minorEastAsia"/>
                <w:lang w:val="en-US" w:eastAsia="zh-CN"/>
              </w:rPr>
            </w:pPr>
            <w:r w:rsidRPr="009D4E56">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6A1A843B" w14:textId="5637B9AB" w:rsidR="00CC2590" w:rsidRPr="009D4E56" w:rsidRDefault="00CC2590" w:rsidP="00CC2590">
            <w:pPr>
              <w:spacing w:after="120"/>
              <w:rPr>
                <w:rFonts w:eastAsiaTheme="minorEastAsia"/>
                <w:lang w:val="en-US" w:eastAsia="zh-CN"/>
              </w:rPr>
            </w:pPr>
            <w:r w:rsidRPr="009D4E56">
              <w:rPr>
                <w:rFonts w:eastAsiaTheme="minorEastAsia"/>
                <w:lang w:val="en-US" w:eastAsia="zh-CN"/>
              </w:rPr>
              <w:t xml:space="preserve">This can be projected to the definition of </w:t>
            </w:r>
            <w:proofErr w:type="spellStart"/>
            <w:r w:rsidRPr="009D4E56">
              <w:rPr>
                <w:rFonts w:eastAsiaTheme="minorEastAsia"/>
                <w:lang w:val="en-US" w:eastAsia="zh-CN"/>
              </w:rPr>
              <w:t>Tcycle</w:t>
            </w:r>
            <w:proofErr w:type="spellEnd"/>
            <w:r w:rsidRPr="009D4E56">
              <w:rPr>
                <w:rFonts w:eastAsiaTheme="minorEastAsia"/>
                <w:lang w:val="en-US" w:eastAsia="zh-CN"/>
              </w:rPr>
              <w:t xml:space="preserve"> in issue 1-1-5</w:t>
            </w:r>
          </w:p>
        </w:tc>
      </w:tr>
      <w:tr w:rsidR="0037626A" w14:paraId="6A3CDF12" w14:textId="77777777">
        <w:tc>
          <w:tcPr>
            <w:tcW w:w="1236" w:type="dxa"/>
            <w:tcBorders>
              <w:top w:val="single" w:sz="4" w:space="0" w:color="auto"/>
              <w:left w:val="single" w:sz="4" w:space="0" w:color="auto"/>
              <w:bottom w:val="single" w:sz="4" w:space="0" w:color="auto"/>
              <w:right w:val="single" w:sz="4" w:space="0" w:color="auto"/>
            </w:tcBorders>
          </w:tcPr>
          <w:p w14:paraId="5A8B51FD" w14:textId="324DDB0F" w:rsidR="0037626A" w:rsidRPr="009D4E56" w:rsidRDefault="0037626A" w:rsidP="00CC2590">
            <w:pPr>
              <w:spacing w:after="120"/>
              <w:rPr>
                <w:rFonts w:eastAsiaTheme="minorEastAsia"/>
                <w:lang w:val="en-US" w:eastAsia="zh-CN"/>
              </w:rPr>
            </w:pPr>
            <w:r w:rsidRPr="009D4E56">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2DD54821" w14:textId="026770B4" w:rsidR="0037626A" w:rsidRPr="009D4E56" w:rsidRDefault="003F3439" w:rsidP="00CC2590">
            <w:pPr>
              <w:spacing w:after="120"/>
              <w:rPr>
                <w:rFonts w:eastAsiaTheme="minorEastAsia"/>
                <w:lang w:val="en-US" w:eastAsia="zh-CN"/>
              </w:rPr>
            </w:pPr>
            <w:r w:rsidRPr="009D4E56">
              <w:rPr>
                <w:rFonts w:eastAsiaTheme="minorEastAsia"/>
                <w:lang w:val="en-US" w:eastAsia="zh-CN"/>
              </w:rPr>
              <w:t>N</w:t>
            </w:r>
            <w:r w:rsidRPr="009D4E56">
              <w:rPr>
                <w:rFonts w:eastAsiaTheme="minorEastAsia" w:hint="eastAsia"/>
                <w:lang w:val="en-US" w:eastAsia="zh-CN"/>
              </w:rPr>
              <w:t>ot necessary</w:t>
            </w:r>
            <w:r w:rsidR="0037626A" w:rsidRPr="009D4E56">
              <w:rPr>
                <w:rFonts w:eastAsiaTheme="minorEastAsia" w:hint="eastAsia"/>
                <w:lang w:val="en-US" w:eastAsia="zh-CN"/>
              </w:rPr>
              <w:t xml:space="preserve">. </w:t>
            </w:r>
          </w:p>
        </w:tc>
      </w:tr>
    </w:tbl>
    <w:p w14:paraId="03FBD201" w14:textId="77777777" w:rsidR="000D71E8" w:rsidRDefault="000D71E8"/>
    <w:p w14:paraId="6EB415D3" w14:textId="77777777" w:rsidR="000D71E8" w:rsidRDefault="00DC21C0">
      <w:pPr>
        <w:pStyle w:val="Heading4"/>
        <w:rPr>
          <w:b/>
          <w:bCs/>
          <w:u w:val="single"/>
          <w:lang w:val="en-US"/>
        </w:rPr>
      </w:pPr>
      <w:r>
        <w:rPr>
          <w:b/>
          <w:bCs/>
          <w:u w:val="single"/>
          <w:lang w:val="en-US"/>
        </w:rPr>
        <w:t>Issue 1-1-8: On the availability of spare RF chain</w:t>
      </w:r>
    </w:p>
    <w:p w14:paraId="0DB638F7"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22B41235" w14:textId="77777777" w:rsidR="000D71E8" w:rsidRDefault="00346CD3">
      <w:pPr>
        <w:pStyle w:val="ListParagraph"/>
        <w:numPr>
          <w:ilvl w:val="1"/>
          <w:numId w:val="5"/>
        </w:numPr>
        <w:overflowPunct/>
        <w:autoSpaceDE/>
        <w:autoSpaceDN/>
        <w:adjustRightInd/>
        <w:spacing w:after="120"/>
        <w:ind w:firstLineChars="0"/>
        <w:textAlignment w:val="auto"/>
        <w:rPr>
          <w:rFonts w:eastAsia="SimSun"/>
          <w:szCs w:val="24"/>
        </w:rPr>
      </w:pPr>
      <w:hyperlink r:id="rId79" w:anchor="_Toc131949586" w:history="1">
        <w:r w:rsidR="00DC21C0">
          <w:t>Proposal 1: RAN4 to define different requirements for measurements without gaps with interruption depending on the availability of vacant RF chain.</w:t>
        </w:r>
      </w:hyperlink>
    </w:p>
    <w:p w14:paraId="712B30C0"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20FA2A1E" w14:textId="77777777" w:rsidR="000D71E8" w:rsidRDefault="000D71E8">
      <w:pPr>
        <w:pStyle w:val="ListParagraph"/>
        <w:numPr>
          <w:ilvl w:val="1"/>
          <w:numId w:val="5"/>
        </w:numPr>
        <w:overflowPunct/>
        <w:autoSpaceDE/>
        <w:autoSpaceDN/>
        <w:adjustRightInd/>
        <w:spacing w:after="120"/>
        <w:ind w:left="1440" w:firstLineChars="0"/>
        <w:textAlignment w:val="auto"/>
      </w:pPr>
    </w:p>
    <w:tbl>
      <w:tblPr>
        <w:tblStyle w:val="TableGrid"/>
        <w:tblW w:w="0" w:type="auto"/>
        <w:tblLook w:val="04A0" w:firstRow="1" w:lastRow="0" w:firstColumn="1" w:lastColumn="0" w:noHBand="0" w:noVBand="1"/>
      </w:tblPr>
      <w:tblGrid>
        <w:gridCol w:w="1236"/>
        <w:gridCol w:w="8395"/>
      </w:tblGrid>
      <w:tr w:rsidR="000D71E8" w14:paraId="427FD338" w14:textId="77777777">
        <w:tc>
          <w:tcPr>
            <w:tcW w:w="1236" w:type="dxa"/>
            <w:tcBorders>
              <w:top w:val="single" w:sz="4" w:space="0" w:color="auto"/>
              <w:left w:val="single" w:sz="4" w:space="0" w:color="auto"/>
              <w:bottom w:val="single" w:sz="4" w:space="0" w:color="auto"/>
              <w:right w:val="single" w:sz="4" w:space="0" w:color="auto"/>
            </w:tcBorders>
          </w:tcPr>
          <w:p w14:paraId="382E77D2"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9B79298"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79743793" w14:textId="77777777">
        <w:tc>
          <w:tcPr>
            <w:tcW w:w="1236" w:type="dxa"/>
            <w:tcBorders>
              <w:top w:val="single" w:sz="4" w:space="0" w:color="auto"/>
              <w:left w:val="single" w:sz="4" w:space="0" w:color="auto"/>
              <w:bottom w:val="single" w:sz="4" w:space="0" w:color="auto"/>
              <w:right w:val="single" w:sz="4" w:space="0" w:color="auto"/>
            </w:tcBorders>
          </w:tcPr>
          <w:p w14:paraId="3CD6EACE"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1BFAA40D" w14:textId="77777777" w:rsidR="000D71E8" w:rsidRDefault="000D71E8">
            <w:pPr>
              <w:spacing w:after="120"/>
              <w:rPr>
                <w:rFonts w:eastAsiaTheme="minorEastAsia"/>
                <w:color w:val="0070C0"/>
                <w:lang w:val="en-US" w:eastAsia="zh-CN"/>
              </w:rPr>
            </w:pPr>
          </w:p>
        </w:tc>
      </w:tr>
      <w:tr w:rsidR="000D71E8" w14:paraId="6B871F71" w14:textId="77777777">
        <w:tc>
          <w:tcPr>
            <w:tcW w:w="1236" w:type="dxa"/>
            <w:tcBorders>
              <w:top w:val="single" w:sz="4" w:space="0" w:color="auto"/>
              <w:left w:val="single" w:sz="4" w:space="0" w:color="auto"/>
              <w:bottom w:val="single" w:sz="4" w:space="0" w:color="auto"/>
              <w:right w:val="single" w:sz="4" w:space="0" w:color="auto"/>
            </w:tcBorders>
          </w:tcPr>
          <w:p w14:paraId="7A84ECB9" w14:textId="77777777" w:rsidR="000D71E8" w:rsidRPr="001A0B61" w:rsidRDefault="00DC21C0">
            <w:pPr>
              <w:spacing w:after="120"/>
              <w:rPr>
                <w:rFonts w:eastAsiaTheme="minorEastAsia"/>
                <w:lang w:val="en-US" w:eastAsia="zh-CN"/>
              </w:rPr>
            </w:pPr>
            <w:r w:rsidRPr="001A0B61">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587A6BD1" w14:textId="77777777" w:rsidR="000D71E8" w:rsidRPr="001A0B61" w:rsidRDefault="00DC21C0">
            <w:pPr>
              <w:spacing w:after="120"/>
              <w:rPr>
                <w:rFonts w:eastAsiaTheme="minorEastAsia"/>
                <w:lang w:val="en-US" w:eastAsia="zh-CN"/>
              </w:rPr>
            </w:pPr>
            <w:r w:rsidRPr="001A0B61">
              <w:rPr>
                <w:rFonts w:eastAsiaTheme="minorEastAsia"/>
                <w:lang w:val="en-US" w:eastAsia="zh-CN"/>
              </w:rPr>
              <w:t>We fail to understand the proposal. Maybe proponent can clarify, e.g. what does ‘different’ mean? Different from legacy or NCSG? Is this about interruption requirement or measurement requirement?</w:t>
            </w:r>
          </w:p>
        </w:tc>
      </w:tr>
      <w:tr w:rsidR="000D71E8" w14:paraId="6C372EC1" w14:textId="77777777">
        <w:tc>
          <w:tcPr>
            <w:tcW w:w="1236" w:type="dxa"/>
            <w:tcBorders>
              <w:top w:val="single" w:sz="4" w:space="0" w:color="auto"/>
              <w:left w:val="single" w:sz="4" w:space="0" w:color="auto"/>
              <w:bottom w:val="single" w:sz="4" w:space="0" w:color="auto"/>
              <w:right w:val="single" w:sz="4" w:space="0" w:color="auto"/>
            </w:tcBorders>
          </w:tcPr>
          <w:p w14:paraId="39CE2F2F" w14:textId="77777777" w:rsidR="000D71E8" w:rsidRDefault="00DC21C0">
            <w:pPr>
              <w:spacing w:after="120"/>
              <w:rPr>
                <w:rFonts w:eastAsiaTheme="minorEastAsia"/>
                <w:color w:val="0070C0"/>
                <w:lang w:val="en-US" w:eastAsia="zh-CN"/>
              </w:rPr>
            </w:pPr>
            <w:r>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35F4DEBD" w14:textId="77777777" w:rsidR="000D71E8" w:rsidRDefault="00DC21C0">
            <w:pPr>
              <w:spacing w:after="120"/>
              <w:rPr>
                <w:rFonts w:eastAsiaTheme="minorEastAsia"/>
                <w:lang w:val="en-US" w:eastAsia="zh-CN"/>
              </w:rPr>
            </w:pPr>
            <w:r>
              <w:rPr>
                <w:rFonts w:eastAsiaTheme="minorEastAsia"/>
                <w:lang w:val="en-US" w:eastAsia="zh-CN"/>
              </w:rPr>
              <w:t xml:space="preserve">We are fine with Proposal 1. </w:t>
            </w:r>
          </w:p>
          <w:p w14:paraId="0E11C923" w14:textId="77777777" w:rsidR="000D71E8" w:rsidRDefault="00DC21C0">
            <w:pPr>
              <w:spacing w:after="120"/>
              <w:rPr>
                <w:rFonts w:eastAsiaTheme="minorEastAsia"/>
                <w:lang w:val="en-US" w:eastAsia="zh-CN"/>
              </w:rPr>
            </w:pPr>
            <w:r>
              <w:rPr>
                <w:rFonts w:eastAsiaTheme="minorEastAsia"/>
                <w:lang w:val="en-US" w:eastAsia="zh-CN"/>
              </w:rPr>
              <w:t xml:space="preserve">We wanted to have the clear view whether spare RF chain should always be considered in the requirements without measurement gaps. </w:t>
            </w:r>
          </w:p>
          <w:p w14:paraId="5B5DFA56" w14:textId="77777777" w:rsidR="000D71E8" w:rsidRDefault="00DC21C0">
            <w:pPr>
              <w:spacing w:after="120"/>
              <w:rPr>
                <w:rFonts w:eastAsiaTheme="minorEastAsia"/>
                <w:lang w:val="en-US" w:eastAsia="zh-CN"/>
              </w:rPr>
            </w:pPr>
            <w:r>
              <w:rPr>
                <w:rFonts w:eastAsiaTheme="minorEastAsia"/>
                <w:lang w:val="en-US" w:eastAsia="zh-CN"/>
              </w:rPr>
              <w:t xml:space="preserve">The availability of the spare RF chain can be related to the UE capabilities, and how many CCs are configured by the network. Therefore it is not always that the UE will have a spare RF chain available. Therefore, we would like to check how to consider this type of UEs when defining requirements for this feature. </w:t>
            </w:r>
          </w:p>
          <w:p w14:paraId="3F599F0B" w14:textId="77777777" w:rsidR="000D71E8" w:rsidRDefault="00DC21C0">
            <w:pPr>
              <w:spacing w:after="120"/>
              <w:rPr>
                <w:rFonts w:eastAsiaTheme="minorEastAsia"/>
                <w:color w:val="0070C0"/>
                <w:lang w:val="en-US" w:eastAsia="zh-CN"/>
              </w:rPr>
            </w:pPr>
            <w:r>
              <w:rPr>
                <w:rFonts w:eastAsiaTheme="minorEastAsia"/>
                <w:lang w:val="en-US" w:eastAsia="zh-CN"/>
              </w:rPr>
              <w:lastRenderedPageBreak/>
              <w:t xml:space="preserve">There are some configurations where SMTC is not having all the SSB indexes configured, and that the UE could have interruption between 2 SSB indexes and still receive/transmit data within the SMTC without RF chain. </w:t>
            </w:r>
          </w:p>
        </w:tc>
      </w:tr>
      <w:tr w:rsidR="000D71E8" w14:paraId="7741564C" w14:textId="77777777" w:rsidTr="00D5166B">
        <w:trPr>
          <w:trHeight w:val="658"/>
        </w:trPr>
        <w:tc>
          <w:tcPr>
            <w:tcW w:w="1236" w:type="dxa"/>
            <w:tcBorders>
              <w:top w:val="single" w:sz="4" w:space="0" w:color="auto"/>
              <w:left w:val="single" w:sz="4" w:space="0" w:color="auto"/>
              <w:bottom w:val="single" w:sz="4" w:space="0" w:color="auto"/>
              <w:right w:val="single" w:sz="4" w:space="0" w:color="auto"/>
            </w:tcBorders>
          </w:tcPr>
          <w:p w14:paraId="1C098013" w14:textId="77777777" w:rsidR="000D71E8" w:rsidRDefault="00DC21C0">
            <w:pPr>
              <w:spacing w:after="120"/>
              <w:rPr>
                <w:rFonts w:eastAsiaTheme="minorEastAsia"/>
                <w:lang w:val="en-US" w:eastAsia="zh-CN"/>
              </w:rPr>
            </w:pPr>
            <w:r>
              <w:rPr>
                <w:rFonts w:eastAsiaTheme="minorEastAsia"/>
                <w:lang w:val="en-US" w:eastAsia="zh-CN"/>
              </w:rPr>
              <w:lastRenderedPageBreak/>
              <w:t>Ericsson</w:t>
            </w:r>
          </w:p>
        </w:tc>
        <w:tc>
          <w:tcPr>
            <w:tcW w:w="8395" w:type="dxa"/>
            <w:tcBorders>
              <w:top w:val="single" w:sz="4" w:space="0" w:color="auto"/>
              <w:left w:val="single" w:sz="4" w:space="0" w:color="auto"/>
              <w:bottom w:val="single" w:sz="4" w:space="0" w:color="auto"/>
              <w:right w:val="single" w:sz="4" w:space="0" w:color="auto"/>
            </w:tcBorders>
          </w:tcPr>
          <w:p w14:paraId="33832A5A" w14:textId="77777777" w:rsidR="000D71E8" w:rsidRDefault="00DC21C0">
            <w:pPr>
              <w:spacing w:after="120"/>
              <w:rPr>
                <w:rFonts w:eastAsiaTheme="minorEastAsia"/>
                <w:lang w:val="en-US" w:eastAsia="zh-CN"/>
              </w:rPr>
            </w:pPr>
            <w:r>
              <w:rPr>
                <w:rFonts w:eastAsiaTheme="minorEastAsia"/>
                <w:lang w:val="en-US" w:eastAsia="zh-CN"/>
              </w:rPr>
              <w:t>UE will report its band status similar as NCSG.</w:t>
            </w:r>
          </w:p>
          <w:p w14:paraId="49FC832E" w14:textId="77777777" w:rsidR="000D71E8" w:rsidRDefault="00DC21C0">
            <w:pPr>
              <w:spacing w:after="120"/>
              <w:rPr>
                <w:rFonts w:eastAsiaTheme="minorEastAsia"/>
                <w:lang w:val="en-US" w:eastAsia="zh-CN"/>
              </w:rPr>
            </w:pPr>
            <w:r>
              <w:rPr>
                <w:rFonts w:eastAsiaTheme="minorEastAsia"/>
                <w:lang w:val="en-US" w:eastAsia="zh-CN"/>
              </w:rPr>
              <w:t xml:space="preserve">If UE can perform measure with small interruption in a band, then UE reports </w:t>
            </w:r>
            <w:proofErr w:type="spellStart"/>
            <w:r>
              <w:rPr>
                <w:rFonts w:eastAsiaTheme="minorEastAsia"/>
                <w:lang w:val="en-US" w:eastAsia="zh-CN"/>
              </w:rPr>
              <w:t>NeedForGaps</w:t>
            </w:r>
            <w:proofErr w:type="spellEnd"/>
            <w:r>
              <w:rPr>
                <w:rFonts w:eastAsiaTheme="minorEastAsia"/>
                <w:lang w:val="en-US" w:eastAsia="zh-CN"/>
              </w:rPr>
              <w:t>. Otherwise, UE will report gap.</w:t>
            </w:r>
          </w:p>
        </w:tc>
      </w:tr>
      <w:tr w:rsidR="000D71E8" w14:paraId="068051AF" w14:textId="77777777">
        <w:tc>
          <w:tcPr>
            <w:tcW w:w="1236" w:type="dxa"/>
            <w:tcBorders>
              <w:top w:val="single" w:sz="4" w:space="0" w:color="auto"/>
              <w:left w:val="single" w:sz="4" w:space="0" w:color="auto"/>
              <w:bottom w:val="single" w:sz="4" w:space="0" w:color="auto"/>
              <w:right w:val="single" w:sz="4" w:space="0" w:color="auto"/>
            </w:tcBorders>
          </w:tcPr>
          <w:p w14:paraId="2098929A" w14:textId="77777777" w:rsidR="000D71E8" w:rsidRPr="001A0B61" w:rsidRDefault="00DC21C0">
            <w:pPr>
              <w:spacing w:after="120"/>
              <w:rPr>
                <w:rFonts w:eastAsiaTheme="minorEastAsia"/>
                <w:lang w:val="en-US" w:eastAsia="zh-CN"/>
              </w:rPr>
            </w:pPr>
            <w:r w:rsidRPr="001A0B61">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183CF47E" w14:textId="77777777" w:rsidR="000D71E8" w:rsidRPr="001A0B61" w:rsidRDefault="00DC21C0">
            <w:pPr>
              <w:spacing w:after="120"/>
              <w:rPr>
                <w:rFonts w:eastAsiaTheme="minorEastAsia"/>
                <w:lang w:val="en-US" w:eastAsia="zh-CN"/>
              </w:rPr>
            </w:pPr>
            <w:r w:rsidRPr="001A0B61">
              <w:rPr>
                <w:rFonts w:eastAsiaTheme="minorEastAsia" w:hint="eastAsia"/>
                <w:lang w:val="en-US" w:eastAsia="zh-CN"/>
              </w:rPr>
              <w:t>T</w:t>
            </w:r>
            <w:r w:rsidRPr="001A0B61">
              <w:rPr>
                <w:rFonts w:eastAsiaTheme="minorEastAsia"/>
                <w:lang w:val="en-US" w:eastAsia="zh-CN"/>
              </w:rPr>
              <w:t>he proposal is not fully clear to us.</w:t>
            </w:r>
          </w:p>
          <w:p w14:paraId="757C3161" w14:textId="77777777" w:rsidR="000D71E8" w:rsidRPr="001A0B61" w:rsidRDefault="00DC21C0">
            <w:pPr>
              <w:spacing w:after="120"/>
              <w:rPr>
                <w:rFonts w:eastAsiaTheme="minorEastAsia"/>
                <w:lang w:val="en-US" w:eastAsia="zh-CN"/>
              </w:rPr>
            </w:pPr>
            <w:r w:rsidRPr="001A0B61">
              <w:rPr>
                <w:rFonts w:eastAsiaTheme="minorEastAsia"/>
                <w:lang w:val="en-US" w:eastAsia="zh-CN"/>
              </w:rPr>
              <w:t>If UE has vacant RF chain for a measurement, it will report ‘</w:t>
            </w:r>
            <w:proofErr w:type="spellStart"/>
            <w:r w:rsidRPr="001A0B61">
              <w:rPr>
                <w:rFonts w:eastAsiaTheme="minorEastAsia"/>
                <w:lang w:val="en-US" w:eastAsia="zh-CN"/>
              </w:rPr>
              <w:t>nogap-nointerruption</w:t>
            </w:r>
            <w:proofErr w:type="spellEnd"/>
            <w:r w:rsidRPr="001A0B61">
              <w:rPr>
                <w:rFonts w:eastAsiaTheme="minorEastAsia"/>
                <w:lang w:val="en-US" w:eastAsia="zh-CN"/>
              </w:rPr>
              <w:t>’ or ‘</w:t>
            </w:r>
            <w:proofErr w:type="spellStart"/>
            <w:r w:rsidRPr="001A0B61">
              <w:rPr>
                <w:rFonts w:eastAsiaTheme="minorEastAsia"/>
                <w:lang w:val="en-US" w:eastAsia="zh-CN"/>
              </w:rPr>
              <w:t>nogap</w:t>
            </w:r>
            <w:proofErr w:type="spellEnd"/>
            <w:r w:rsidRPr="001A0B61">
              <w:rPr>
                <w:rFonts w:eastAsiaTheme="minorEastAsia"/>
                <w:lang w:val="en-US" w:eastAsia="zh-CN"/>
              </w:rPr>
              <w:t>-interruption’ in the NFG report. Otherwise, it will report ‘gap’ in the NFG report. Requirements will be different depending on UE reported capability.</w:t>
            </w:r>
          </w:p>
          <w:p w14:paraId="387F4B80" w14:textId="77777777" w:rsidR="000D71E8" w:rsidRPr="001A0B61" w:rsidRDefault="00DC21C0">
            <w:pPr>
              <w:spacing w:after="120"/>
              <w:rPr>
                <w:rFonts w:eastAsiaTheme="minorEastAsia"/>
                <w:lang w:val="en-US" w:eastAsia="zh-CN"/>
              </w:rPr>
            </w:pPr>
            <w:r w:rsidRPr="001A0B61">
              <w:rPr>
                <w:rFonts w:eastAsiaTheme="minorEastAsia"/>
                <w:lang w:val="en-US" w:eastAsia="zh-CN"/>
              </w:rPr>
              <w:t>If this is the intention of the proposal, then we are fine with it but do not see the need to make any agreement. Otherwise it would be better if proponent can clarify how requirements are to be differentiated.</w:t>
            </w:r>
          </w:p>
        </w:tc>
      </w:tr>
      <w:tr w:rsidR="000D71E8" w14:paraId="5642D448" w14:textId="77777777">
        <w:tc>
          <w:tcPr>
            <w:tcW w:w="1236" w:type="dxa"/>
            <w:tcBorders>
              <w:top w:val="single" w:sz="4" w:space="0" w:color="auto"/>
              <w:left w:val="single" w:sz="4" w:space="0" w:color="auto"/>
              <w:bottom w:val="single" w:sz="4" w:space="0" w:color="auto"/>
              <w:right w:val="single" w:sz="4" w:space="0" w:color="auto"/>
            </w:tcBorders>
          </w:tcPr>
          <w:p w14:paraId="03CA546F" w14:textId="77777777" w:rsidR="000D71E8" w:rsidRPr="001A0B61" w:rsidRDefault="00DC21C0">
            <w:pPr>
              <w:spacing w:after="120"/>
              <w:rPr>
                <w:rFonts w:eastAsiaTheme="minorEastAsia"/>
                <w:lang w:val="en-US" w:eastAsia="zh-CN"/>
              </w:rPr>
            </w:pPr>
            <w:r w:rsidRPr="001A0B61">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0415E019" w14:textId="77777777" w:rsidR="000D71E8" w:rsidRPr="001A0B61" w:rsidRDefault="00DC21C0">
            <w:pPr>
              <w:spacing w:after="120"/>
              <w:rPr>
                <w:rFonts w:eastAsiaTheme="minorEastAsia"/>
                <w:lang w:val="en-US" w:eastAsia="zh-CN"/>
              </w:rPr>
            </w:pPr>
            <w:r w:rsidRPr="001A0B61">
              <w:rPr>
                <w:rFonts w:eastAsiaTheme="minorEastAsia"/>
                <w:lang w:val="en-US" w:eastAsia="zh-CN"/>
              </w:rPr>
              <w:t xml:space="preserve">If UE does not satisfy smaller interruption without gap, UE need to use gap or NCSG.  </w:t>
            </w:r>
          </w:p>
        </w:tc>
      </w:tr>
      <w:tr w:rsidR="000D71E8" w14:paraId="45B3450F" w14:textId="77777777">
        <w:tc>
          <w:tcPr>
            <w:tcW w:w="1236" w:type="dxa"/>
            <w:tcBorders>
              <w:top w:val="single" w:sz="4" w:space="0" w:color="auto"/>
              <w:left w:val="single" w:sz="4" w:space="0" w:color="auto"/>
              <w:bottom w:val="single" w:sz="4" w:space="0" w:color="auto"/>
              <w:right w:val="single" w:sz="4" w:space="0" w:color="auto"/>
            </w:tcBorders>
          </w:tcPr>
          <w:p w14:paraId="5CD6A6A5" w14:textId="77777777" w:rsidR="000D71E8" w:rsidRPr="001A0B61" w:rsidRDefault="00DC21C0">
            <w:pPr>
              <w:spacing w:after="120"/>
              <w:rPr>
                <w:rFonts w:eastAsiaTheme="minorEastAsia"/>
                <w:lang w:val="en-US" w:eastAsia="zh-CN"/>
              </w:rPr>
            </w:pPr>
            <w:r w:rsidRPr="001A0B61">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31C3F5A3" w14:textId="77777777" w:rsidR="000D71E8" w:rsidRPr="001A0B61" w:rsidRDefault="00DC21C0">
            <w:pPr>
              <w:spacing w:after="120"/>
              <w:rPr>
                <w:rFonts w:eastAsiaTheme="minorEastAsia"/>
                <w:lang w:val="en-US" w:eastAsia="zh-CN"/>
              </w:rPr>
            </w:pPr>
            <w:r w:rsidRPr="001A0B61">
              <w:rPr>
                <w:rFonts w:eastAsiaTheme="minorEastAsia" w:hint="eastAsia"/>
                <w:lang w:val="en-US" w:eastAsia="zh-CN"/>
              </w:rPr>
              <w:t xml:space="preserve">UE can report </w:t>
            </w:r>
            <w:r w:rsidRPr="001A0B61">
              <w:rPr>
                <w:rFonts w:eastAsiaTheme="minorEastAsia"/>
                <w:lang w:val="en-US" w:eastAsia="zh-CN"/>
              </w:rPr>
              <w:t>‘</w:t>
            </w:r>
            <w:proofErr w:type="spellStart"/>
            <w:r w:rsidRPr="001A0B61">
              <w:rPr>
                <w:rFonts w:eastAsiaTheme="minorEastAsia"/>
                <w:lang w:val="en-US" w:eastAsia="zh-CN"/>
              </w:rPr>
              <w:t>nogap-nointerruption</w:t>
            </w:r>
            <w:proofErr w:type="spellEnd"/>
            <w:r w:rsidRPr="001A0B61">
              <w:rPr>
                <w:rFonts w:eastAsiaTheme="minorEastAsia"/>
                <w:lang w:val="en-US" w:eastAsia="zh-CN"/>
              </w:rPr>
              <w:t>’ or ‘</w:t>
            </w:r>
            <w:proofErr w:type="spellStart"/>
            <w:r w:rsidRPr="001A0B61">
              <w:rPr>
                <w:rFonts w:eastAsiaTheme="minorEastAsia"/>
                <w:lang w:val="en-US" w:eastAsia="zh-CN"/>
              </w:rPr>
              <w:t>nogap</w:t>
            </w:r>
            <w:proofErr w:type="spellEnd"/>
            <w:r w:rsidRPr="001A0B61">
              <w:rPr>
                <w:rFonts w:eastAsiaTheme="minorEastAsia"/>
                <w:lang w:val="en-US" w:eastAsia="zh-CN"/>
              </w:rPr>
              <w:t>-interruption’</w:t>
            </w:r>
            <w:r w:rsidRPr="001A0B61">
              <w:rPr>
                <w:rFonts w:eastAsiaTheme="minorEastAsia" w:hint="eastAsia"/>
                <w:lang w:val="en-US" w:eastAsia="zh-CN"/>
              </w:rPr>
              <w:t xml:space="preserve"> depending on its capability, this general guideline is applicable to the case in Proposal 1. So we do not need to define any additional requirements for the case in Proposal 1.</w:t>
            </w:r>
          </w:p>
        </w:tc>
      </w:tr>
      <w:tr w:rsidR="004A0133" w14:paraId="14D51BC8" w14:textId="77777777">
        <w:tc>
          <w:tcPr>
            <w:tcW w:w="1236" w:type="dxa"/>
            <w:tcBorders>
              <w:top w:val="single" w:sz="4" w:space="0" w:color="auto"/>
              <w:left w:val="single" w:sz="4" w:space="0" w:color="auto"/>
              <w:bottom w:val="single" w:sz="4" w:space="0" w:color="auto"/>
              <w:right w:val="single" w:sz="4" w:space="0" w:color="auto"/>
            </w:tcBorders>
          </w:tcPr>
          <w:p w14:paraId="7F530C6F" w14:textId="467D3508" w:rsidR="004A0133" w:rsidRPr="001A0B61" w:rsidRDefault="004A0133" w:rsidP="004A0133">
            <w:pPr>
              <w:spacing w:after="120"/>
              <w:rPr>
                <w:rFonts w:eastAsiaTheme="minorEastAsia"/>
                <w:lang w:val="en-US" w:eastAsia="zh-CN"/>
              </w:rPr>
            </w:pPr>
            <w:r w:rsidRPr="001A0B61">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3010F007" w14:textId="4C685DEE" w:rsidR="004A0133" w:rsidRPr="001A0B61" w:rsidRDefault="004A0133" w:rsidP="004A0133">
            <w:pPr>
              <w:spacing w:after="120"/>
              <w:rPr>
                <w:rFonts w:eastAsiaTheme="minorEastAsia"/>
                <w:lang w:val="en-US" w:eastAsia="zh-CN"/>
              </w:rPr>
            </w:pPr>
            <w:r w:rsidRPr="001A0B61">
              <w:rPr>
                <w:rFonts w:eastAsiaTheme="minorEastAsia"/>
                <w:lang w:val="en-US" w:eastAsia="zh-CN"/>
              </w:rPr>
              <w:t xml:space="preserve">We don’t see the motivation behind this proposal. </w:t>
            </w:r>
          </w:p>
        </w:tc>
      </w:tr>
      <w:tr w:rsidR="001F44D1" w14:paraId="532AF555" w14:textId="77777777">
        <w:tc>
          <w:tcPr>
            <w:tcW w:w="1236" w:type="dxa"/>
            <w:tcBorders>
              <w:top w:val="single" w:sz="4" w:space="0" w:color="auto"/>
              <w:left w:val="single" w:sz="4" w:space="0" w:color="auto"/>
              <w:bottom w:val="single" w:sz="4" w:space="0" w:color="auto"/>
              <w:right w:val="single" w:sz="4" w:space="0" w:color="auto"/>
            </w:tcBorders>
          </w:tcPr>
          <w:p w14:paraId="60A02E9D" w14:textId="788E4610" w:rsidR="001F44D1" w:rsidRPr="001A0B61" w:rsidRDefault="001F44D1" w:rsidP="001F44D1">
            <w:pPr>
              <w:spacing w:after="120"/>
              <w:rPr>
                <w:rFonts w:eastAsiaTheme="minorEastAsia"/>
                <w:lang w:val="en-US" w:eastAsia="zh-CN"/>
              </w:rPr>
            </w:pPr>
            <w:r w:rsidRPr="001A0B61">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7C293032" w14:textId="296E1198" w:rsidR="001F44D1" w:rsidRPr="001A0B61" w:rsidRDefault="001A1C3E" w:rsidP="001F44D1">
            <w:pPr>
              <w:spacing w:after="120"/>
              <w:rPr>
                <w:rFonts w:eastAsiaTheme="minorEastAsia"/>
                <w:lang w:val="en-US" w:eastAsia="zh-CN"/>
              </w:rPr>
            </w:pPr>
            <w:r w:rsidRPr="001A0B61">
              <w:rPr>
                <w:rFonts w:eastAsiaTheme="minorEastAsia"/>
                <w:lang w:val="en-US" w:eastAsia="zh-CN"/>
              </w:rPr>
              <w:t xml:space="preserve">Can’t understand the </w:t>
            </w:r>
            <w:r w:rsidR="001F44D1" w:rsidRPr="001A0B61">
              <w:rPr>
                <w:rFonts w:eastAsiaTheme="minorEastAsia"/>
                <w:lang w:val="en-US" w:eastAsia="zh-CN"/>
              </w:rPr>
              <w:t xml:space="preserve"> </w:t>
            </w:r>
            <w:r w:rsidRPr="001A0B61">
              <w:rPr>
                <w:rFonts w:eastAsiaTheme="minorEastAsia"/>
                <w:lang w:val="en-US" w:eastAsia="zh-CN"/>
              </w:rPr>
              <w:t xml:space="preserve">motivation  of </w:t>
            </w:r>
            <w:r w:rsidR="001F44D1" w:rsidRPr="001A0B61">
              <w:rPr>
                <w:rFonts w:eastAsiaTheme="minorEastAsia"/>
                <w:lang w:val="en-US" w:eastAsia="zh-CN"/>
              </w:rPr>
              <w:t>this proposal.</w:t>
            </w:r>
          </w:p>
        </w:tc>
      </w:tr>
      <w:tr w:rsidR="004977A5" w14:paraId="6197A1A8" w14:textId="77777777">
        <w:tc>
          <w:tcPr>
            <w:tcW w:w="1236" w:type="dxa"/>
            <w:tcBorders>
              <w:top w:val="single" w:sz="4" w:space="0" w:color="auto"/>
              <w:left w:val="single" w:sz="4" w:space="0" w:color="auto"/>
              <w:bottom w:val="single" w:sz="4" w:space="0" w:color="auto"/>
              <w:right w:val="single" w:sz="4" w:space="0" w:color="auto"/>
            </w:tcBorders>
          </w:tcPr>
          <w:p w14:paraId="58EE3150" w14:textId="112198EE" w:rsidR="004977A5" w:rsidRPr="001A0B61" w:rsidRDefault="004977A5" w:rsidP="001F44D1">
            <w:pPr>
              <w:spacing w:after="120"/>
              <w:rPr>
                <w:rFonts w:eastAsiaTheme="minorEastAsia"/>
                <w:lang w:val="en-US" w:eastAsia="zh-CN"/>
              </w:rPr>
            </w:pPr>
            <w:r w:rsidRPr="001A0B61">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44E6B417" w14:textId="14D39C1E" w:rsidR="004977A5" w:rsidRPr="001A0B61" w:rsidRDefault="004977A5" w:rsidP="001F44D1">
            <w:pPr>
              <w:spacing w:after="120"/>
              <w:rPr>
                <w:rFonts w:eastAsiaTheme="minorEastAsia"/>
                <w:lang w:val="en-US" w:eastAsia="zh-CN"/>
              </w:rPr>
            </w:pPr>
            <w:r w:rsidRPr="001A0B61">
              <w:rPr>
                <w:rFonts w:eastAsiaTheme="minorEastAsia"/>
                <w:lang w:val="en-US" w:eastAsia="zh-CN"/>
              </w:rPr>
              <w:t>N</w:t>
            </w:r>
            <w:r w:rsidRPr="001A0B61">
              <w:rPr>
                <w:rFonts w:eastAsiaTheme="minorEastAsia" w:hint="eastAsia"/>
                <w:lang w:val="en-US" w:eastAsia="zh-CN"/>
              </w:rPr>
              <w:t xml:space="preserve">eed further clarification, </w:t>
            </w:r>
            <w:r w:rsidRPr="001A0B61">
              <w:rPr>
                <w:rFonts w:eastAsiaTheme="minorEastAsia"/>
                <w:lang w:val="en-US" w:eastAsia="zh-CN"/>
              </w:rPr>
              <w:t>I</w:t>
            </w:r>
            <w:r w:rsidRPr="001A0B61">
              <w:rPr>
                <w:rFonts w:eastAsiaTheme="minorEastAsia" w:hint="eastAsia"/>
                <w:lang w:val="en-US" w:eastAsia="zh-CN"/>
              </w:rPr>
              <w:t xml:space="preserve">s the issue is intended to define the requirements per band specific based on NCSG capability? </w:t>
            </w:r>
            <w:r w:rsidRPr="001A0B61">
              <w:rPr>
                <w:rFonts w:eastAsiaTheme="minorEastAsia"/>
                <w:lang w:val="en-US" w:eastAsia="zh-CN"/>
              </w:rPr>
              <w:t>W</w:t>
            </w:r>
            <w:r w:rsidRPr="001A0B61">
              <w:rPr>
                <w:rFonts w:eastAsiaTheme="minorEastAsia" w:hint="eastAsia"/>
                <w:lang w:val="en-US" w:eastAsia="zh-CN"/>
              </w:rPr>
              <w:t xml:space="preserve">e think it is not necessary. </w:t>
            </w:r>
          </w:p>
        </w:tc>
      </w:tr>
      <w:tr w:rsidR="00AE26E1" w14:paraId="2AD14DCC" w14:textId="77777777">
        <w:tc>
          <w:tcPr>
            <w:tcW w:w="1236" w:type="dxa"/>
            <w:tcBorders>
              <w:top w:val="single" w:sz="4" w:space="0" w:color="auto"/>
              <w:left w:val="single" w:sz="4" w:space="0" w:color="auto"/>
              <w:bottom w:val="single" w:sz="4" w:space="0" w:color="auto"/>
              <w:right w:val="single" w:sz="4" w:space="0" w:color="auto"/>
            </w:tcBorders>
          </w:tcPr>
          <w:p w14:paraId="3110A7C5" w14:textId="41A860BE" w:rsidR="00AE26E1" w:rsidRPr="001A0B61" w:rsidRDefault="00AE26E1" w:rsidP="00AE26E1">
            <w:pPr>
              <w:spacing w:after="120"/>
              <w:rPr>
                <w:rFonts w:eastAsiaTheme="minorEastAsia"/>
                <w:lang w:val="en-US" w:eastAsia="zh-CN"/>
              </w:rPr>
            </w:pPr>
            <w:r w:rsidRPr="001A0B61">
              <w:rPr>
                <w:rFonts w:eastAsiaTheme="minorEastAsia" w:hint="eastAsia"/>
                <w:lang w:val="en-US" w:eastAsia="zh-CN"/>
              </w:rPr>
              <w:t>O</w:t>
            </w:r>
            <w:r w:rsidRPr="001A0B61">
              <w:rPr>
                <w:rFonts w:eastAsiaTheme="minorEastAsia"/>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6700F559" w14:textId="73942479" w:rsidR="00AE26E1" w:rsidRPr="001A0B61" w:rsidRDefault="00AE26E1" w:rsidP="00AE26E1">
            <w:pPr>
              <w:spacing w:after="120"/>
              <w:rPr>
                <w:rFonts w:eastAsiaTheme="minorEastAsia"/>
                <w:lang w:val="en-US" w:eastAsia="zh-CN"/>
              </w:rPr>
            </w:pPr>
            <w:r w:rsidRPr="001A0B61">
              <w:rPr>
                <w:rFonts w:eastAsiaTheme="minorEastAsia"/>
                <w:lang w:val="en-US" w:eastAsia="zh-CN"/>
              </w:rPr>
              <w:t>We don’t think proposal 1 is necessary.</w:t>
            </w:r>
          </w:p>
        </w:tc>
      </w:tr>
    </w:tbl>
    <w:p w14:paraId="096D17EF" w14:textId="77777777" w:rsidR="000D71E8" w:rsidRDefault="000D71E8"/>
    <w:p w14:paraId="393BEA3D" w14:textId="77777777" w:rsidR="000D71E8" w:rsidRDefault="00DC21C0">
      <w:pPr>
        <w:pStyle w:val="Heading4"/>
        <w:rPr>
          <w:b/>
          <w:bCs/>
          <w:u w:val="single"/>
          <w:lang w:val="en-US"/>
        </w:rPr>
      </w:pPr>
      <w:r>
        <w:rPr>
          <w:b/>
          <w:bCs/>
          <w:u w:val="single"/>
          <w:lang w:val="en-US"/>
        </w:rPr>
        <w:t>Issue 1-1-9: DRX based interruption ratio, if allowed</w:t>
      </w:r>
    </w:p>
    <w:p w14:paraId="4A960BC3"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794E1D5D" w14:textId="77777777" w:rsidR="000D71E8" w:rsidRDefault="00DC21C0">
      <w:pPr>
        <w:pStyle w:val="ListParagraph"/>
        <w:numPr>
          <w:ilvl w:val="1"/>
          <w:numId w:val="5"/>
        </w:numPr>
        <w:overflowPunct/>
        <w:autoSpaceDE/>
        <w:autoSpaceDN/>
        <w:adjustRightInd/>
        <w:spacing w:after="120"/>
        <w:ind w:firstLineChars="0"/>
        <w:textAlignment w:val="auto"/>
        <w:rPr>
          <w:rFonts w:eastAsia="SimSun"/>
          <w:szCs w:val="24"/>
        </w:rPr>
      </w:pPr>
      <w:r>
        <w:rPr>
          <w:rFonts w:eastAsia="SimSun"/>
          <w:szCs w:val="24"/>
        </w:rPr>
        <w:t>Option 1: E///</w:t>
      </w:r>
    </w:p>
    <w:p w14:paraId="44C97DB5" w14:textId="77777777" w:rsidR="000D71E8" w:rsidRDefault="00DC21C0">
      <w:pPr>
        <w:pStyle w:val="ListParagraph"/>
        <w:numPr>
          <w:ilvl w:val="2"/>
          <w:numId w:val="5"/>
        </w:numPr>
        <w:overflowPunct/>
        <w:autoSpaceDE/>
        <w:autoSpaceDN/>
        <w:adjustRightInd/>
        <w:spacing w:after="120"/>
        <w:ind w:firstLineChars="0"/>
        <w:textAlignment w:val="auto"/>
      </w:pPr>
      <w:r>
        <w:t xml:space="preserve">When DRX cycle is equal or smaller than 320ms, </w:t>
      </w:r>
    </w:p>
    <w:p w14:paraId="00E86B97" w14:textId="77777777" w:rsidR="000D71E8" w:rsidRDefault="00DC21C0">
      <w:pPr>
        <w:pStyle w:val="ListParagraph"/>
        <w:numPr>
          <w:ilvl w:val="3"/>
          <w:numId w:val="5"/>
        </w:numPr>
        <w:overflowPunct/>
        <w:autoSpaceDE/>
        <w:autoSpaceDN/>
        <w:adjustRightInd/>
        <w:spacing w:after="120"/>
        <w:ind w:firstLineChars="0"/>
        <w:textAlignment w:val="auto"/>
      </w:pPr>
      <w:r>
        <w:t xml:space="preserve">no interruption is expected when configured SMTC occasions are misalignment with DRX ON duration; </w:t>
      </w:r>
    </w:p>
    <w:p w14:paraId="6F74235E" w14:textId="77777777" w:rsidR="000D71E8" w:rsidRDefault="00DC21C0">
      <w:pPr>
        <w:pStyle w:val="ListParagraph"/>
        <w:numPr>
          <w:ilvl w:val="3"/>
          <w:numId w:val="5"/>
        </w:numPr>
        <w:overflowPunct/>
        <w:autoSpaceDE/>
        <w:autoSpaceDN/>
        <w:adjustRightInd/>
        <w:spacing w:after="120"/>
        <w:ind w:firstLineChars="0"/>
        <w:textAlignment w:val="auto"/>
      </w:pPr>
      <w:r>
        <w:t>otherwise, the interruption ratio is min(K, 2*L/(</w:t>
      </w:r>
      <w:proofErr w:type="spellStart"/>
      <w:r>
        <w:t>K</w:t>
      </w:r>
      <w:r>
        <w:rPr>
          <w:sz w:val="14"/>
          <w:szCs w:val="14"/>
        </w:rPr>
        <w:t>NeedForGaps,i</w:t>
      </w:r>
      <w:proofErr w:type="spellEnd"/>
      <w:r>
        <w:t xml:space="preserve"> *1.5* max(DRX cycle, </w:t>
      </w:r>
      <w:proofErr w:type="spellStart"/>
      <w:r>
        <w:t>SMTCi</w:t>
      </w:r>
      <w:proofErr w:type="spellEnd"/>
      <w:r>
        <w:t>) *</w:t>
      </w:r>
      <w:proofErr w:type="spellStart"/>
      <w:r>
        <w:t>CSSFi</w:t>
      </w:r>
      <w:proofErr w:type="spellEnd"/>
      <w:r>
        <w:t xml:space="preserve">)). </w:t>
      </w:r>
    </w:p>
    <w:p w14:paraId="557DD119" w14:textId="77777777" w:rsidR="000D71E8" w:rsidRDefault="00DC21C0">
      <w:pPr>
        <w:pStyle w:val="ListParagraph"/>
        <w:numPr>
          <w:ilvl w:val="2"/>
          <w:numId w:val="5"/>
        </w:numPr>
        <w:overflowPunct/>
        <w:autoSpaceDE/>
        <w:autoSpaceDN/>
        <w:adjustRightInd/>
        <w:spacing w:after="120"/>
        <w:ind w:firstLineChars="0"/>
        <w:textAlignment w:val="auto"/>
      </w:pPr>
      <w:r>
        <w:t xml:space="preserve">When DRX cycle is larger than 320ms, no interruption is expected. </w:t>
      </w:r>
    </w:p>
    <w:p w14:paraId="56CB8C84" w14:textId="77777777" w:rsidR="000D71E8" w:rsidRDefault="00DC21C0">
      <w:pPr>
        <w:pStyle w:val="ListParagraph"/>
        <w:numPr>
          <w:ilvl w:val="1"/>
          <w:numId w:val="5"/>
        </w:numPr>
        <w:overflowPunct/>
        <w:autoSpaceDE/>
        <w:autoSpaceDN/>
        <w:adjustRightInd/>
        <w:spacing w:after="120"/>
        <w:ind w:firstLineChars="0"/>
        <w:textAlignment w:val="auto"/>
      </w:pPr>
      <w:r>
        <w:t>Option 2 (new):</w:t>
      </w:r>
    </w:p>
    <w:p w14:paraId="2CC8558D" w14:textId="1802CB4E" w:rsidR="000D71E8" w:rsidRDefault="00DC21C0" w:rsidP="00963A08">
      <w:pPr>
        <w:pStyle w:val="ListParagraph"/>
        <w:numPr>
          <w:ilvl w:val="2"/>
          <w:numId w:val="5"/>
        </w:numPr>
        <w:overflowPunct/>
        <w:autoSpaceDE/>
        <w:autoSpaceDN/>
        <w:adjustRightInd/>
        <w:spacing w:after="120"/>
        <w:ind w:firstLineChars="0"/>
        <w:textAlignment w:val="auto"/>
      </w:pPr>
      <w:r>
        <w:t xml:space="preserve">When DRX cycle is configured no interruption is expected. </w:t>
      </w:r>
    </w:p>
    <w:p w14:paraId="1C86CB0E"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7A28A0D7" w14:textId="77777777" w:rsidR="000D71E8" w:rsidRDefault="00DC21C0">
      <w:pPr>
        <w:pStyle w:val="ListParagraph"/>
        <w:numPr>
          <w:ilvl w:val="1"/>
          <w:numId w:val="5"/>
        </w:numPr>
        <w:overflowPunct/>
        <w:autoSpaceDE/>
        <w:autoSpaceDN/>
        <w:adjustRightInd/>
        <w:spacing w:after="120"/>
        <w:ind w:left="1440" w:firstLineChars="0"/>
        <w:textAlignment w:val="auto"/>
      </w:pPr>
      <w:r>
        <w:rPr>
          <w:rFonts w:eastAsia="SimSun"/>
          <w:szCs w:val="24"/>
        </w:rPr>
        <w:t xml:space="preserve">Continue discussion.  </w:t>
      </w:r>
    </w:p>
    <w:tbl>
      <w:tblPr>
        <w:tblStyle w:val="TableGrid"/>
        <w:tblW w:w="0" w:type="auto"/>
        <w:tblLook w:val="04A0" w:firstRow="1" w:lastRow="0" w:firstColumn="1" w:lastColumn="0" w:noHBand="0" w:noVBand="1"/>
      </w:tblPr>
      <w:tblGrid>
        <w:gridCol w:w="1236"/>
        <w:gridCol w:w="8395"/>
      </w:tblGrid>
      <w:tr w:rsidR="000D71E8" w14:paraId="565F2EBD" w14:textId="77777777">
        <w:tc>
          <w:tcPr>
            <w:tcW w:w="1236" w:type="dxa"/>
            <w:tcBorders>
              <w:top w:val="single" w:sz="4" w:space="0" w:color="auto"/>
              <w:left w:val="single" w:sz="4" w:space="0" w:color="auto"/>
              <w:bottom w:val="single" w:sz="4" w:space="0" w:color="auto"/>
              <w:right w:val="single" w:sz="4" w:space="0" w:color="auto"/>
            </w:tcBorders>
          </w:tcPr>
          <w:p w14:paraId="03AF4043"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7540EA08"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41D157B2" w14:textId="77777777">
        <w:tc>
          <w:tcPr>
            <w:tcW w:w="1236" w:type="dxa"/>
            <w:tcBorders>
              <w:top w:val="single" w:sz="4" w:space="0" w:color="auto"/>
              <w:left w:val="single" w:sz="4" w:space="0" w:color="auto"/>
              <w:bottom w:val="single" w:sz="4" w:space="0" w:color="auto"/>
              <w:right w:val="single" w:sz="4" w:space="0" w:color="auto"/>
            </w:tcBorders>
          </w:tcPr>
          <w:p w14:paraId="1C90EFFD"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7F5382E4" w14:textId="77777777" w:rsidR="000D71E8" w:rsidRDefault="000D71E8">
            <w:pPr>
              <w:spacing w:after="120"/>
              <w:rPr>
                <w:rFonts w:eastAsiaTheme="minorEastAsia"/>
                <w:color w:val="0070C0"/>
                <w:lang w:val="en-US" w:eastAsia="zh-CN"/>
              </w:rPr>
            </w:pPr>
          </w:p>
        </w:tc>
      </w:tr>
      <w:tr w:rsidR="000D71E8" w14:paraId="686492D3" w14:textId="77777777">
        <w:tc>
          <w:tcPr>
            <w:tcW w:w="1236" w:type="dxa"/>
            <w:tcBorders>
              <w:top w:val="single" w:sz="4" w:space="0" w:color="auto"/>
              <w:left w:val="single" w:sz="4" w:space="0" w:color="auto"/>
              <w:bottom w:val="single" w:sz="4" w:space="0" w:color="auto"/>
              <w:right w:val="single" w:sz="4" w:space="0" w:color="auto"/>
            </w:tcBorders>
          </w:tcPr>
          <w:p w14:paraId="171E0CAD" w14:textId="77777777" w:rsidR="000D71E8" w:rsidRPr="001A0B61" w:rsidRDefault="00DC21C0">
            <w:pPr>
              <w:spacing w:after="120"/>
              <w:rPr>
                <w:rFonts w:eastAsiaTheme="minorEastAsia"/>
                <w:lang w:val="en-US" w:eastAsia="zh-CN"/>
              </w:rPr>
            </w:pPr>
            <w:r w:rsidRPr="001A0B61">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76D9077C" w14:textId="77777777" w:rsidR="000D71E8" w:rsidRPr="001A0B61" w:rsidRDefault="00DC21C0">
            <w:pPr>
              <w:spacing w:after="120"/>
              <w:rPr>
                <w:rFonts w:eastAsiaTheme="minorEastAsia"/>
                <w:lang w:val="en-US" w:eastAsia="zh-CN"/>
              </w:rPr>
            </w:pPr>
            <w:r w:rsidRPr="001A0B61">
              <w:rPr>
                <w:rFonts w:eastAsiaTheme="minorEastAsia"/>
                <w:lang w:val="en-US" w:eastAsia="zh-CN"/>
              </w:rPr>
              <w:t>More discussion is needed.</w:t>
            </w:r>
          </w:p>
          <w:p w14:paraId="7F011A8D" w14:textId="77777777" w:rsidR="000D71E8" w:rsidRPr="001A0B61" w:rsidRDefault="00DC21C0">
            <w:pPr>
              <w:spacing w:after="120"/>
              <w:rPr>
                <w:rFonts w:eastAsiaTheme="minorEastAsia"/>
                <w:lang w:val="en-US" w:eastAsia="zh-CN"/>
              </w:rPr>
            </w:pPr>
            <w:r w:rsidRPr="001A0B61">
              <w:rPr>
                <w:rFonts w:eastAsiaTheme="minorEastAsia"/>
                <w:lang w:val="en-US" w:eastAsia="zh-CN"/>
              </w:rPr>
              <w:t>O</w:t>
            </w:r>
            <w:r w:rsidRPr="001A0B61">
              <w:rPr>
                <w:rFonts w:eastAsiaTheme="minorEastAsia" w:hint="eastAsia"/>
                <w:lang w:val="en-US" w:eastAsia="zh-CN"/>
              </w:rPr>
              <w:t>ption</w:t>
            </w:r>
            <w:r w:rsidRPr="001A0B61">
              <w:rPr>
                <w:rFonts w:eastAsiaTheme="minorEastAsia"/>
                <w:lang w:val="en-US" w:eastAsia="zh-CN"/>
              </w:rPr>
              <w:t xml:space="preserve"> 1 may complicate RAN4 requirements design. In general it could be a valid point that when </w:t>
            </w:r>
            <w:r w:rsidRPr="001A0B61">
              <w:t xml:space="preserve">when configured SMTC occasions are misalignment with DRX ON duration, no interruption is expected. Actually, this statement applies to all interruption requirements. Because interruption requirement is verified by checking missing ACK/NACK and if there is no data then no interruption can be observed. However, this sentence is not added in any other interruption section. Exact interruption ratio can be discussed under issue 1-1-5. </w:t>
            </w:r>
          </w:p>
        </w:tc>
      </w:tr>
      <w:tr w:rsidR="000D71E8" w14:paraId="4F0ACFBA" w14:textId="77777777">
        <w:tc>
          <w:tcPr>
            <w:tcW w:w="1236" w:type="dxa"/>
            <w:tcBorders>
              <w:top w:val="single" w:sz="4" w:space="0" w:color="auto"/>
              <w:left w:val="single" w:sz="4" w:space="0" w:color="auto"/>
              <w:bottom w:val="single" w:sz="4" w:space="0" w:color="auto"/>
              <w:right w:val="single" w:sz="4" w:space="0" w:color="auto"/>
            </w:tcBorders>
          </w:tcPr>
          <w:p w14:paraId="75618F60" w14:textId="77777777" w:rsidR="000D71E8" w:rsidRDefault="00DC21C0">
            <w:pPr>
              <w:spacing w:after="120"/>
              <w:rPr>
                <w:rFonts w:eastAsiaTheme="minorEastAsia"/>
                <w:color w:val="0070C0"/>
                <w:lang w:val="en-US" w:eastAsia="zh-CN"/>
              </w:rPr>
            </w:pPr>
            <w:r>
              <w:rPr>
                <w:rFonts w:eastAsiaTheme="minorEastAsia"/>
                <w:lang w:val="en-US" w:eastAsia="zh-CN"/>
              </w:rPr>
              <w:lastRenderedPageBreak/>
              <w:t>Nokia</w:t>
            </w:r>
          </w:p>
        </w:tc>
        <w:tc>
          <w:tcPr>
            <w:tcW w:w="8395" w:type="dxa"/>
            <w:tcBorders>
              <w:top w:val="single" w:sz="4" w:space="0" w:color="auto"/>
              <w:left w:val="single" w:sz="4" w:space="0" w:color="auto"/>
              <w:bottom w:val="single" w:sz="4" w:space="0" w:color="auto"/>
              <w:right w:val="single" w:sz="4" w:space="0" w:color="auto"/>
            </w:tcBorders>
          </w:tcPr>
          <w:p w14:paraId="3AC65734" w14:textId="77777777" w:rsidR="000D71E8" w:rsidRDefault="00DC21C0">
            <w:pPr>
              <w:spacing w:after="120"/>
              <w:rPr>
                <w:rFonts w:eastAsiaTheme="minorEastAsia"/>
                <w:lang w:val="en-US" w:eastAsia="zh-CN"/>
              </w:rPr>
            </w:pPr>
            <w:r>
              <w:rPr>
                <w:rFonts w:eastAsiaTheme="minorEastAsia"/>
                <w:lang w:val="en-US" w:eastAsia="zh-CN"/>
              </w:rPr>
              <w:t>Option 2</w:t>
            </w:r>
          </w:p>
          <w:p w14:paraId="660C2D25" w14:textId="77777777" w:rsidR="000D71E8" w:rsidRDefault="00DC21C0">
            <w:pPr>
              <w:spacing w:after="120"/>
              <w:rPr>
                <w:rFonts w:eastAsiaTheme="minorEastAsia"/>
                <w:lang w:val="en-US" w:eastAsia="zh-CN"/>
              </w:rPr>
            </w:pPr>
            <w:r>
              <w:rPr>
                <w:rFonts w:eastAsiaTheme="minorEastAsia"/>
                <w:lang w:val="en-US" w:eastAsia="zh-CN"/>
              </w:rPr>
              <w:t xml:space="preserve">We agree with the general idea. The formula needs further clarification. </w:t>
            </w:r>
          </w:p>
          <w:p w14:paraId="7C2CDAAD" w14:textId="77777777" w:rsidR="000D71E8" w:rsidRDefault="00DC21C0">
            <w:pPr>
              <w:spacing w:after="120"/>
              <w:rPr>
                <w:rFonts w:eastAsiaTheme="minorEastAsia"/>
                <w:lang w:val="en-US" w:eastAsia="zh-CN"/>
              </w:rPr>
            </w:pPr>
            <w:r>
              <w:rPr>
                <w:rFonts w:eastAsiaTheme="minorEastAsia"/>
                <w:lang w:val="en-US" w:eastAsia="zh-CN"/>
              </w:rPr>
              <w:t xml:space="preserve">@Ericsson, why did you propose 320 </w:t>
            </w:r>
            <w:proofErr w:type="spellStart"/>
            <w:r>
              <w:rPr>
                <w:rFonts w:eastAsiaTheme="minorEastAsia"/>
                <w:lang w:val="en-US" w:eastAsia="zh-CN"/>
              </w:rPr>
              <w:t>ms</w:t>
            </w:r>
            <w:proofErr w:type="spellEnd"/>
            <w:r>
              <w:rPr>
                <w:rFonts w:eastAsiaTheme="minorEastAsia"/>
                <w:lang w:val="en-US" w:eastAsia="zh-CN"/>
              </w:rPr>
              <w:t xml:space="preserve"> as the limit for no interruption is expected?</w:t>
            </w:r>
          </w:p>
          <w:p w14:paraId="5FCE10D0" w14:textId="77777777" w:rsidR="000D71E8" w:rsidRDefault="00DC21C0">
            <w:pPr>
              <w:spacing w:after="120"/>
              <w:rPr>
                <w:rFonts w:eastAsiaTheme="minorEastAsia"/>
                <w:lang w:val="en-US" w:eastAsia="zh-CN"/>
              </w:rPr>
            </w:pPr>
            <w:r>
              <w:rPr>
                <w:rFonts w:eastAsiaTheme="minorEastAsia"/>
                <w:lang w:val="en-US" w:eastAsia="zh-CN"/>
              </w:rPr>
              <w:t xml:space="preserve">We propose Option 2, capturing the intention of DRX related interruption. </w:t>
            </w:r>
          </w:p>
          <w:p w14:paraId="7F67E00A" w14:textId="77777777" w:rsidR="000D71E8" w:rsidRDefault="000D71E8">
            <w:pPr>
              <w:spacing w:after="120"/>
              <w:rPr>
                <w:rFonts w:eastAsiaTheme="minorEastAsia"/>
                <w:color w:val="0070C0"/>
                <w:lang w:val="en-US" w:eastAsia="zh-CN"/>
              </w:rPr>
            </w:pPr>
          </w:p>
        </w:tc>
      </w:tr>
      <w:tr w:rsidR="000D71E8" w14:paraId="6851182C" w14:textId="77777777">
        <w:tc>
          <w:tcPr>
            <w:tcW w:w="1236" w:type="dxa"/>
            <w:tcBorders>
              <w:top w:val="single" w:sz="4" w:space="0" w:color="auto"/>
              <w:left w:val="single" w:sz="4" w:space="0" w:color="auto"/>
              <w:bottom w:val="single" w:sz="4" w:space="0" w:color="auto"/>
              <w:right w:val="single" w:sz="4" w:space="0" w:color="auto"/>
            </w:tcBorders>
          </w:tcPr>
          <w:p w14:paraId="6CCFE237" w14:textId="77777777" w:rsidR="000D71E8" w:rsidRDefault="00DC21C0">
            <w:pPr>
              <w:spacing w:after="120"/>
              <w:rPr>
                <w:rFonts w:eastAsiaTheme="minorEastAsia"/>
                <w:lang w:val="en-US" w:eastAsia="zh-CN"/>
              </w:rPr>
            </w:pPr>
            <w:r>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7E265B67" w14:textId="77777777" w:rsidR="000D71E8" w:rsidRDefault="00DC21C0">
            <w:pPr>
              <w:spacing w:after="120"/>
              <w:rPr>
                <w:rFonts w:eastAsiaTheme="minorEastAsia"/>
                <w:lang w:val="en-US" w:eastAsia="zh-CN"/>
              </w:rPr>
            </w:pPr>
            <w:r>
              <w:rPr>
                <w:rFonts w:eastAsiaTheme="minorEastAsia"/>
                <w:lang w:val="en-US" w:eastAsia="zh-CN"/>
              </w:rPr>
              <w:t>Option 1.</w:t>
            </w:r>
          </w:p>
          <w:p w14:paraId="208D6F56" w14:textId="77777777" w:rsidR="000D71E8" w:rsidRDefault="00DC21C0">
            <w:pPr>
              <w:spacing w:after="120"/>
              <w:rPr>
                <w:rFonts w:eastAsiaTheme="minorEastAsia"/>
                <w:lang w:val="en-US" w:eastAsia="zh-CN"/>
              </w:rPr>
            </w:pPr>
            <w:r>
              <w:rPr>
                <w:rFonts w:eastAsiaTheme="minorEastAsia"/>
                <w:lang w:val="en-US" w:eastAsia="zh-CN"/>
              </w:rPr>
              <w:t xml:space="preserve">We think DRX case is an important use case for </w:t>
            </w:r>
            <w:proofErr w:type="spellStart"/>
            <w:r>
              <w:rPr>
                <w:rFonts w:eastAsiaTheme="minorEastAsia"/>
                <w:lang w:val="en-US" w:eastAsia="zh-CN"/>
              </w:rPr>
              <w:t>NeedForGaps</w:t>
            </w:r>
            <w:proofErr w:type="spellEnd"/>
            <w:r>
              <w:rPr>
                <w:rFonts w:eastAsiaTheme="minorEastAsia"/>
                <w:lang w:val="en-US" w:eastAsia="zh-CN"/>
              </w:rPr>
              <w:t xml:space="preserve">. </w:t>
            </w:r>
            <w:proofErr w:type="spellStart"/>
            <w:r>
              <w:rPr>
                <w:rFonts w:eastAsiaTheme="minorEastAsia"/>
                <w:lang w:val="en-US" w:eastAsia="zh-CN"/>
              </w:rPr>
              <w:t>NeedForGaps</w:t>
            </w:r>
            <w:proofErr w:type="spellEnd"/>
            <w:r>
              <w:rPr>
                <w:rFonts w:eastAsiaTheme="minorEastAsia"/>
                <w:lang w:val="en-US" w:eastAsia="zh-CN"/>
              </w:rPr>
              <w:t xml:space="preserve"> can bring further benefits(zero interruption) compared with NCSG.</w:t>
            </w:r>
          </w:p>
          <w:p w14:paraId="6CF505E3" w14:textId="77777777" w:rsidR="000D71E8" w:rsidRDefault="00DC21C0">
            <w:pPr>
              <w:spacing w:after="120"/>
              <w:rPr>
                <w:rFonts w:eastAsiaTheme="minorEastAsia"/>
                <w:lang w:val="en-US" w:eastAsia="zh-CN"/>
              </w:rPr>
            </w:pPr>
            <w:r>
              <w:rPr>
                <w:rFonts w:eastAsiaTheme="minorEastAsia"/>
                <w:lang w:val="en-US" w:eastAsia="zh-CN"/>
              </w:rPr>
              <w:t>The reason to split the conditions are as follow.</w:t>
            </w:r>
          </w:p>
          <w:p w14:paraId="0EEFD8E4" w14:textId="77777777" w:rsidR="000D71E8" w:rsidRDefault="00DC21C0">
            <w:pPr>
              <w:spacing w:after="120"/>
              <w:rPr>
                <w:rFonts w:eastAsiaTheme="minorEastAsia"/>
                <w:lang w:val="en-US" w:eastAsia="zh-CN"/>
              </w:rPr>
            </w:pPr>
            <w:r>
              <w:rPr>
                <w:rFonts w:eastAsiaTheme="minorEastAsia"/>
                <w:lang w:val="en-US" w:eastAsia="zh-CN"/>
              </w:rPr>
              <w:t xml:space="preserve">Some short DRX cycle will be nearly the same as SMTC. Thus, it’s hard to avoid the additional interruption for DRX ON duration. In R15, when RAN4 discussed the DRX measurement requirement, </w:t>
            </w:r>
            <w:r>
              <w:rPr>
                <w:rFonts w:eastAsiaTheme="minorEastAsia"/>
                <w:highlight w:val="yellow"/>
                <w:lang w:val="en-US" w:eastAsia="zh-CN"/>
              </w:rPr>
              <w:t>a scaling factor 1.5 is introduced for short DRX(&lt;=320ms).</w:t>
            </w:r>
            <w:r>
              <w:rPr>
                <w:rFonts w:eastAsiaTheme="minorEastAsia"/>
                <w:lang w:val="en-US" w:eastAsia="zh-CN"/>
              </w:rPr>
              <w:t xml:space="preserve"> </w:t>
            </w:r>
            <w:r>
              <w:rPr>
                <w:rFonts w:eastAsiaTheme="minorEastAsia"/>
                <w:highlight w:val="yellow"/>
                <w:lang w:val="en-US" w:eastAsia="zh-CN"/>
              </w:rPr>
              <w:t xml:space="preserve">The reason is UE had to wake up twice to monitor SSB and DRX ON duration since normally </w:t>
            </w:r>
            <w:proofErr w:type="spellStart"/>
            <w:r>
              <w:rPr>
                <w:rFonts w:eastAsiaTheme="minorEastAsia"/>
                <w:highlight w:val="yellow"/>
                <w:lang w:val="en-US" w:eastAsia="zh-CN"/>
              </w:rPr>
              <w:t>ther’re</w:t>
            </w:r>
            <w:proofErr w:type="spellEnd"/>
            <w:r>
              <w:rPr>
                <w:rFonts w:eastAsiaTheme="minorEastAsia"/>
                <w:highlight w:val="yellow"/>
                <w:lang w:val="en-US" w:eastAsia="zh-CN"/>
              </w:rPr>
              <w:t xml:space="preserve"> misaligned(R4-1800109).</w:t>
            </w:r>
            <w:r>
              <w:rPr>
                <w:rFonts w:eastAsiaTheme="minorEastAsia"/>
                <w:lang w:val="en-US" w:eastAsia="zh-CN"/>
              </w:rPr>
              <w:t xml:space="preserve"> Thus, follow the same LOGIC, in this case, no interruption is assumed.</w:t>
            </w:r>
          </w:p>
          <w:p w14:paraId="22606D62" w14:textId="77777777" w:rsidR="000D71E8" w:rsidRDefault="00DC21C0">
            <w:pPr>
              <w:spacing w:after="120"/>
              <w:rPr>
                <w:rFonts w:eastAsiaTheme="minorEastAsia"/>
                <w:lang w:val="en-US" w:eastAsia="zh-CN"/>
              </w:rPr>
            </w:pPr>
            <w:r>
              <w:rPr>
                <w:rFonts w:eastAsiaTheme="minorEastAsia"/>
                <w:lang w:val="en-US" w:eastAsia="zh-CN"/>
              </w:rPr>
              <w:t>For long DRX cycle, there are many SMTC occasions within DRX cycle. We think zero interruption is reasonable in these cases.</w:t>
            </w:r>
          </w:p>
        </w:tc>
      </w:tr>
      <w:tr w:rsidR="000D71E8" w14:paraId="60D8056F" w14:textId="77777777">
        <w:tc>
          <w:tcPr>
            <w:tcW w:w="1236" w:type="dxa"/>
            <w:tcBorders>
              <w:top w:val="single" w:sz="4" w:space="0" w:color="auto"/>
              <w:left w:val="single" w:sz="4" w:space="0" w:color="auto"/>
              <w:bottom w:val="single" w:sz="4" w:space="0" w:color="auto"/>
              <w:right w:val="single" w:sz="4" w:space="0" w:color="auto"/>
            </w:tcBorders>
          </w:tcPr>
          <w:p w14:paraId="0A194C72" w14:textId="77777777" w:rsidR="000D71E8" w:rsidRPr="001A0B61" w:rsidRDefault="00DC21C0">
            <w:pPr>
              <w:spacing w:after="120"/>
              <w:rPr>
                <w:rFonts w:eastAsiaTheme="minorEastAsia"/>
                <w:lang w:val="en-US" w:eastAsia="zh-CN"/>
              </w:rPr>
            </w:pPr>
            <w:r w:rsidRPr="001A0B61">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07965994" w14:textId="77777777" w:rsidR="000D71E8" w:rsidRPr="001A0B61" w:rsidRDefault="00DC21C0">
            <w:pPr>
              <w:spacing w:after="120"/>
              <w:rPr>
                <w:rFonts w:eastAsiaTheme="minorEastAsia"/>
                <w:lang w:val="en-US" w:eastAsia="zh-CN"/>
              </w:rPr>
            </w:pPr>
            <w:r w:rsidRPr="001A0B61">
              <w:rPr>
                <w:rFonts w:eastAsiaTheme="minorEastAsia"/>
                <w:lang w:val="en-US" w:eastAsia="zh-CN"/>
              </w:rPr>
              <w:t>We do not support option 1.</w:t>
            </w:r>
          </w:p>
          <w:p w14:paraId="2DF74408" w14:textId="77777777" w:rsidR="000D71E8" w:rsidRPr="001A0B61" w:rsidRDefault="00DC21C0">
            <w:pPr>
              <w:spacing w:after="120"/>
              <w:rPr>
                <w:rFonts w:eastAsiaTheme="minorEastAsia"/>
                <w:lang w:val="en-US" w:eastAsia="zh-CN"/>
              </w:rPr>
            </w:pPr>
            <w:r w:rsidRPr="001A0B61">
              <w:rPr>
                <w:rFonts w:eastAsiaTheme="minorEastAsia"/>
                <w:lang w:val="en-US" w:eastAsia="zh-CN"/>
              </w:rPr>
              <w:t>While we can understand the motivation, we think it is conflict with the more fundamental motivation of DRX. NW configures DRX to allow UE to achieve power saving, but with option 1 UE has to do measurement during the DRX off time which will increase the power consumption.</w:t>
            </w:r>
          </w:p>
          <w:p w14:paraId="01F9A267" w14:textId="77777777" w:rsidR="000D71E8" w:rsidRPr="001A0B61" w:rsidRDefault="00DC21C0">
            <w:pPr>
              <w:spacing w:after="120"/>
              <w:rPr>
                <w:rFonts w:eastAsiaTheme="minorEastAsia"/>
                <w:lang w:val="en-US" w:eastAsia="zh-CN"/>
              </w:rPr>
            </w:pPr>
            <w:r w:rsidRPr="001A0B61">
              <w:rPr>
                <w:rFonts w:eastAsiaTheme="minorEastAsia"/>
                <w:lang w:val="en-US" w:eastAsia="zh-CN"/>
              </w:rPr>
              <w:t xml:space="preserve">From UE implementation perspective, option 1 will lead to dynamic measurement behavior. The on/off time with DRX can change based on scheduling, retransmission etc., and UE would need to dynamically decide the measurement opportunities based on those dynamic factors. This will increase UE implementation complexity.  </w:t>
            </w:r>
          </w:p>
        </w:tc>
      </w:tr>
      <w:tr w:rsidR="000D71E8" w14:paraId="509ACD27" w14:textId="77777777">
        <w:tc>
          <w:tcPr>
            <w:tcW w:w="1236" w:type="dxa"/>
            <w:tcBorders>
              <w:top w:val="single" w:sz="4" w:space="0" w:color="auto"/>
              <w:left w:val="single" w:sz="4" w:space="0" w:color="auto"/>
              <w:bottom w:val="single" w:sz="4" w:space="0" w:color="auto"/>
              <w:right w:val="single" w:sz="4" w:space="0" w:color="auto"/>
            </w:tcBorders>
          </w:tcPr>
          <w:p w14:paraId="5A55601F" w14:textId="77777777" w:rsidR="000D71E8" w:rsidRPr="001A0B61" w:rsidRDefault="00DC21C0">
            <w:pPr>
              <w:spacing w:after="120"/>
              <w:rPr>
                <w:rFonts w:eastAsiaTheme="minorEastAsia"/>
                <w:lang w:val="en-US" w:eastAsia="zh-CN"/>
              </w:rPr>
            </w:pPr>
            <w:r w:rsidRPr="001A0B61">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18556C37" w14:textId="77777777" w:rsidR="000D71E8" w:rsidRPr="001A0B61" w:rsidRDefault="00DC21C0">
            <w:pPr>
              <w:spacing w:after="120"/>
              <w:rPr>
                <w:rFonts w:eastAsiaTheme="minorEastAsia"/>
                <w:lang w:val="en-US" w:eastAsia="zh-CN"/>
              </w:rPr>
            </w:pPr>
            <w:r w:rsidRPr="001A0B61">
              <w:rPr>
                <w:rFonts w:eastAsiaTheme="minorEastAsia"/>
                <w:lang w:val="en-US" w:eastAsia="zh-CN"/>
              </w:rPr>
              <w:t xml:space="preserve">We do not support option 1. </w:t>
            </w:r>
          </w:p>
          <w:p w14:paraId="2025437D" w14:textId="77777777" w:rsidR="000D71E8" w:rsidRPr="001A0B61" w:rsidRDefault="00DC21C0">
            <w:pPr>
              <w:spacing w:after="120"/>
              <w:rPr>
                <w:rFonts w:eastAsiaTheme="minorEastAsia"/>
                <w:lang w:val="en-US" w:eastAsia="zh-CN"/>
              </w:rPr>
            </w:pPr>
            <w:r w:rsidRPr="001A0B61">
              <w:rPr>
                <w:rFonts w:eastAsiaTheme="minorEastAsia"/>
                <w:lang w:val="en-US" w:eastAsia="zh-CN"/>
              </w:rPr>
              <w:t xml:space="preserve">It implies UE will perform measurement during DRX off duration. </w:t>
            </w:r>
          </w:p>
        </w:tc>
      </w:tr>
      <w:tr w:rsidR="000D71E8" w14:paraId="51CFD4B4" w14:textId="77777777">
        <w:tc>
          <w:tcPr>
            <w:tcW w:w="1236" w:type="dxa"/>
            <w:tcBorders>
              <w:top w:val="single" w:sz="4" w:space="0" w:color="auto"/>
              <w:left w:val="single" w:sz="4" w:space="0" w:color="auto"/>
              <w:bottom w:val="single" w:sz="4" w:space="0" w:color="auto"/>
              <w:right w:val="single" w:sz="4" w:space="0" w:color="auto"/>
            </w:tcBorders>
          </w:tcPr>
          <w:p w14:paraId="5DBD3A97" w14:textId="77777777" w:rsidR="000D71E8" w:rsidRPr="001A0B61" w:rsidRDefault="00DC21C0">
            <w:pPr>
              <w:spacing w:after="120"/>
              <w:rPr>
                <w:rFonts w:eastAsiaTheme="minorEastAsia"/>
                <w:lang w:val="en-US" w:eastAsia="zh-CN"/>
              </w:rPr>
            </w:pPr>
            <w:r w:rsidRPr="001A0B61">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3F7DA280" w14:textId="77777777" w:rsidR="000D71E8" w:rsidRPr="001A0B61" w:rsidRDefault="00DC21C0">
            <w:pPr>
              <w:spacing w:after="120"/>
              <w:rPr>
                <w:rFonts w:eastAsiaTheme="minorEastAsia"/>
                <w:lang w:val="en-US" w:eastAsia="zh-CN"/>
              </w:rPr>
            </w:pPr>
            <w:r w:rsidRPr="001A0B61">
              <w:rPr>
                <w:rFonts w:eastAsiaTheme="minorEastAsia" w:hint="eastAsia"/>
                <w:lang w:val="en-US" w:eastAsia="zh-CN"/>
              </w:rPr>
              <w:t>We understand the motivation of Option 1, need further discussion.</w:t>
            </w:r>
          </w:p>
        </w:tc>
      </w:tr>
      <w:tr w:rsidR="009228E0" w14:paraId="7AAE57F5" w14:textId="77777777">
        <w:tc>
          <w:tcPr>
            <w:tcW w:w="1236" w:type="dxa"/>
            <w:tcBorders>
              <w:top w:val="single" w:sz="4" w:space="0" w:color="auto"/>
              <w:left w:val="single" w:sz="4" w:space="0" w:color="auto"/>
              <w:bottom w:val="single" w:sz="4" w:space="0" w:color="auto"/>
              <w:right w:val="single" w:sz="4" w:space="0" w:color="auto"/>
            </w:tcBorders>
          </w:tcPr>
          <w:p w14:paraId="12E48CA2" w14:textId="4D1A4F51" w:rsidR="009228E0" w:rsidRPr="001A0B61" w:rsidRDefault="009228E0" w:rsidP="009228E0">
            <w:pPr>
              <w:spacing w:after="120"/>
              <w:rPr>
                <w:rFonts w:eastAsiaTheme="minorEastAsia"/>
                <w:lang w:val="en-US" w:eastAsia="zh-CN"/>
              </w:rPr>
            </w:pPr>
            <w:r w:rsidRPr="001A0B61">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0561A2EE" w14:textId="77777777" w:rsidR="009228E0" w:rsidRPr="001A0B61" w:rsidRDefault="009228E0" w:rsidP="009228E0">
            <w:pPr>
              <w:spacing w:after="120"/>
              <w:rPr>
                <w:rFonts w:eastAsiaTheme="minorEastAsia"/>
                <w:lang w:val="en-US" w:eastAsia="zh-CN"/>
              </w:rPr>
            </w:pPr>
            <w:r w:rsidRPr="001A0B61">
              <w:rPr>
                <w:rFonts w:eastAsiaTheme="minorEastAsia"/>
                <w:lang w:val="en-US" w:eastAsia="zh-CN"/>
              </w:rPr>
              <w:t>The proposal is not justified because higher DRX meant for power saving, however, the proposal is meant to allow the measurements during the inactive part of DRX hence higher power consumption. If the NW wants the UE to operate in lower DRX or no DRX then the NW should configure the UE accordingly.</w:t>
            </w:r>
          </w:p>
          <w:p w14:paraId="0DB44966" w14:textId="77777777" w:rsidR="009228E0" w:rsidRPr="001A0B61" w:rsidRDefault="009228E0" w:rsidP="009228E0">
            <w:pPr>
              <w:spacing w:after="120"/>
              <w:rPr>
                <w:rFonts w:eastAsiaTheme="minorEastAsia"/>
                <w:lang w:val="en-US" w:eastAsia="zh-CN"/>
              </w:rPr>
            </w:pPr>
            <w:r w:rsidRPr="001A0B61">
              <w:rPr>
                <w:rFonts w:eastAsiaTheme="minorEastAsia"/>
                <w:lang w:val="en-US" w:eastAsia="zh-CN"/>
              </w:rPr>
              <w:t>We don’t support this proposal. For DRX requirements we propose a different option:</w:t>
            </w:r>
          </w:p>
          <w:p w14:paraId="64F3DE91" w14:textId="587085BA" w:rsidR="009228E0" w:rsidRPr="001A0B61" w:rsidRDefault="009228E0" w:rsidP="009228E0">
            <w:pPr>
              <w:spacing w:after="120"/>
              <w:rPr>
                <w:rFonts w:eastAsiaTheme="minorEastAsia"/>
                <w:lang w:val="en-US" w:eastAsia="zh-CN"/>
              </w:rPr>
            </w:pPr>
            <w:r w:rsidRPr="001A0B61">
              <w:rPr>
                <w:rFonts w:eastAsiaTheme="minorEastAsia"/>
                <w:lang w:val="en-US" w:eastAsia="zh-CN"/>
              </w:rPr>
              <w:t>RAN4 to follow principles of DRX design requirements from NCSG for the requirements of NFG.</w:t>
            </w:r>
          </w:p>
        </w:tc>
      </w:tr>
      <w:tr w:rsidR="00535490" w14:paraId="7BDFC90F" w14:textId="77777777">
        <w:tc>
          <w:tcPr>
            <w:tcW w:w="1236" w:type="dxa"/>
            <w:tcBorders>
              <w:top w:val="single" w:sz="4" w:space="0" w:color="auto"/>
              <w:left w:val="single" w:sz="4" w:space="0" w:color="auto"/>
              <w:bottom w:val="single" w:sz="4" w:space="0" w:color="auto"/>
              <w:right w:val="single" w:sz="4" w:space="0" w:color="auto"/>
            </w:tcBorders>
          </w:tcPr>
          <w:p w14:paraId="76720DFF" w14:textId="055875FA" w:rsidR="00535490" w:rsidRPr="001A0B61" w:rsidRDefault="00535490" w:rsidP="00535490">
            <w:pPr>
              <w:spacing w:after="120"/>
              <w:rPr>
                <w:rFonts w:eastAsiaTheme="minorEastAsia"/>
                <w:lang w:val="en-US" w:eastAsia="zh-CN"/>
              </w:rPr>
            </w:pPr>
            <w:r w:rsidRPr="001A0B61">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3C004D28" w14:textId="77777777" w:rsidR="00535490" w:rsidRPr="001A0B61" w:rsidRDefault="00535490" w:rsidP="00535490">
            <w:pPr>
              <w:spacing w:after="120"/>
              <w:rPr>
                <w:rFonts w:eastAsiaTheme="minorEastAsia"/>
                <w:lang w:val="en-US" w:eastAsia="zh-CN"/>
              </w:rPr>
            </w:pPr>
            <w:r w:rsidRPr="001A0B61">
              <w:rPr>
                <w:rFonts w:eastAsiaTheme="minorEastAsia"/>
                <w:lang w:val="en-US" w:eastAsia="zh-CN"/>
              </w:rPr>
              <w:t>The power saving issue had already addressed in the spec. from R15. RAN4 already allowed a scaling 1.5 to help UE for power saving due to misalignment.</w:t>
            </w:r>
          </w:p>
          <w:p w14:paraId="729CC5F1" w14:textId="77777777" w:rsidR="00535490" w:rsidRPr="001A0B61" w:rsidRDefault="00535490" w:rsidP="00535490">
            <w:pPr>
              <w:spacing w:after="120"/>
              <w:rPr>
                <w:rFonts w:eastAsiaTheme="minorEastAsia"/>
                <w:lang w:val="en-US" w:eastAsia="zh-CN"/>
              </w:rPr>
            </w:pPr>
            <w:r w:rsidRPr="001A0B61">
              <w:rPr>
                <w:rFonts w:eastAsiaTheme="minorEastAsia"/>
                <w:lang w:val="en-US" w:eastAsia="zh-CN"/>
              </w:rPr>
              <w:t xml:space="preserve">To help companies quick recall the discussion in the R15, we just copy paste UE vendors’ </w:t>
            </w:r>
            <w:proofErr w:type="spellStart"/>
            <w:r w:rsidRPr="001A0B61">
              <w:rPr>
                <w:rFonts w:eastAsiaTheme="minorEastAsia"/>
                <w:lang w:val="en-US" w:eastAsia="zh-CN"/>
              </w:rPr>
              <w:t>tdoc</w:t>
            </w:r>
            <w:proofErr w:type="spellEnd"/>
            <w:r w:rsidRPr="001A0B61">
              <w:rPr>
                <w:rFonts w:eastAsiaTheme="minorEastAsia"/>
                <w:lang w:val="en-US" w:eastAsia="zh-CN"/>
              </w:rPr>
              <w:t xml:space="preserve"> below.</w:t>
            </w:r>
          </w:p>
          <w:tbl>
            <w:tblPr>
              <w:tblStyle w:val="TableGrid"/>
              <w:tblW w:w="0" w:type="auto"/>
              <w:tblLook w:val="04A0" w:firstRow="1" w:lastRow="0" w:firstColumn="1" w:lastColumn="0" w:noHBand="0" w:noVBand="1"/>
            </w:tblPr>
            <w:tblGrid>
              <w:gridCol w:w="8169"/>
            </w:tblGrid>
            <w:tr w:rsidR="001A0B61" w:rsidRPr="001A0B61" w14:paraId="021E782D" w14:textId="77777777" w:rsidTr="008854A2">
              <w:tc>
                <w:tcPr>
                  <w:tcW w:w="8169" w:type="dxa"/>
                </w:tcPr>
                <w:p w14:paraId="03629EF2" w14:textId="77777777" w:rsidR="00535490" w:rsidRPr="001A0B61" w:rsidRDefault="00535490" w:rsidP="00535490">
                  <w:pPr>
                    <w:spacing w:after="120"/>
                    <w:rPr>
                      <w:rFonts w:eastAsiaTheme="minorEastAsia"/>
                      <w:b/>
                      <w:bCs/>
                      <w:lang w:val="en-US" w:eastAsia="zh-CN"/>
                    </w:rPr>
                  </w:pPr>
                  <w:r w:rsidRPr="001A0B61">
                    <w:rPr>
                      <w:rFonts w:eastAsiaTheme="minorEastAsia"/>
                      <w:b/>
                      <w:bCs/>
                      <w:lang w:val="en-US" w:eastAsia="zh-CN"/>
                    </w:rPr>
                    <w:t>R4-1800109</w:t>
                  </w:r>
                </w:p>
                <w:p w14:paraId="79786F12" w14:textId="77777777" w:rsidR="00535490" w:rsidRPr="001A0B61" w:rsidRDefault="00535490" w:rsidP="00535490">
                  <w:pPr>
                    <w:spacing w:after="120"/>
                    <w:rPr>
                      <w:rFonts w:eastAsiaTheme="minorEastAsia"/>
                      <w:lang w:val="en-US" w:eastAsia="zh-CN"/>
                    </w:rPr>
                  </w:pPr>
                </w:p>
                <w:p w14:paraId="1C49F87B" w14:textId="77777777" w:rsidR="00535490" w:rsidRPr="001A0B61" w:rsidRDefault="00535490" w:rsidP="00535490">
                  <w:pPr>
                    <w:jc w:val="both"/>
                    <w:rPr>
                      <w:rFonts w:ascii="Arial" w:eastAsia="MS Mincho" w:hAnsi="Arial"/>
                      <w:lang w:eastAsia="en-GB"/>
                    </w:rPr>
                  </w:pPr>
                  <w:r w:rsidRPr="001A0B61">
                    <w:rPr>
                      <w:rFonts w:ascii="Arial" w:eastAsia="MS Mincho" w:hAnsi="Arial"/>
                      <w:lang w:eastAsia="en-GB"/>
                    </w:rPr>
                    <w:t>If we compare the Figure 1 and Figure 2, it is obviously that the extra power consumption comes from the cool-down time of previous On-duration are not overlapped with the warm-up time of next On-duration. So we propose to define a time gap that can distinct the cases of alignment and misalignment between SMTC and DRX On-durations.</w:t>
                  </w:r>
                </w:p>
                <w:p w14:paraId="5CCE52BC" w14:textId="77777777" w:rsidR="00535490" w:rsidRPr="001A0B61" w:rsidRDefault="00535490" w:rsidP="00535490">
                  <w:pPr>
                    <w:pStyle w:val="Caption"/>
                    <w:jc w:val="both"/>
                    <w:rPr>
                      <w:rFonts w:ascii="Arial" w:hAnsi="Arial" w:cs="Arial"/>
                      <w:i/>
                      <w:noProof/>
                      <w:sz w:val="24"/>
                    </w:rPr>
                  </w:pPr>
                  <w:bookmarkStart w:id="3" w:name="_Ref503779496"/>
                  <w:r w:rsidRPr="001A0B61">
                    <w:rPr>
                      <w:rFonts w:ascii="Arial" w:eastAsiaTheme="minorEastAsia" w:hAnsi="Arial" w:cs="Arial"/>
                      <w:i/>
                      <w:noProof/>
                      <w:sz w:val="24"/>
                      <w:szCs w:val="22"/>
                    </w:rPr>
                    <w:t xml:space="preserve">Proposal </w:t>
                  </w:r>
                  <w:r w:rsidRPr="001A0B61">
                    <w:rPr>
                      <w:rFonts w:ascii="Arial" w:eastAsiaTheme="minorEastAsia" w:hAnsi="Arial" w:cs="Arial"/>
                      <w:i/>
                      <w:noProof/>
                      <w:sz w:val="24"/>
                      <w:szCs w:val="22"/>
                    </w:rPr>
                    <w:fldChar w:fldCharType="begin"/>
                  </w:r>
                  <w:r w:rsidRPr="001A0B61">
                    <w:rPr>
                      <w:rFonts w:ascii="Arial" w:eastAsiaTheme="minorEastAsia" w:hAnsi="Arial" w:cs="Arial"/>
                      <w:i/>
                      <w:noProof/>
                      <w:sz w:val="24"/>
                      <w:szCs w:val="22"/>
                    </w:rPr>
                    <w:instrText xml:space="preserve"> SEQ Proposal \* ARABIC </w:instrText>
                  </w:r>
                  <w:r w:rsidRPr="001A0B61">
                    <w:rPr>
                      <w:rFonts w:ascii="Arial" w:eastAsiaTheme="minorEastAsia" w:hAnsi="Arial" w:cs="Arial"/>
                      <w:i/>
                      <w:noProof/>
                      <w:sz w:val="24"/>
                      <w:szCs w:val="22"/>
                    </w:rPr>
                    <w:fldChar w:fldCharType="separate"/>
                  </w:r>
                  <w:r w:rsidRPr="001A0B61">
                    <w:rPr>
                      <w:rFonts w:ascii="Arial" w:eastAsiaTheme="minorEastAsia" w:hAnsi="Arial" w:cs="Arial"/>
                      <w:i/>
                      <w:noProof/>
                      <w:sz w:val="24"/>
                      <w:szCs w:val="22"/>
                    </w:rPr>
                    <w:t>1</w:t>
                  </w:r>
                  <w:r w:rsidRPr="001A0B61">
                    <w:rPr>
                      <w:rFonts w:ascii="Arial" w:eastAsiaTheme="minorEastAsia" w:hAnsi="Arial" w:cs="Arial"/>
                      <w:i/>
                      <w:noProof/>
                      <w:sz w:val="24"/>
                      <w:szCs w:val="22"/>
                    </w:rPr>
                    <w:fldChar w:fldCharType="end"/>
                  </w:r>
                  <w:r w:rsidRPr="001A0B61">
                    <w:rPr>
                      <w:rFonts w:ascii="Arial" w:eastAsiaTheme="minorEastAsia" w:hAnsi="Arial" w:cs="Arial"/>
                      <w:i/>
                      <w:noProof/>
                      <w:sz w:val="24"/>
                      <w:szCs w:val="22"/>
                    </w:rPr>
                    <w:t>: Definition of non-alignment: timing difference between the end of SMTC windows and the beginning of DRX on duration, or timing difference between the end of DRX on duration and the beginning of SMTC windows is larger than a pre-defined time gap, e.g., 1 slot.</w:t>
                  </w:r>
                  <w:bookmarkEnd w:id="3"/>
                </w:p>
                <w:p w14:paraId="7248DE25" w14:textId="77777777" w:rsidR="00535490" w:rsidRPr="001A0B61" w:rsidRDefault="00535490" w:rsidP="00535490">
                  <w:pPr>
                    <w:rPr>
                      <w:rFonts w:ascii="Arial" w:hAnsi="Arial" w:cs="Arial"/>
                    </w:rPr>
                  </w:pPr>
                </w:p>
                <w:p w14:paraId="707F2833" w14:textId="77777777" w:rsidR="00535490" w:rsidRPr="001A0B61" w:rsidRDefault="00535490" w:rsidP="00535490">
                  <w:pPr>
                    <w:jc w:val="both"/>
                    <w:rPr>
                      <w:rFonts w:ascii="Arial" w:eastAsia="MS Mincho" w:hAnsi="Arial"/>
                      <w:lang w:eastAsia="en-GB"/>
                    </w:rPr>
                  </w:pPr>
                  <w:r w:rsidRPr="001A0B61">
                    <w:rPr>
                      <w:rFonts w:ascii="Arial" w:eastAsia="MS Mincho" w:hAnsi="Arial"/>
                      <w:lang w:eastAsia="en-GB"/>
                    </w:rPr>
                    <w:t>Considering that the DRX cycle in LTE can be a multiple of 32ms, which implies it might exist a case SMTC and DRX On-duration are sometimes aligned, but sometimes not aligned, as shown in Figure 4. Therefore, we propose that in continuous N samples required for RRM measurement, if one of the N sample achieves the definition of non-alignment, then the requirement should be relaxed such that UE can choose proper SMTC on duration to proceed the measurement. Note that for the case of inter-frequency measurement, the alignment between DRX and GAP may need to be further studied.</w:t>
                  </w:r>
                </w:p>
                <w:p w14:paraId="593628FB" w14:textId="77777777" w:rsidR="00535490" w:rsidRPr="001A0B61" w:rsidRDefault="00535490" w:rsidP="00535490">
                  <w:r w:rsidRPr="001A0B61">
                    <w:object w:dxaOrig="20056" w:dyaOrig="3135" w14:anchorId="2DB2B617">
                      <v:shape id="_x0000_i1028" type="#_x0000_t75" style="width:377.25pt;height:58.75pt" o:ole="">
                        <v:imagedata r:id="rId80" o:title=""/>
                      </v:shape>
                      <o:OLEObject Type="Embed" ProgID="Visio.Drawing.15" ShapeID="_x0000_i1028" DrawAspect="Content" ObjectID="_1743572836" r:id="rId81"/>
                    </w:object>
                  </w:r>
                </w:p>
                <w:p w14:paraId="0DCF1A26" w14:textId="77777777" w:rsidR="00535490" w:rsidRPr="001A0B61" w:rsidRDefault="00535490" w:rsidP="00535490">
                  <w:pPr>
                    <w:pStyle w:val="Doc-text2"/>
                    <w:tabs>
                      <w:tab w:val="left" w:pos="340"/>
                    </w:tabs>
                    <w:spacing w:before="120" w:after="120"/>
                    <w:ind w:left="360" w:firstLine="0"/>
                    <w:jc w:val="center"/>
                    <w:rPr>
                      <w:b/>
                      <w:szCs w:val="20"/>
                    </w:rPr>
                  </w:pPr>
                  <w:r w:rsidRPr="001A0B61">
                    <w:rPr>
                      <w:b/>
                      <w:szCs w:val="20"/>
                    </w:rPr>
                    <w:t xml:space="preserve">Figure 4: SMTC and DRX Configuration w/o On-duration Alignment </w:t>
                  </w:r>
                </w:p>
                <w:p w14:paraId="5D2AEC09" w14:textId="77777777" w:rsidR="00535490" w:rsidRPr="001A0B61" w:rsidRDefault="00535490" w:rsidP="00535490"/>
                <w:p w14:paraId="52ADF301" w14:textId="77777777" w:rsidR="00535490" w:rsidRPr="001A0B61" w:rsidRDefault="00535490" w:rsidP="00535490">
                  <w:pPr>
                    <w:pStyle w:val="Caption"/>
                    <w:jc w:val="both"/>
                    <w:rPr>
                      <w:rFonts w:ascii="Arial" w:eastAsiaTheme="minorEastAsia" w:hAnsi="Arial" w:cs="Arial"/>
                      <w:i/>
                      <w:noProof/>
                      <w:sz w:val="24"/>
                      <w:szCs w:val="22"/>
                    </w:rPr>
                  </w:pPr>
                  <w:bookmarkStart w:id="4" w:name="_Ref503779500"/>
                  <w:r w:rsidRPr="001A0B61">
                    <w:rPr>
                      <w:rFonts w:ascii="Arial" w:eastAsiaTheme="minorEastAsia" w:hAnsi="Arial" w:cs="Arial"/>
                      <w:i/>
                      <w:noProof/>
                      <w:sz w:val="24"/>
                      <w:szCs w:val="22"/>
                      <w:highlight w:val="yellow"/>
                    </w:rPr>
                    <w:t xml:space="preserve">Proposal </w:t>
                  </w:r>
                  <w:r w:rsidRPr="001A0B61">
                    <w:rPr>
                      <w:rFonts w:ascii="Arial" w:eastAsiaTheme="minorEastAsia" w:hAnsi="Arial" w:cs="Arial"/>
                      <w:i/>
                      <w:noProof/>
                      <w:sz w:val="24"/>
                      <w:szCs w:val="22"/>
                      <w:highlight w:val="yellow"/>
                    </w:rPr>
                    <w:fldChar w:fldCharType="begin"/>
                  </w:r>
                  <w:r w:rsidRPr="001A0B61">
                    <w:rPr>
                      <w:rFonts w:ascii="Arial" w:eastAsiaTheme="minorEastAsia" w:hAnsi="Arial" w:cs="Arial"/>
                      <w:i/>
                      <w:noProof/>
                      <w:sz w:val="24"/>
                      <w:szCs w:val="22"/>
                      <w:highlight w:val="yellow"/>
                    </w:rPr>
                    <w:instrText xml:space="preserve"> SEQ Proposal \* ARABIC </w:instrText>
                  </w:r>
                  <w:r w:rsidRPr="001A0B61">
                    <w:rPr>
                      <w:rFonts w:ascii="Arial" w:eastAsiaTheme="minorEastAsia" w:hAnsi="Arial" w:cs="Arial"/>
                      <w:i/>
                      <w:noProof/>
                      <w:sz w:val="24"/>
                      <w:szCs w:val="22"/>
                      <w:highlight w:val="yellow"/>
                    </w:rPr>
                    <w:fldChar w:fldCharType="separate"/>
                  </w:r>
                  <w:r w:rsidRPr="001A0B61">
                    <w:rPr>
                      <w:rFonts w:ascii="Arial" w:eastAsiaTheme="minorEastAsia" w:hAnsi="Arial" w:cs="Arial"/>
                      <w:i/>
                      <w:noProof/>
                      <w:sz w:val="24"/>
                      <w:szCs w:val="22"/>
                      <w:highlight w:val="yellow"/>
                    </w:rPr>
                    <w:t>2</w:t>
                  </w:r>
                  <w:r w:rsidRPr="001A0B61">
                    <w:rPr>
                      <w:rFonts w:ascii="Arial" w:eastAsiaTheme="minorEastAsia" w:hAnsi="Arial" w:cs="Arial"/>
                      <w:i/>
                      <w:noProof/>
                      <w:sz w:val="24"/>
                      <w:szCs w:val="22"/>
                      <w:highlight w:val="yellow"/>
                    </w:rPr>
                    <w:fldChar w:fldCharType="end"/>
                  </w:r>
                  <w:r w:rsidRPr="001A0B61">
                    <w:rPr>
                      <w:rFonts w:ascii="Arial" w:eastAsiaTheme="minorEastAsia" w:hAnsi="Arial" w:cs="Arial"/>
                      <w:i/>
                      <w:noProof/>
                      <w:sz w:val="24"/>
                      <w:szCs w:val="22"/>
                      <w:highlight w:val="yellow"/>
                    </w:rPr>
                    <w:t>: If STMC and DRX onduration are not always alinged in time, the measurement delay requirements should be relax, e.g., total delay is scaled by [1.2 to 1.5].</w:t>
                  </w:r>
                  <w:bookmarkEnd w:id="4"/>
                </w:p>
                <w:p w14:paraId="7650501E" w14:textId="77777777" w:rsidR="00535490" w:rsidRPr="001A0B61" w:rsidRDefault="00535490" w:rsidP="00535490">
                  <w:pPr>
                    <w:spacing w:after="120"/>
                    <w:rPr>
                      <w:rFonts w:eastAsiaTheme="minorEastAsia"/>
                      <w:lang w:val="en-US" w:eastAsia="zh-CN"/>
                    </w:rPr>
                  </w:pPr>
                </w:p>
              </w:tc>
            </w:tr>
          </w:tbl>
          <w:p w14:paraId="65F511C4" w14:textId="77777777" w:rsidR="00535490" w:rsidRPr="001A0B61" w:rsidRDefault="00535490" w:rsidP="00535490">
            <w:pPr>
              <w:spacing w:after="120"/>
              <w:rPr>
                <w:rFonts w:eastAsiaTheme="minorEastAsia"/>
                <w:lang w:val="en-US" w:eastAsia="zh-CN"/>
              </w:rPr>
            </w:pPr>
          </w:p>
          <w:p w14:paraId="108FE8B9" w14:textId="77777777" w:rsidR="00535490" w:rsidRPr="001A0B61" w:rsidRDefault="00535490" w:rsidP="00535490">
            <w:pPr>
              <w:spacing w:after="120"/>
              <w:rPr>
                <w:rFonts w:eastAsiaTheme="minorEastAsia"/>
                <w:lang w:val="en-US" w:eastAsia="zh-CN"/>
              </w:rPr>
            </w:pPr>
          </w:p>
        </w:tc>
      </w:tr>
      <w:tr w:rsidR="00535490" w14:paraId="396ACA46" w14:textId="77777777">
        <w:tc>
          <w:tcPr>
            <w:tcW w:w="1236" w:type="dxa"/>
            <w:tcBorders>
              <w:top w:val="single" w:sz="4" w:space="0" w:color="auto"/>
              <w:left w:val="single" w:sz="4" w:space="0" w:color="auto"/>
              <w:bottom w:val="single" w:sz="4" w:space="0" w:color="auto"/>
              <w:right w:val="single" w:sz="4" w:space="0" w:color="auto"/>
            </w:tcBorders>
          </w:tcPr>
          <w:p w14:paraId="4EA429EE" w14:textId="224C1493" w:rsidR="00535490" w:rsidRPr="001A0B61" w:rsidRDefault="00535490" w:rsidP="00535490">
            <w:pPr>
              <w:spacing w:after="120"/>
              <w:rPr>
                <w:rFonts w:eastAsiaTheme="minorEastAsia"/>
                <w:lang w:val="en-US" w:eastAsia="zh-CN"/>
              </w:rPr>
            </w:pPr>
            <w:r w:rsidRPr="001A0B61">
              <w:rPr>
                <w:rFonts w:eastAsiaTheme="minorEastAsia"/>
                <w:lang w:val="en-US" w:eastAsia="zh-CN"/>
              </w:rPr>
              <w:lastRenderedPageBreak/>
              <w:t>vivo</w:t>
            </w:r>
          </w:p>
        </w:tc>
        <w:tc>
          <w:tcPr>
            <w:tcW w:w="8395" w:type="dxa"/>
            <w:tcBorders>
              <w:top w:val="single" w:sz="4" w:space="0" w:color="auto"/>
              <w:left w:val="single" w:sz="4" w:space="0" w:color="auto"/>
              <w:bottom w:val="single" w:sz="4" w:space="0" w:color="auto"/>
              <w:right w:val="single" w:sz="4" w:space="0" w:color="auto"/>
            </w:tcBorders>
          </w:tcPr>
          <w:p w14:paraId="0AE97644" w14:textId="381022E3" w:rsidR="00535490" w:rsidRPr="001A0B61" w:rsidRDefault="00535490" w:rsidP="00535490">
            <w:pPr>
              <w:spacing w:after="120"/>
              <w:rPr>
                <w:rFonts w:eastAsiaTheme="minorEastAsia"/>
                <w:lang w:val="en-US" w:eastAsia="zh-CN"/>
              </w:rPr>
            </w:pPr>
            <w:r w:rsidRPr="001A0B61">
              <w:rPr>
                <w:rFonts w:eastAsiaTheme="minorEastAsia"/>
                <w:lang w:val="en-US" w:eastAsia="zh-CN"/>
              </w:rPr>
              <w:t>Do not support option 1</w:t>
            </w:r>
          </w:p>
        </w:tc>
      </w:tr>
      <w:tr w:rsidR="00B7438E" w14:paraId="6769303B" w14:textId="77777777">
        <w:tc>
          <w:tcPr>
            <w:tcW w:w="1236" w:type="dxa"/>
            <w:tcBorders>
              <w:top w:val="single" w:sz="4" w:space="0" w:color="auto"/>
              <w:left w:val="single" w:sz="4" w:space="0" w:color="auto"/>
              <w:bottom w:val="single" w:sz="4" w:space="0" w:color="auto"/>
              <w:right w:val="single" w:sz="4" w:space="0" w:color="auto"/>
            </w:tcBorders>
          </w:tcPr>
          <w:p w14:paraId="4623F2DA" w14:textId="49441D14" w:rsidR="00B7438E" w:rsidRPr="001A0B61" w:rsidRDefault="00B7438E" w:rsidP="00535490">
            <w:pPr>
              <w:spacing w:after="120"/>
              <w:rPr>
                <w:rFonts w:eastAsiaTheme="minorEastAsia"/>
                <w:lang w:val="en-US" w:eastAsia="zh-CN"/>
              </w:rPr>
            </w:pPr>
            <w:r w:rsidRPr="001A0B61">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2D071B6B" w14:textId="6D9509AB" w:rsidR="00013BFD" w:rsidRPr="001A0B61" w:rsidRDefault="00B7438E" w:rsidP="00013BFD">
            <w:pPr>
              <w:spacing w:after="120"/>
              <w:rPr>
                <w:rFonts w:eastAsiaTheme="minorEastAsia"/>
                <w:lang w:val="en-US" w:eastAsia="zh-CN"/>
              </w:rPr>
            </w:pPr>
            <w:r w:rsidRPr="001A0B61">
              <w:rPr>
                <w:rFonts w:eastAsiaTheme="minorEastAsia"/>
                <w:lang w:val="en-US" w:eastAsia="zh-CN"/>
              </w:rPr>
              <w:t xml:space="preserve">Considering Ericsson’s response we are fine with Option 1 as well. </w:t>
            </w:r>
          </w:p>
          <w:p w14:paraId="6EF984C6" w14:textId="77777777" w:rsidR="00277F93" w:rsidRPr="001A0B61" w:rsidRDefault="00277F93" w:rsidP="00013BFD">
            <w:pPr>
              <w:spacing w:after="120"/>
              <w:rPr>
                <w:rFonts w:eastAsiaTheme="minorEastAsia"/>
                <w:lang w:val="en-US" w:eastAsia="zh-CN"/>
              </w:rPr>
            </w:pPr>
          </w:p>
          <w:p w14:paraId="591FE86F" w14:textId="77777777" w:rsidR="00013BFD" w:rsidRPr="001A0B61" w:rsidRDefault="00013BFD" w:rsidP="00013BFD">
            <w:pPr>
              <w:spacing w:after="120"/>
              <w:rPr>
                <w:rFonts w:eastAsiaTheme="minorEastAsia"/>
                <w:lang w:val="en-US" w:eastAsia="zh-CN"/>
              </w:rPr>
            </w:pPr>
            <w:r w:rsidRPr="001A0B61">
              <w:rPr>
                <w:rFonts w:eastAsiaTheme="minorEastAsia"/>
                <w:lang w:val="en-US" w:eastAsia="zh-CN"/>
              </w:rPr>
              <w:t>@the other companies</w:t>
            </w:r>
          </w:p>
          <w:p w14:paraId="004DE8E4" w14:textId="77777777" w:rsidR="00066C94" w:rsidRPr="001A0B61" w:rsidRDefault="00013BFD" w:rsidP="00013BFD">
            <w:pPr>
              <w:spacing w:after="120"/>
              <w:rPr>
                <w:rFonts w:eastAsiaTheme="minorEastAsia"/>
                <w:lang w:val="en-US" w:eastAsia="zh-CN"/>
              </w:rPr>
            </w:pPr>
            <w:r w:rsidRPr="001A0B61">
              <w:rPr>
                <w:rFonts w:eastAsiaTheme="minorEastAsia"/>
                <w:lang w:val="en-US" w:eastAsia="zh-CN"/>
              </w:rPr>
              <w:t xml:space="preserve">I think the group should also consider as a baseline </w:t>
            </w:r>
            <w:r w:rsidR="00066C94" w:rsidRPr="001A0B61">
              <w:rPr>
                <w:rFonts w:eastAsiaTheme="minorEastAsia"/>
                <w:lang w:val="en-US" w:eastAsia="zh-CN"/>
              </w:rPr>
              <w:t>a proposal considering DRX on misaligned with the SMTC</w:t>
            </w:r>
            <w:r w:rsidR="00963A08" w:rsidRPr="001A0B61">
              <w:rPr>
                <w:rFonts w:eastAsiaTheme="minorEastAsia"/>
                <w:lang w:val="en-US" w:eastAsia="zh-CN"/>
              </w:rPr>
              <w:t>.</w:t>
            </w:r>
            <w:r w:rsidR="00066C94" w:rsidRPr="001A0B61">
              <w:rPr>
                <w:rFonts w:eastAsiaTheme="minorEastAsia"/>
                <w:lang w:val="en-US" w:eastAsia="zh-CN"/>
              </w:rPr>
              <w:t xml:space="preserve"> In that situation there is absolutely no reason for the UE to cause an interruption. </w:t>
            </w:r>
          </w:p>
          <w:p w14:paraId="07A16EC1" w14:textId="7A8CA2C9" w:rsidR="00013BFD" w:rsidRPr="001A0B61" w:rsidRDefault="00963A08" w:rsidP="00013BFD">
            <w:pPr>
              <w:spacing w:after="120"/>
              <w:rPr>
                <w:rFonts w:eastAsiaTheme="minorEastAsia"/>
                <w:lang w:val="en-US" w:eastAsia="zh-CN"/>
              </w:rPr>
            </w:pPr>
            <w:r w:rsidRPr="001A0B61">
              <w:rPr>
                <w:rFonts w:eastAsiaTheme="minorEastAsia"/>
                <w:lang w:val="en-US" w:eastAsia="zh-CN"/>
              </w:rPr>
              <w:t xml:space="preserve"> </w:t>
            </w:r>
          </w:p>
          <w:p w14:paraId="6702F0B7" w14:textId="2E59E41F" w:rsidR="00963A08" w:rsidRPr="001A0B61" w:rsidRDefault="00963A08" w:rsidP="00D5166B">
            <w:pPr>
              <w:pStyle w:val="ListParagraph"/>
              <w:numPr>
                <w:ilvl w:val="0"/>
                <w:numId w:val="31"/>
              </w:numPr>
              <w:overflowPunct/>
              <w:autoSpaceDE/>
              <w:autoSpaceDN/>
              <w:adjustRightInd/>
              <w:spacing w:after="120"/>
              <w:ind w:firstLineChars="0"/>
            </w:pPr>
            <w:r w:rsidRPr="001A0B61">
              <w:t xml:space="preserve">No interruption is expected when configured SMTC occasions are misalignment with DRX ON duration; </w:t>
            </w:r>
          </w:p>
          <w:p w14:paraId="6C2876F9" w14:textId="11DA8809" w:rsidR="00963A08" w:rsidRPr="001A0B61" w:rsidRDefault="00963A08" w:rsidP="00013BFD">
            <w:pPr>
              <w:spacing w:after="120"/>
              <w:rPr>
                <w:rFonts w:eastAsiaTheme="minorEastAsia"/>
                <w:lang w:eastAsia="zh-CN"/>
              </w:rPr>
            </w:pPr>
          </w:p>
        </w:tc>
      </w:tr>
      <w:tr w:rsidR="00BB03ED" w14:paraId="30DCBC77" w14:textId="77777777">
        <w:tc>
          <w:tcPr>
            <w:tcW w:w="1236" w:type="dxa"/>
            <w:tcBorders>
              <w:top w:val="single" w:sz="4" w:space="0" w:color="auto"/>
              <w:left w:val="single" w:sz="4" w:space="0" w:color="auto"/>
              <w:bottom w:val="single" w:sz="4" w:space="0" w:color="auto"/>
              <w:right w:val="single" w:sz="4" w:space="0" w:color="auto"/>
            </w:tcBorders>
          </w:tcPr>
          <w:p w14:paraId="37E89C7E" w14:textId="0FA4C312" w:rsidR="00BB03ED" w:rsidRPr="001A0B61" w:rsidRDefault="00BB03ED" w:rsidP="00BB03ED">
            <w:pPr>
              <w:spacing w:after="120"/>
              <w:rPr>
                <w:rFonts w:eastAsiaTheme="minorEastAsia"/>
                <w:lang w:val="en-US" w:eastAsia="zh-CN"/>
              </w:rPr>
            </w:pPr>
            <w:r w:rsidRPr="001A0B61">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71C86BCE" w14:textId="3EDC3778" w:rsidR="00BB03ED" w:rsidRPr="001A0B61" w:rsidRDefault="00BB03ED" w:rsidP="00BB03ED">
            <w:pPr>
              <w:spacing w:after="120"/>
              <w:rPr>
                <w:rFonts w:eastAsiaTheme="minorEastAsia"/>
                <w:lang w:val="en-US" w:eastAsia="zh-CN"/>
              </w:rPr>
            </w:pPr>
            <w:r w:rsidRPr="001A0B61">
              <w:rPr>
                <w:rFonts w:eastAsiaTheme="minorEastAsia"/>
                <w:lang w:val="en-US" w:eastAsia="zh-CN"/>
              </w:rPr>
              <w:t>We can focus on the requirement for ‘non DRX’ case firstly. ‘DRX’ case can be FFS.</w:t>
            </w:r>
          </w:p>
        </w:tc>
      </w:tr>
      <w:tr w:rsidR="002E5551" w14:paraId="5360BBBA" w14:textId="77777777">
        <w:tc>
          <w:tcPr>
            <w:tcW w:w="1236" w:type="dxa"/>
            <w:tcBorders>
              <w:top w:val="single" w:sz="4" w:space="0" w:color="auto"/>
              <w:left w:val="single" w:sz="4" w:space="0" w:color="auto"/>
              <w:bottom w:val="single" w:sz="4" w:space="0" w:color="auto"/>
              <w:right w:val="single" w:sz="4" w:space="0" w:color="auto"/>
            </w:tcBorders>
          </w:tcPr>
          <w:p w14:paraId="4D162D86" w14:textId="410EB466" w:rsidR="002E5551" w:rsidRPr="001A0B61" w:rsidRDefault="002E5551" w:rsidP="00BB03ED">
            <w:pPr>
              <w:spacing w:after="120"/>
              <w:rPr>
                <w:rFonts w:eastAsiaTheme="minorEastAsia"/>
                <w:lang w:val="en-US" w:eastAsia="zh-CN"/>
              </w:rPr>
            </w:pPr>
            <w:r w:rsidRPr="001A0B61">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66DD505C" w14:textId="2F0F1024" w:rsidR="002E5551" w:rsidRPr="001A0B61" w:rsidRDefault="002E5551" w:rsidP="00BB03ED">
            <w:pPr>
              <w:spacing w:after="120"/>
              <w:rPr>
                <w:rFonts w:eastAsiaTheme="minorEastAsia"/>
                <w:lang w:val="en-US" w:eastAsia="zh-CN"/>
              </w:rPr>
            </w:pPr>
            <w:r w:rsidRPr="001A0B61">
              <w:rPr>
                <w:rFonts w:eastAsiaTheme="minorEastAsia"/>
                <w:lang w:val="en-US" w:eastAsia="zh-CN"/>
              </w:rPr>
              <w:t>N</w:t>
            </w:r>
            <w:r w:rsidRPr="001A0B61">
              <w:rPr>
                <w:rFonts w:eastAsiaTheme="minorEastAsia" w:hint="eastAsia"/>
                <w:lang w:val="en-US" w:eastAsia="zh-CN"/>
              </w:rPr>
              <w:t xml:space="preserve">eed further study, since we have already defined the UE capability for interruption, do we need to differentiate the requirements for DRX and non DRX? </w:t>
            </w:r>
          </w:p>
        </w:tc>
      </w:tr>
      <w:tr w:rsidR="00FE5BB6" w14:paraId="1EBBAE49" w14:textId="77777777">
        <w:tc>
          <w:tcPr>
            <w:tcW w:w="1236" w:type="dxa"/>
            <w:tcBorders>
              <w:top w:val="single" w:sz="4" w:space="0" w:color="auto"/>
              <w:left w:val="single" w:sz="4" w:space="0" w:color="auto"/>
              <w:bottom w:val="single" w:sz="4" w:space="0" w:color="auto"/>
              <w:right w:val="single" w:sz="4" w:space="0" w:color="auto"/>
            </w:tcBorders>
          </w:tcPr>
          <w:p w14:paraId="21C4AE4E" w14:textId="5CBD985E" w:rsidR="00FE5BB6" w:rsidRPr="001A0B61" w:rsidRDefault="00FE5BB6" w:rsidP="00FE5BB6">
            <w:pPr>
              <w:spacing w:after="120"/>
              <w:rPr>
                <w:rFonts w:eastAsiaTheme="minorEastAsia"/>
                <w:lang w:val="en-US" w:eastAsia="zh-CN"/>
              </w:rPr>
            </w:pPr>
            <w:r w:rsidRPr="001A0B61">
              <w:rPr>
                <w:rFonts w:eastAsiaTheme="minorEastAsia" w:hint="eastAsia"/>
                <w:lang w:val="en-US" w:eastAsia="zh-CN"/>
              </w:rPr>
              <w:t>O</w:t>
            </w:r>
            <w:r w:rsidRPr="001A0B61">
              <w:rPr>
                <w:rFonts w:eastAsiaTheme="minorEastAsia"/>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115FAEA5" w14:textId="708B2DFB" w:rsidR="00FE5BB6" w:rsidRPr="001A0B61" w:rsidRDefault="00FE5BB6" w:rsidP="00FE5BB6">
            <w:pPr>
              <w:spacing w:after="120"/>
              <w:rPr>
                <w:rFonts w:eastAsiaTheme="minorEastAsia"/>
                <w:lang w:val="en-US" w:eastAsia="zh-CN"/>
              </w:rPr>
            </w:pPr>
            <w:r w:rsidRPr="001A0B61">
              <w:rPr>
                <w:rFonts w:eastAsiaTheme="minorEastAsia"/>
                <w:lang w:val="en-US" w:eastAsia="zh-CN"/>
              </w:rPr>
              <w:t>Base on the GTW agreements for issue 1-1-5, the interruption ratio is defined for different measurement cycle. There is no need to repeatedly discuss interruption ratio on DRX cycle. we are fine to focus on non-DRX cycle case, and the relation between DRX cycle and measurement cycle can be further discussed if necessary.</w:t>
            </w:r>
          </w:p>
        </w:tc>
      </w:tr>
    </w:tbl>
    <w:p w14:paraId="2D1FCCD1" w14:textId="77777777" w:rsidR="000D71E8" w:rsidRDefault="000D71E8"/>
    <w:p w14:paraId="38013615" w14:textId="77777777" w:rsidR="000D71E8" w:rsidRDefault="00DC21C0">
      <w:pPr>
        <w:pStyle w:val="Heading3"/>
        <w:rPr>
          <w:sz w:val="24"/>
          <w:szCs w:val="16"/>
          <w:lang w:val="en-US"/>
        </w:rPr>
      </w:pPr>
      <w:r>
        <w:rPr>
          <w:sz w:val="24"/>
          <w:szCs w:val="16"/>
          <w:lang w:val="en-US"/>
        </w:rPr>
        <w:t>Sub-topic 1-2: Measurement reporting delay requirements</w:t>
      </w:r>
    </w:p>
    <w:p w14:paraId="21849A66" w14:textId="2D1E17A1" w:rsidR="000D71E8" w:rsidRDefault="00DC21C0">
      <w:pPr>
        <w:rPr>
          <w:i/>
          <w:iCs/>
          <w:color w:val="0070C0"/>
        </w:rPr>
      </w:pPr>
      <w:r>
        <w:t>[</w:t>
      </w:r>
      <w:r>
        <w:rPr>
          <w:i/>
          <w:iCs/>
          <w:color w:val="0070C0"/>
        </w:rPr>
        <w:t xml:space="preserve">Moderator notes: it is better to differentiate the measurement without gap into the two scenarios below when considering the measurement </w:t>
      </w:r>
      <w:r w:rsidR="007B0659">
        <w:rPr>
          <w:i/>
          <w:iCs/>
          <w:color w:val="0070C0"/>
        </w:rPr>
        <w:pgNum/>
      </w:r>
      <w:proofErr w:type="spellStart"/>
      <w:r w:rsidR="007B0659">
        <w:rPr>
          <w:i/>
          <w:iCs/>
          <w:color w:val="0070C0"/>
        </w:rPr>
        <w:t>nterrupt</w:t>
      </w:r>
      <w:proofErr w:type="spellEnd"/>
      <w:r>
        <w:rPr>
          <w:i/>
          <w:iCs/>
          <w:color w:val="0070C0"/>
        </w:rPr>
        <w:t xml:space="preserve"> delay requirements as for the interruption requirements:</w:t>
      </w:r>
    </w:p>
    <w:p w14:paraId="7723FB91" w14:textId="77777777" w:rsidR="000D71E8" w:rsidRDefault="00DC21C0">
      <w:pPr>
        <w:pStyle w:val="ListParagraph"/>
        <w:numPr>
          <w:ilvl w:val="0"/>
          <w:numId w:val="17"/>
        </w:numPr>
        <w:ind w:firstLineChars="0"/>
        <w:rPr>
          <w:i/>
          <w:iCs/>
          <w:color w:val="0070C0"/>
        </w:rPr>
      </w:pPr>
      <w:r>
        <w:rPr>
          <w:b/>
          <w:bCs/>
          <w:i/>
          <w:iCs/>
          <w:color w:val="0070C0"/>
        </w:rPr>
        <w:t>Case 1:</w:t>
      </w:r>
      <w:r>
        <w:rPr>
          <w:i/>
          <w:iCs/>
          <w:color w:val="0070C0"/>
        </w:rPr>
        <w:t xml:space="preserve"> without gap and no interruption (e.g. ’</w:t>
      </w:r>
      <w:proofErr w:type="spellStart"/>
      <w:r>
        <w:rPr>
          <w:i/>
          <w:iCs/>
          <w:color w:val="0070C0"/>
        </w:rPr>
        <w:t>nogap</w:t>
      </w:r>
      <w:proofErr w:type="spellEnd"/>
      <w:r>
        <w:rPr>
          <w:i/>
          <w:iCs/>
          <w:color w:val="0070C0"/>
        </w:rPr>
        <w:t>’ or ’</w:t>
      </w:r>
      <w:proofErr w:type="spellStart"/>
      <w:r>
        <w:rPr>
          <w:i/>
          <w:iCs/>
          <w:color w:val="0070C0"/>
        </w:rPr>
        <w:t>nogap-nointerruption</w:t>
      </w:r>
      <w:proofErr w:type="spellEnd"/>
      <w:r>
        <w:rPr>
          <w:i/>
          <w:iCs/>
          <w:color w:val="0070C0"/>
        </w:rPr>
        <w:t>[TBD]’ indicated in [</w:t>
      </w:r>
      <w:r>
        <w:rPr>
          <w:b/>
          <w:i/>
          <w:iCs/>
          <w:color w:val="0070C0"/>
        </w:rPr>
        <w:t>NeedForGapInfoNR-r18])</w:t>
      </w:r>
    </w:p>
    <w:p w14:paraId="3A76D293" w14:textId="77777777" w:rsidR="000D71E8" w:rsidRDefault="00DC21C0">
      <w:pPr>
        <w:pStyle w:val="ListParagraph"/>
        <w:numPr>
          <w:ilvl w:val="0"/>
          <w:numId w:val="17"/>
        </w:numPr>
        <w:ind w:firstLineChars="0"/>
        <w:rPr>
          <w:i/>
          <w:iCs/>
          <w:color w:val="0070C0"/>
        </w:rPr>
      </w:pPr>
      <w:r>
        <w:rPr>
          <w:b/>
          <w:i/>
          <w:iCs/>
          <w:color w:val="0070C0"/>
        </w:rPr>
        <w:t xml:space="preserve">Case 2: </w:t>
      </w:r>
      <w:r>
        <w:rPr>
          <w:i/>
          <w:iCs/>
          <w:color w:val="0070C0"/>
        </w:rPr>
        <w:t>without gap but interruption allowed (e.g. [TBD] indicated in [</w:t>
      </w:r>
      <w:r>
        <w:rPr>
          <w:b/>
          <w:i/>
          <w:iCs/>
          <w:color w:val="0070C0"/>
        </w:rPr>
        <w:t>NeedForGapInfoNR-r18])</w:t>
      </w:r>
    </w:p>
    <w:p w14:paraId="7B7936A1" w14:textId="77777777" w:rsidR="000D71E8" w:rsidRDefault="00DC21C0">
      <w:pPr>
        <w:rPr>
          <w:i/>
          <w:iCs/>
          <w:color w:val="0070C0"/>
        </w:rPr>
      </w:pPr>
      <w:r>
        <w:rPr>
          <w:i/>
          <w:iCs/>
          <w:color w:val="0070C0"/>
        </w:rPr>
        <w:lastRenderedPageBreak/>
        <w:t xml:space="preserve">Some companies’ proposals on these issues below are based on the assumption of ’no-gap’ </w:t>
      </w:r>
      <w:proofErr w:type="spellStart"/>
      <w:r>
        <w:rPr>
          <w:i/>
          <w:iCs/>
          <w:color w:val="0070C0"/>
        </w:rPr>
        <w:t>inidicated</w:t>
      </w:r>
      <w:proofErr w:type="spellEnd"/>
      <w:r>
        <w:rPr>
          <w:i/>
          <w:iCs/>
          <w:color w:val="0070C0"/>
        </w:rPr>
        <w:t xml:space="preserve"> in </w:t>
      </w:r>
      <w:proofErr w:type="spellStart"/>
      <w:r>
        <w:rPr>
          <w:i/>
          <w:iCs/>
          <w:color w:val="0070C0"/>
        </w:rPr>
        <w:t>NeedForGapInfoNR</w:t>
      </w:r>
      <w:proofErr w:type="spellEnd"/>
      <w:r>
        <w:rPr>
          <w:i/>
          <w:iCs/>
          <w:color w:val="0070C0"/>
        </w:rPr>
        <w:t xml:space="preserve"> message. Hereby in order to simplify our discussion , the exact value (’no-gap’, ’</w:t>
      </w:r>
      <w:proofErr w:type="spellStart"/>
      <w:r>
        <w:rPr>
          <w:i/>
          <w:iCs/>
          <w:color w:val="0070C0"/>
        </w:rPr>
        <w:t>nogap-nointerruption</w:t>
      </w:r>
      <w:proofErr w:type="spellEnd"/>
      <w:r>
        <w:rPr>
          <w:i/>
          <w:iCs/>
          <w:color w:val="0070C0"/>
        </w:rPr>
        <w:t>’ or others ) for the scenario (in which no gap will be configured and no interruption allowed) can be decoupled from the measurement delay requirements firstly.]</w:t>
      </w:r>
    </w:p>
    <w:p w14:paraId="7431A789" w14:textId="77777777" w:rsidR="000D71E8" w:rsidRDefault="000D71E8">
      <w:pPr>
        <w:rPr>
          <w:i/>
          <w:color w:val="0070C0"/>
        </w:rPr>
      </w:pPr>
    </w:p>
    <w:p w14:paraId="2FF52616" w14:textId="77777777" w:rsidR="000D71E8" w:rsidRDefault="00DC21C0">
      <w:pPr>
        <w:pStyle w:val="Heading4"/>
        <w:rPr>
          <w:b/>
          <w:bCs/>
          <w:u w:val="single"/>
          <w:lang w:val="en-US"/>
        </w:rPr>
      </w:pPr>
      <w:r>
        <w:rPr>
          <w:b/>
          <w:bCs/>
          <w:u w:val="single"/>
          <w:lang w:val="en-US"/>
        </w:rPr>
        <w:t>Issue 1-2-1  Requirement for intra/inter-</w:t>
      </w:r>
      <w:proofErr w:type="spellStart"/>
      <w:r>
        <w:rPr>
          <w:b/>
          <w:bCs/>
          <w:u w:val="single"/>
          <w:lang w:val="en-US"/>
        </w:rPr>
        <w:t>freq</w:t>
      </w:r>
      <w:proofErr w:type="spellEnd"/>
      <w:r>
        <w:rPr>
          <w:b/>
          <w:bCs/>
          <w:u w:val="single"/>
          <w:lang w:val="en-US"/>
        </w:rPr>
        <w:t xml:space="preserve"> measurement without gap when interruption allowed (case 2)</w:t>
      </w:r>
    </w:p>
    <w:p w14:paraId="6AC2E272" w14:textId="77777777" w:rsidR="000D71E8" w:rsidRDefault="000D71E8"/>
    <w:p w14:paraId="5176220E"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3C05497B"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 Apple, OPPO</w:t>
      </w:r>
      <w:r>
        <w:rPr>
          <w:rFonts w:eastAsia="SimSun"/>
        </w:rPr>
        <w:t>, ZTE</w:t>
      </w:r>
    </w:p>
    <w:p w14:paraId="31E0B7B8"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t>Can be FFS after RAN4 agree how to define the interruption (length, location or ratio)</w:t>
      </w:r>
    </w:p>
    <w:p w14:paraId="14F4E4FD"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PMingLiU" w:hint="eastAsia"/>
          <w:szCs w:val="24"/>
          <w:lang w:eastAsia="zh-TW"/>
        </w:rPr>
        <w:t>O</w:t>
      </w:r>
      <w:r>
        <w:rPr>
          <w:rFonts w:eastAsia="PMingLiU"/>
          <w:szCs w:val="24"/>
          <w:lang w:eastAsia="zh-TW"/>
        </w:rPr>
        <w:t xml:space="preserve">ption 2: </w:t>
      </w:r>
      <w:r>
        <w:rPr>
          <w:rFonts w:eastAsia="PMingLiU"/>
          <w:lang w:eastAsia="zh-TW"/>
        </w:rPr>
        <w:t xml:space="preserve">Intel, </w:t>
      </w:r>
      <w:r>
        <w:rPr>
          <w:rFonts w:eastAsia="PMingLiU"/>
          <w:szCs w:val="24"/>
          <w:lang w:eastAsia="zh-TW"/>
        </w:rPr>
        <w:t>Huawei</w:t>
      </w:r>
    </w:p>
    <w:p w14:paraId="12017AE8" w14:textId="1F7E4650" w:rsidR="000D71E8" w:rsidRDefault="00DC21C0">
      <w:pPr>
        <w:pStyle w:val="ListParagraph"/>
        <w:numPr>
          <w:ilvl w:val="2"/>
          <w:numId w:val="5"/>
        </w:numPr>
        <w:overflowPunct/>
        <w:autoSpaceDE/>
        <w:autoSpaceDN/>
        <w:adjustRightInd/>
        <w:spacing w:after="120"/>
        <w:ind w:firstLineChars="0"/>
        <w:textAlignment w:val="auto"/>
        <w:rPr>
          <w:rFonts w:eastAsia="SimSun"/>
        </w:rPr>
      </w:pPr>
      <w:r>
        <w:rPr>
          <w:rFonts w:eastAsia="SimSun"/>
          <w:szCs w:val="24"/>
        </w:rPr>
        <w:t xml:space="preserve">The deactivated </w:t>
      </w:r>
      <w:proofErr w:type="spellStart"/>
      <w:r>
        <w:rPr>
          <w:rFonts w:eastAsia="SimSun"/>
          <w:szCs w:val="24"/>
        </w:rPr>
        <w:t>S</w:t>
      </w:r>
      <w:r w:rsidR="007B0659">
        <w:rPr>
          <w:rFonts w:eastAsia="SimSun"/>
          <w:szCs w:val="24"/>
        </w:rPr>
        <w:t>c</w:t>
      </w:r>
      <w:r>
        <w:rPr>
          <w:rFonts w:eastAsia="SimSun"/>
          <w:szCs w:val="24"/>
        </w:rPr>
        <w:t>ell</w:t>
      </w:r>
      <w:proofErr w:type="spellEnd"/>
      <w:r>
        <w:rPr>
          <w:rFonts w:eastAsia="SimSun"/>
          <w:szCs w:val="24"/>
        </w:rPr>
        <w:t xml:space="preserve"> measurement except the </w:t>
      </w:r>
      <w:proofErr w:type="spellStart"/>
      <w:r>
        <w:rPr>
          <w:rFonts w:eastAsia="SimSun"/>
          <w:szCs w:val="24"/>
        </w:rPr>
        <w:t>measCycleSCell</w:t>
      </w:r>
      <w:proofErr w:type="spellEnd"/>
      <w:r>
        <w:rPr>
          <w:rFonts w:eastAsia="SimSun"/>
          <w:szCs w:val="24"/>
        </w:rPr>
        <w:t xml:space="preserve"> can be a start point </w:t>
      </w:r>
    </w:p>
    <w:p w14:paraId="5DD4C436"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lang w:eastAsia="en-US"/>
        </w:rPr>
      </w:pPr>
      <w:r>
        <w:rPr>
          <w:rFonts w:eastAsia="PMingLiU" w:hint="eastAsia"/>
          <w:szCs w:val="24"/>
          <w:lang w:eastAsia="zh-TW"/>
        </w:rPr>
        <w:t>O</w:t>
      </w:r>
      <w:r>
        <w:rPr>
          <w:rFonts w:eastAsia="PMingLiU"/>
          <w:szCs w:val="24"/>
          <w:lang w:eastAsia="zh-TW"/>
        </w:rPr>
        <w:t>ption 2</w:t>
      </w:r>
      <w:r>
        <w:rPr>
          <w:rFonts w:eastAsia="PMingLiU"/>
          <w:lang w:eastAsia="zh-TW"/>
        </w:rPr>
        <w:t>a</w:t>
      </w:r>
      <w:r>
        <w:rPr>
          <w:rFonts w:eastAsia="PMingLiU"/>
          <w:szCs w:val="24"/>
          <w:lang w:eastAsia="zh-TW"/>
        </w:rPr>
        <w:t xml:space="preserve">: </w:t>
      </w:r>
      <w:r>
        <w:rPr>
          <w:rFonts w:eastAsia="PMingLiU"/>
          <w:lang w:eastAsia="zh-TW"/>
        </w:rPr>
        <w:t>Intel,</w:t>
      </w:r>
    </w:p>
    <w:p w14:paraId="467832B8" w14:textId="4B88003E" w:rsidR="000D71E8" w:rsidRDefault="00DC21C0">
      <w:pPr>
        <w:pStyle w:val="ListParagraph"/>
        <w:numPr>
          <w:ilvl w:val="2"/>
          <w:numId w:val="5"/>
        </w:numPr>
        <w:overflowPunct/>
        <w:autoSpaceDE/>
        <w:autoSpaceDN/>
        <w:adjustRightInd/>
        <w:spacing w:after="120"/>
        <w:ind w:firstLineChars="0"/>
        <w:textAlignment w:val="auto"/>
        <w:rPr>
          <w:rFonts w:eastAsia="SimSun"/>
        </w:rPr>
      </w:pPr>
      <w:r>
        <w:rPr>
          <w:rFonts w:eastAsia="SimSun"/>
        </w:rPr>
        <w:t>the “</w:t>
      </w:r>
      <w:proofErr w:type="spellStart"/>
      <w:r>
        <w:rPr>
          <w:rFonts w:eastAsia="SimSun"/>
        </w:rPr>
        <w:t>measCycleSCell</w:t>
      </w:r>
      <w:proofErr w:type="spellEnd"/>
      <w:r>
        <w:rPr>
          <w:rFonts w:eastAsia="SimSun"/>
        </w:rPr>
        <w:t xml:space="preserve">” in the requirements for measurements on deactivated </w:t>
      </w:r>
      <w:proofErr w:type="spellStart"/>
      <w:r>
        <w:rPr>
          <w:rFonts w:eastAsia="SimSun"/>
        </w:rPr>
        <w:t>S</w:t>
      </w:r>
      <w:r w:rsidR="007B0659">
        <w:rPr>
          <w:rFonts w:eastAsia="SimSun"/>
        </w:rPr>
        <w:t>c</w:t>
      </w:r>
      <w:r>
        <w:rPr>
          <w:rFonts w:eastAsia="SimSun"/>
        </w:rPr>
        <w:t>ell</w:t>
      </w:r>
      <w:proofErr w:type="spellEnd"/>
      <w:r>
        <w:rPr>
          <w:rFonts w:eastAsia="SimSun"/>
        </w:rPr>
        <w:t xml:space="preserve"> needs to be updated with measurement cycle for NFG, e.g.</w:t>
      </w:r>
    </w:p>
    <w:p w14:paraId="0C3E944A" w14:textId="73651D03" w:rsidR="000D71E8" w:rsidRDefault="00DC21C0">
      <w:pPr>
        <w:pStyle w:val="TH"/>
        <w:ind w:left="936"/>
        <w:jc w:val="left"/>
        <w:rPr>
          <w:lang w:val="en-US"/>
        </w:rPr>
      </w:pPr>
      <w:r>
        <w:rPr>
          <w:lang w:val="en-US"/>
        </w:rPr>
        <w:t xml:space="preserve">Table 9.x.y.z-1: Measurement period for intra-frequency measurements without gaps (deactivated </w:t>
      </w:r>
      <w:proofErr w:type="spellStart"/>
      <w:r>
        <w:rPr>
          <w:lang w:val="en-US"/>
        </w:rPr>
        <w:t>S</w:t>
      </w:r>
      <w:r w:rsidR="007B0659">
        <w:rPr>
          <w:lang w:val="en-US"/>
        </w:rPr>
        <w:t>c</w:t>
      </w:r>
      <w:r>
        <w:rPr>
          <w:lang w:val="en-US"/>
        </w:rPr>
        <w:t>ell</w:t>
      </w:r>
      <w:proofErr w:type="spellEnd"/>
      <w:r>
        <w:rPr>
          <w:lang w:val="en-US"/>
        </w:rPr>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D71E8" w14:paraId="75D1DE87" w14:textId="77777777">
        <w:tc>
          <w:tcPr>
            <w:tcW w:w="4620" w:type="dxa"/>
            <w:tcBorders>
              <w:top w:val="single" w:sz="4" w:space="0" w:color="auto"/>
              <w:left w:val="single" w:sz="4" w:space="0" w:color="auto"/>
              <w:bottom w:val="single" w:sz="4" w:space="0" w:color="auto"/>
              <w:right w:val="single" w:sz="4" w:space="0" w:color="auto"/>
            </w:tcBorders>
          </w:tcPr>
          <w:p w14:paraId="57CB8D62" w14:textId="77777777" w:rsidR="000D71E8" w:rsidRDefault="00DC21C0">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36FBD2C7" w14:textId="77777777" w:rsidR="000D71E8" w:rsidRDefault="00DC21C0">
            <w:pPr>
              <w:pStyle w:val="TAH"/>
              <w:rPr>
                <w:lang w:val="en-US"/>
              </w:rPr>
            </w:pPr>
            <w:r>
              <w:rPr>
                <w:lang w:val="en-US"/>
              </w:rPr>
              <w:t>T</w:t>
            </w:r>
            <w:r>
              <w:rPr>
                <w:vertAlign w:val="subscript"/>
                <w:lang w:val="en-US"/>
              </w:rPr>
              <w:t xml:space="preserve"> </w:t>
            </w:r>
            <w:proofErr w:type="spellStart"/>
            <w:r>
              <w:rPr>
                <w:vertAlign w:val="subscript"/>
                <w:lang w:val="en-US"/>
              </w:rPr>
              <w:t>SSB_measurement_period_intra</w:t>
            </w:r>
            <w:proofErr w:type="spellEnd"/>
            <w:r>
              <w:rPr>
                <w:lang w:val="en-US"/>
              </w:rPr>
              <w:t xml:space="preserve">  </w:t>
            </w:r>
          </w:p>
        </w:tc>
      </w:tr>
      <w:tr w:rsidR="000D71E8" w14:paraId="12B3CA44" w14:textId="77777777">
        <w:tc>
          <w:tcPr>
            <w:tcW w:w="4620" w:type="dxa"/>
            <w:tcBorders>
              <w:top w:val="single" w:sz="4" w:space="0" w:color="auto"/>
              <w:left w:val="single" w:sz="4" w:space="0" w:color="auto"/>
              <w:bottom w:val="single" w:sz="4" w:space="0" w:color="auto"/>
              <w:right w:val="single" w:sz="4" w:space="0" w:color="auto"/>
            </w:tcBorders>
          </w:tcPr>
          <w:p w14:paraId="0F52D0C4" w14:textId="77777777" w:rsidR="000D71E8" w:rsidRDefault="00DC21C0">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771F9C15" w14:textId="77777777" w:rsidR="000D71E8" w:rsidRDefault="00DC21C0">
            <w:pPr>
              <w:pStyle w:val="TAC"/>
              <w:rPr>
                <w:lang w:val="en-US"/>
              </w:rPr>
            </w:pPr>
            <w:r>
              <w:rPr>
                <w:lang w:val="en-US"/>
              </w:rPr>
              <w:t xml:space="preserve">Ceil(5 x </w:t>
            </w:r>
            <w:proofErr w:type="spellStart"/>
            <w:r>
              <w:rPr>
                <w:lang w:val="en-US"/>
              </w:rPr>
              <w:t>K</w:t>
            </w:r>
            <w:r>
              <w:rPr>
                <w:vertAlign w:val="subscript"/>
                <w:lang w:val="en-US"/>
              </w:rPr>
              <w:t>p</w:t>
            </w:r>
            <w:proofErr w:type="spellEnd"/>
            <w:r>
              <w:rPr>
                <w:lang w:val="en-US"/>
              </w:rPr>
              <w:t xml:space="preserve">) x </w:t>
            </w:r>
            <w:proofErr w:type="spellStart"/>
            <w:r>
              <w:rPr>
                <w:highlight w:val="cyan"/>
                <w:lang w:val="en-US"/>
              </w:rPr>
              <w:t>measCycleNFG</w:t>
            </w:r>
            <w:proofErr w:type="spellEnd"/>
            <w:r>
              <w:rPr>
                <w:lang w:val="en-US"/>
              </w:rPr>
              <w:t xml:space="preserve"> x </w:t>
            </w:r>
            <w:proofErr w:type="spellStart"/>
            <w:r>
              <w:rPr>
                <w:lang w:val="en-US"/>
              </w:rPr>
              <w:t>CSSF</w:t>
            </w:r>
            <w:r>
              <w:rPr>
                <w:vertAlign w:val="subscript"/>
                <w:lang w:val="en-US"/>
              </w:rPr>
              <w:t>intra</w:t>
            </w:r>
            <w:proofErr w:type="spellEnd"/>
          </w:p>
        </w:tc>
      </w:tr>
      <w:tr w:rsidR="000D71E8" w14:paraId="2D9EEC10" w14:textId="77777777">
        <w:tc>
          <w:tcPr>
            <w:tcW w:w="4620" w:type="dxa"/>
            <w:tcBorders>
              <w:top w:val="single" w:sz="4" w:space="0" w:color="auto"/>
              <w:left w:val="single" w:sz="4" w:space="0" w:color="auto"/>
              <w:bottom w:val="single" w:sz="4" w:space="0" w:color="auto"/>
              <w:right w:val="single" w:sz="4" w:space="0" w:color="auto"/>
            </w:tcBorders>
          </w:tcPr>
          <w:p w14:paraId="16635744" w14:textId="77777777" w:rsidR="000D71E8" w:rsidRDefault="00DC21C0">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7C1786E5" w14:textId="77777777" w:rsidR="000D71E8" w:rsidRDefault="00DC21C0">
            <w:pPr>
              <w:pStyle w:val="TAC"/>
              <w:rPr>
                <w:b/>
                <w:lang w:val="en-US"/>
              </w:rPr>
            </w:pPr>
            <w:r>
              <w:rPr>
                <w:lang w:val="en-US"/>
              </w:rPr>
              <w:t xml:space="preserve">Ceil(5 x </w:t>
            </w:r>
            <w:proofErr w:type="spellStart"/>
            <w:r>
              <w:rPr>
                <w:lang w:val="en-US"/>
              </w:rPr>
              <w:t>K</w:t>
            </w:r>
            <w:r>
              <w:rPr>
                <w:vertAlign w:val="subscript"/>
                <w:lang w:val="en-US"/>
              </w:rPr>
              <w:t>p</w:t>
            </w:r>
            <w:proofErr w:type="spellEnd"/>
            <w:r>
              <w:rPr>
                <w:lang w:val="en-US"/>
              </w:rPr>
              <w:t>) x max(</w:t>
            </w:r>
            <w:proofErr w:type="spellStart"/>
            <w:r>
              <w:rPr>
                <w:highlight w:val="cyan"/>
                <w:lang w:val="en-US"/>
              </w:rPr>
              <w:t>measCycleNFG</w:t>
            </w:r>
            <w:proofErr w:type="spellEnd"/>
            <w:r>
              <w:rPr>
                <w:highlight w:val="cyan"/>
                <w:lang w:val="en-US"/>
              </w:rPr>
              <w:t>,</w:t>
            </w:r>
            <w:r>
              <w:rPr>
                <w:lang w:val="en-US"/>
              </w:rPr>
              <w:t xml:space="preserve"> 1.5xDRX cycle) x </w:t>
            </w:r>
            <w:proofErr w:type="spellStart"/>
            <w:r>
              <w:rPr>
                <w:lang w:val="en-US"/>
              </w:rPr>
              <w:t>CSSF</w:t>
            </w:r>
            <w:r>
              <w:rPr>
                <w:vertAlign w:val="subscript"/>
                <w:lang w:val="en-US"/>
              </w:rPr>
              <w:t>intra</w:t>
            </w:r>
            <w:proofErr w:type="spellEnd"/>
          </w:p>
        </w:tc>
      </w:tr>
      <w:tr w:rsidR="000D71E8" w14:paraId="496BB626" w14:textId="77777777">
        <w:tc>
          <w:tcPr>
            <w:tcW w:w="4620" w:type="dxa"/>
            <w:tcBorders>
              <w:top w:val="single" w:sz="4" w:space="0" w:color="auto"/>
              <w:left w:val="single" w:sz="4" w:space="0" w:color="auto"/>
              <w:bottom w:val="single" w:sz="4" w:space="0" w:color="auto"/>
              <w:right w:val="single" w:sz="4" w:space="0" w:color="auto"/>
            </w:tcBorders>
          </w:tcPr>
          <w:p w14:paraId="44D2F8CE" w14:textId="77777777" w:rsidR="000D71E8" w:rsidRDefault="00DC21C0">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tcPr>
          <w:p w14:paraId="6C9FCC40" w14:textId="77777777" w:rsidR="000D71E8" w:rsidRDefault="00DC21C0">
            <w:pPr>
              <w:pStyle w:val="TAC"/>
              <w:rPr>
                <w:lang w:val="en-US"/>
              </w:rPr>
            </w:pPr>
            <w:r>
              <w:rPr>
                <w:lang w:val="en-US"/>
              </w:rPr>
              <w:t xml:space="preserve">Ceil(5 x </w:t>
            </w:r>
            <w:proofErr w:type="spellStart"/>
            <w:r>
              <w:rPr>
                <w:lang w:val="en-US"/>
              </w:rPr>
              <w:t>K</w:t>
            </w:r>
            <w:r>
              <w:rPr>
                <w:vertAlign w:val="subscript"/>
                <w:lang w:val="en-US"/>
              </w:rPr>
              <w:t>p</w:t>
            </w:r>
            <w:proofErr w:type="spellEnd"/>
            <w:r>
              <w:rPr>
                <w:lang w:val="en-US"/>
              </w:rPr>
              <w:t>) x max(</w:t>
            </w:r>
            <w:proofErr w:type="spellStart"/>
            <w:r>
              <w:rPr>
                <w:highlight w:val="cyan"/>
                <w:lang w:val="en-US"/>
              </w:rPr>
              <w:t>measCycleNFG</w:t>
            </w:r>
            <w:proofErr w:type="spellEnd"/>
            <w:r>
              <w:rPr>
                <w:lang w:val="en-US"/>
              </w:rPr>
              <w:t xml:space="preserve">, DRX cycle) x </w:t>
            </w:r>
            <w:proofErr w:type="spellStart"/>
            <w:r>
              <w:rPr>
                <w:lang w:val="en-US"/>
              </w:rPr>
              <w:t>CSSF</w:t>
            </w:r>
            <w:r>
              <w:rPr>
                <w:vertAlign w:val="subscript"/>
                <w:lang w:val="en-US"/>
              </w:rPr>
              <w:t>intra</w:t>
            </w:r>
            <w:proofErr w:type="spellEnd"/>
          </w:p>
        </w:tc>
      </w:tr>
      <w:tr w:rsidR="000D71E8" w14:paraId="2856DAE3" w14:textId="77777777">
        <w:tc>
          <w:tcPr>
            <w:tcW w:w="9241" w:type="dxa"/>
            <w:gridSpan w:val="2"/>
            <w:tcBorders>
              <w:top w:val="single" w:sz="4" w:space="0" w:color="auto"/>
              <w:left w:val="single" w:sz="4" w:space="0" w:color="auto"/>
              <w:bottom w:val="single" w:sz="4" w:space="0" w:color="auto"/>
              <w:right w:val="single" w:sz="4" w:space="0" w:color="auto"/>
            </w:tcBorders>
          </w:tcPr>
          <w:p w14:paraId="4437B63B" w14:textId="77777777" w:rsidR="000D71E8" w:rsidRDefault="00DC21C0">
            <w:pPr>
              <w:pStyle w:val="TAN"/>
              <w:rPr>
                <w:lang w:val="en-US"/>
              </w:rPr>
            </w:pPr>
            <w:r>
              <w:rPr>
                <w:rFonts w:eastAsia="SimSun"/>
                <w:lang w:val="en-US"/>
              </w:rPr>
              <w:t>NOTE 1:</w:t>
            </w:r>
            <w:r>
              <w:rPr>
                <w:rFonts w:eastAsia="SimSun"/>
                <w:lang w:val="en-US"/>
              </w:rPr>
              <w:tab/>
            </w:r>
            <w:proofErr w:type="spellStart"/>
            <w:r>
              <w:rPr>
                <w:lang w:val="en-US"/>
              </w:rPr>
              <w:t>measCycleNFG</w:t>
            </w:r>
            <w:proofErr w:type="spellEnd"/>
            <w:r>
              <w:rPr>
                <w:lang w:val="en-US"/>
              </w:rPr>
              <w:t xml:space="preserve"> is the measurement cycle when UE supported [no-gap-with-interruption]</w:t>
            </w:r>
          </w:p>
        </w:tc>
      </w:tr>
    </w:tbl>
    <w:p w14:paraId="27180E0F" w14:textId="77777777" w:rsidR="000D71E8" w:rsidRDefault="000D71E8">
      <w:pPr>
        <w:pStyle w:val="ListParagraph"/>
        <w:ind w:left="936" w:firstLineChars="0" w:firstLine="0"/>
        <w:rPr>
          <w:rFonts w:asciiTheme="minorHAnsi" w:eastAsiaTheme="minorEastAsia" w:hAnsiTheme="minorHAnsi" w:cstheme="minorBidi"/>
          <w:sz w:val="22"/>
          <w:szCs w:val="22"/>
          <w:lang w:val="en-US"/>
        </w:rPr>
      </w:pPr>
    </w:p>
    <w:p w14:paraId="60E015E3" w14:textId="500ACFE3" w:rsidR="000D71E8" w:rsidRDefault="00DC21C0">
      <w:pPr>
        <w:pStyle w:val="TH"/>
        <w:ind w:left="936"/>
        <w:jc w:val="left"/>
        <w:rPr>
          <w:lang w:val="en-US"/>
        </w:rPr>
      </w:pPr>
      <w:r>
        <w:rPr>
          <w:lang w:val="en-US"/>
        </w:rPr>
        <w:t xml:space="preserve">Table 9.x.y.z-2: Measurement period for intra-frequency measurements without gaps (deactivated </w:t>
      </w:r>
      <w:proofErr w:type="spellStart"/>
      <w:r>
        <w:rPr>
          <w:lang w:val="en-US"/>
        </w:rPr>
        <w:t>S</w:t>
      </w:r>
      <w:r w:rsidR="007B0659">
        <w:rPr>
          <w:lang w:val="en-US"/>
        </w:rPr>
        <w:t>c</w:t>
      </w:r>
      <w:r>
        <w:rPr>
          <w:lang w:val="en-US"/>
        </w:rPr>
        <w:t>ell</w:t>
      </w:r>
      <w:proofErr w:type="spellEnd"/>
      <w:r>
        <w:rPr>
          <w:lang w:val="en-US"/>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D71E8" w14:paraId="736FC34E" w14:textId="77777777">
        <w:tc>
          <w:tcPr>
            <w:tcW w:w="4620" w:type="dxa"/>
            <w:tcBorders>
              <w:top w:val="single" w:sz="4" w:space="0" w:color="auto"/>
              <w:left w:val="single" w:sz="4" w:space="0" w:color="auto"/>
              <w:bottom w:val="single" w:sz="4" w:space="0" w:color="auto"/>
              <w:right w:val="single" w:sz="4" w:space="0" w:color="auto"/>
            </w:tcBorders>
          </w:tcPr>
          <w:p w14:paraId="0FB48766" w14:textId="77777777" w:rsidR="000D71E8" w:rsidRDefault="00DC21C0">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1BBB170B" w14:textId="77777777" w:rsidR="000D71E8" w:rsidRDefault="00DC21C0">
            <w:pPr>
              <w:pStyle w:val="TAH"/>
              <w:rPr>
                <w:lang w:val="en-US"/>
              </w:rPr>
            </w:pPr>
            <w:r>
              <w:rPr>
                <w:lang w:val="en-US"/>
              </w:rPr>
              <w:t>T</w:t>
            </w:r>
            <w:r>
              <w:rPr>
                <w:vertAlign w:val="subscript"/>
                <w:lang w:val="en-US"/>
              </w:rPr>
              <w:t xml:space="preserve"> </w:t>
            </w:r>
            <w:proofErr w:type="spellStart"/>
            <w:r>
              <w:rPr>
                <w:vertAlign w:val="subscript"/>
                <w:lang w:val="en-US"/>
              </w:rPr>
              <w:t>SSB_measurement_period_intra</w:t>
            </w:r>
            <w:proofErr w:type="spellEnd"/>
            <w:r>
              <w:rPr>
                <w:lang w:val="en-US"/>
              </w:rPr>
              <w:t xml:space="preserve">  </w:t>
            </w:r>
          </w:p>
        </w:tc>
      </w:tr>
      <w:tr w:rsidR="000D71E8" w14:paraId="551B521C" w14:textId="77777777">
        <w:tc>
          <w:tcPr>
            <w:tcW w:w="4620" w:type="dxa"/>
            <w:tcBorders>
              <w:top w:val="single" w:sz="4" w:space="0" w:color="auto"/>
              <w:left w:val="single" w:sz="4" w:space="0" w:color="auto"/>
              <w:bottom w:val="single" w:sz="4" w:space="0" w:color="auto"/>
              <w:right w:val="single" w:sz="4" w:space="0" w:color="auto"/>
            </w:tcBorders>
          </w:tcPr>
          <w:p w14:paraId="21A47E06" w14:textId="77777777" w:rsidR="000D71E8" w:rsidRDefault="00DC21C0">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3E837B3B" w14:textId="77777777" w:rsidR="000D71E8" w:rsidRDefault="00DC21C0">
            <w:pPr>
              <w:pStyle w:val="TAC"/>
              <w:rPr>
                <w:lang w:val="en-US"/>
              </w:rPr>
            </w:pPr>
            <w:r>
              <w:rPr>
                <w:lang w:val="en-US"/>
              </w:rPr>
              <w:t>Ceil(</w:t>
            </w:r>
            <w:proofErr w:type="spellStart"/>
            <w:r>
              <w:rPr>
                <w:lang w:val="en-US"/>
              </w:rPr>
              <w:t>M</w:t>
            </w:r>
            <w:r>
              <w:rPr>
                <w:vertAlign w:val="subscript"/>
                <w:lang w:val="en-US"/>
              </w:rPr>
              <w:t>meas_period_w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w:t>
            </w:r>
            <w:proofErr w:type="spellStart"/>
            <w:r>
              <w:rPr>
                <w:highlight w:val="cyan"/>
                <w:lang w:val="en-US"/>
              </w:rPr>
              <w:t>measCycleNFG</w:t>
            </w:r>
            <w:proofErr w:type="spellEnd"/>
            <w:r>
              <w:rPr>
                <w:lang w:val="en-US"/>
              </w:rPr>
              <w:t xml:space="preserve"> x </w:t>
            </w:r>
            <w:proofErr w:type="spellStart"/>
            <w:r>
              <w:rPr>
                <w:lang w:val="en-US"/>
              </w:rPr>
              <w:t>CSSF</w:t>
            </w:r>
            <w:r>
              <w:rPr>
                <w:vertAlign w:val="subscript"/>
                <w:lang w:val="en-US"/>
              </w:rPr>
              <w:t>intra</w:t>
            </w:r>
            <w:proofErr w:type="spellEnd"/>
          </w:p>
        </w:tc>
      </w:tr>
      <w:tr w:rsidR="000D71E8" w14:paraId="154796A6" w14:textId="77777777">
        <w:tc>
          <w:tcPr>
            <w:tcW w:w="4620" w:type="dxa"/>
            <w:tcBorders>
              <w:top w:val="single" w:sz="4" w:space="0" w:color="auto"/>
              <w:left w:val="single" w:sz="4" w:space="0" w:color="auto"/>
              <w:bottom w:val="single" w:sz="4" w:space="0" w:color="auto"/>
              <w:right w:val="single" w:sz="4" w:space="0" w:color="auto"/>
            </w:tcBorders>
          </w:tcPr>
          <w:p w14:paraId="1429E78C" w14:textId="77777777" w:rsidR="000D71E8" w:rsidRDefault="00DC21C0">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26A4A480" w14:textId="77777777" w:rsidR="000D71E8" w:rsidRDefault="00DC21C0">
            <w:pPr>
              <w:pStyle w:val="TAC"/>
              <w:rPr>
                <w:b/>
                <w:lang w:val="en-US"/>
              </w:rPr>
            </w:pPr>
            <w:r>
              <w:rPr>
                <w:lang w:val="en-US"/>
              </w:rPr>
              <w:t>Ceil(</w:t>
            </w:r>
            <w:proofErr w:type="spellStart"/>
            <w:r>
              <w:rPr>
                <w:lang w:val="en-US"/>
              </w:rPr>
              <w:t>M</w:t>
            </w:r>
            <w:r>
              <w:rPr>
                <w:vertAlign w:val="subscript"/>
                <w:lang w:val="en-US"/>
              </w:rPr>
              <w:t>meas_period_w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 max(</w:t>
            </w:r>
            <w:proofErr w:type="spellStart"/>
            <w:r>
              <w:rPr>
                <w:highlight w:val="cyan"/>
                <w:lang w:val="en-US"/>
              </w:rPr>
              <w:t>measCycleNFG</w:t>
            </w:r>
            <w:proofErr w:type="spellEnd"/>
            <w:r>
              <w:rPr>
                <w:lang w:val="en-US"/>
              </w:rPr>
              <w:t xml:space="preserve">, 1.5xDRX cycle) x </w:t>
            </w:r>
            <w:proofErr w:type="spellStart"/>
            <w:r>
              <w:rPr>
                <w:lang w:val="en-US"/>
              </w:rPr>
              <w:t>CSSF</w:t>
            </w:r>
            <w:r>
              <w:rPr>
                <w:vertAlign w:val="subscript"/>
                <w:lang w:val="en-US"/>
              </w:rPr>
              <w:t>intra</w:t>
            </w:r>
            <w:proofErr w:type="spellEnd"/>
          </w:p>
        </w:tc>
      </w:tr>
      <w:tr w:rsidR="000D71E8" w14:paraId="27C471F7" w14:textId="77777777">
        <w:tc>
          <w:tcPr>
            <w:tcW w:w="4620" w:type="dxa"/>
            <w:tcBorders>
              <w:top w:val="single" w:sz="4" w:space="0" w:color="auto"/>
              <w:left w:val="single" w:sz="4" w:space="0" w:color="auto"/>
              <w:bottom w:val="single" w:sz="4" w:space="0" w:color="auto"/>
              <w:right w:val="single" w:sz="4" w:space="0" w:color="auto"/>
            </w:tcBorders>
          </w:tcPr>
          <w:p w14:paraId="766B111A" w14:textId="77777777" w:rsidR="000D71E8" w:rsidRDefault="00DC21C0">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tcPr>
          <w:p w14:paraId="047C187F" w14:textId="77777777" w:rsidR="000D71E8" w:rsidRDefault="00DC21C0">
            <w:pPr>
              <w:pStyle w:val="TAC"/>
              <w:rPr>
                <w:lang w:val="en-US"/>
              </w:rPr>
            </w:pPr>
            <w:r>
              <w:rPr>
                <w:lang w:val="en-US"/>
              </w:rPr>
              <w:t>Ceil(</w:t>
            </w:r>
            <w:proofErr w:type="spellStart"/>
            <w:r>
              <w:rPr>
                <w:lang w:val="en-US"/>
              </w:rPr>
              <w:t>M</w:t>
            </w:r>
            <w:r>
              <w:rPr>
                <w:vertAlign w:val="subscript"/>
                <w:lang w:val="en-US"/>
              </w:rPr>
              <w:t>meas_period_w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 max(</w:t>
            </w:r>
            <w:proofErr w:type="spellStart"/>
            <w:r>
              <w:rPr>
                <w:lang w:val="en-US"/>
              </w:rPr>
              <w:t>measCycleNFG</w:t>
            </w:r>
            <w:proofErr w:type="spellEnd"/>
            <w:r>
              <w:rPr>
                <w:lang w:val="en-US"/>
              </w:rPr>
              <w:t xml:space="preserve">, DRX cycle) x </w:t>
            </w:r>
            <w:proofErr w:type="spellStart"/>
            <w:r>
              <w:rPr>
                <w:lang w:val="en-US"/>
              </w:rPr>
              <w:t>CSSF</w:t>
            </w:r>
            <w:r>
              <w:rPr>
                <w:vertAlign w:val="subscript"/>
                <w:lang w:val="en-US"/>
              </w:rPr>
              <w:t>intra</w:t>
            </w:r>
            <w:proofErr w:type="spellEnd"/>
          </w:p>
        </w:tc>
      </w:tr>
      <w:tr w:rsidR="000D71E8" w14:paraId="7184228C" w14:textId="77777777">
        <w:tc>
          <w:tcPr>
            <w:tcW w:w="9241" w:type="dxa"/>
            <w:gridSpan w:val="2"/>
            <w:tcBorders>
              <w:top w:val="single" w:sz="4" w:space="0" w:color="auto"/>
              <w:left w:val="single" w:sz="4" w:space="0" w:color="auto"/>
              <w:bottom w:val="single" w:sz="4" w:space="0" w:color="auto"/>
              <w:right w:val="single" w:sz="4" w:space="0" w:color="auto"/>
            </w:tcBorders>
          </w:tcPr>
          <w:p w14:paraId="3654E28E" w14:textId="77777777" w:rsidR="000D71E8" w:rsidRDefault="00DC21C0">
            <w:pPr>
              <w:pStyle w:val="TAN"/>
              <w:rPr>
                <w:lang w:val="en-US"/>
              </w:rPr>
            </w:pPr>
            <w:r>
              <w:rPr>
                <w:rFonts w:eastAsia="SimSun"/>
                <w:lang w:val="en-US"/>
              </w:rPr>
              <w:t>NOTE 1:</w:t>
            </w:r>
            <w:r>
              <w:rPr>
                <w:rFonts w:eastAsia="SimSun"/>
                <w:lang w:val="en-US"/>
              </w:rPr>
              <w:tab/>
            </w:r>
            <w:proofErr w:type="spellStart"/>
            <w:r>
              <w:rPr>
                <w:lang w:val="en-US"/>
              </w:rPr>
              <w:t>measCycleNFG</w:t>
            </w:r>
            <w:proofErr w:type="spellEnd"/>
            <w:r>
              <w:rPr>
                <w:lang w:val="en-US"/>
              </w:rPr>
              <w:t xml:space="preserve"> is the measurement cycle when UE supported [no-gap-with-interruption]</w:t>
            </w:r>
          </w:p>
        </w:tc>
      </w:tr>
    </w:tbl>
    <w:p w14:paraId="752E4134" w14:textId="77777777" w:rsidR="000D71E8" w:rsidRDefault="000D71E8">
      <w:pPr>
        <w:pStyle w:val="ListParagraph"/>
        <w:overflowPunct/>
        <w:autoSpaceDE/>
        <w:autoSpaceDN/>
        <w:adjustRightInd/>
        <w:spacing w:after="120"/>
        <w:ind w:left="2376" w:firstLineChars="0" w:firstLine="0"/>
        <w:textAlignment w:val="auto"/>
        <w:rPr>
          <w:szCs w:val="24"/>
          <w:lang w:eastAsia="en-US"/>
        </w:rPr>
      </w:pPr>
    </w:p>
    <w:p w14:paraId="0A885AE9"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lang w:eastAsia="en-US"/>
        </w:rPr>
      </w:pPr>
      <w:r>
        <w:rPr>
          <w:rFonts w:eastAsia="PMingLiU" w:hint="eastAsia"/>
          <w:szCs w:val="24"/>
          <w:lang w:eastAsia="zh-TW"/>
        </w:rPr>
        <w:t>O</w:t>
      </w:r>
      <w:r>
        <w:rPr>
          <w:rFonts w:eastAsia="PMingLiU"/>
          <w:szCs w:val="24"/>
          <w:lang w:eastAsia="zh-TW"/>
        </w:rPr>
        <w:t>ption 2</w:t>
      </w:r>
      <w:r>
        <w:rPr>
          <w:rFonts w:eastAsia="PMingLiU"/>
          <w:lang w:eastAsia="zh-TW"/>
        </w:rPr>
        <w:t>b</w:t>
      </w:r>
      <w:r>
        <w:rPr>
          <w:rFonts w:eastAsia="PMingLiU"/>
          <w:szCs w:val="24"/>
          <w:lang w:eastAsia="zh-TW"/>
        </w:rPr>
        <w:t xml:space="preserve">: </w:t>
      </w:r>
      <w:r>
        <w:rPr>
          <w:rFonts w:eastAsia="PMingLiU"/>
          <w:lang w:eastAsia="zh-TW"/>
        </w:rPr>
        <w:t>Ericsson,</w:t>
      </w:r>
    </w:p>
    <w:p w14:paraId="2C14493A" w14:textId="77777777" w:rsidR="000D71E8" w:rsidRDefault="00DC21C0">
      <w:pPr>
        <w:pStyle w:val="ListParagraph"/>
        <w:numPr>
          <w:ilvl w:val="2"/>
          <w:numId w:val="5"/>
        </w:numPr>
        <w:overflowPunct/>
        <w:autoSpaceDE/>
        <w:autoSpaceDN/>
        <w:adjustRightInd/>
        <w:spacing w:after="120"/>
        <w:ind w:firstLineChars="0"/>
        <w:textAlignment w:val="auto"/>
        <w:rPr>
          <w:szCs w:val="24"/>
          <w:lang w:eastAsia="en-US"/>
        </w:rPr>
      </w:pPr>
      <w:r>
        <w:t xml:space="preserve">the measurement requirement for </w:t>
      </w:r>
      <w:proofErr w:type="spellStart"/>
      <w:r>
        <w:t>NeedForGaps</w:t>
      </w:r>
      <w:proofErr w:type="spellEnd"/>
      <w:r>
        <w:t xml:space="preserve"> case 2 outside gap in FR1 can be as follow.</w:t>
      </w:r>
    </w:p>
    <w:p w14:paraId="214A12D5" w14:textId="77777777" w:rsidR="000D71E8" w:rsidRDefault="00DC21C0">
      <w:pPr>
        <w:pStyle w:val="Caption"/>
        <w:ind w:left="936"/>
        <w:rPr>
          <w:b w:val="0"/>
          <w:bCs/>
          <w:i/>
          <w:iCs/>
        </w:rPr>
      </w:pPr>
      <w:r>
        <w:rPr>
          <w:sz w:val="18"/>
          <w:szCs w:val="18"/>
        </w:rPr>
        <w:t xml:space="preserve">Table: </w:t>
      </w:r>
      <w:r>
        <w:rPr>
          <w:rFonts w:eastAsia="Malgun Gothic"/>
          <w:sz w:val="18"/>
          <w:szCs w:val="18"/>
        </w:rPr>
        <w:t xml:space="preserve">Measurement period when UE reports ‘interruption’ in </w:t>
      </w:r>
      <w:proofErr w:type="spellStart"/>
      <w:r>
        <w:rPr>
          <w:rFonts w:eastAsia="Malgun Gothic"/>
          <w:sz w:val="18"/>
          <w:szCs w:val="18"/>
        </w:rPr>
        <w:t>NeedForGaps</w:t>
      </w:r>
      <w:proofErr w:type="spellEnd"/>
      <w:r>
        <w:rPr>
          <w:rFonts w:eastAsia="Malgun Gothic"/>
          <w:sz w:val="18"/>
          <w:szCs w:val="18"/>
        </w:rPr>
        <w:t xml:space="preserve"> for inter-frequency measurements (FR1)</w:t>
      </w: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5"/>
        <w:gridCol w:w="4621"/>
      </w:tblGrid>
      <w:tr w:rsidR="000D71E8" w14:paraId="62B8CB0F" w14:textId="77777777">
        <w:tc>
          <w:tcPr>
            <w:tcW w:w="4085" w:type="dxa"/>
            <w:tcBorders>
              <w:top w:val="single" w:sz="4" w:space="0" w:color="auto"/>
              <w:left w:val="single" w:sz="4" w:space="0" w:color="auto"/>
              <w:bottom w:val="single" w:sz="4" w:space="0" w:color="auto"/>
              <w:right w:val="single" w:sz="4" w:space="0" w:color="auto"/>
            </w:tcBorders>
          </w:tcPr>
          <w:p w14:paraId="31C14A46" w14:textId="77777777" w:rsidR="000D71E8" w:rsidRDefault="00DC21C0">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5F4B318D" w14:textId="77777777" w:rsidR="000D71E8" w:rsidRDefault="00DC21C0">
            <w:pPr>
              <w:pStyle w:val="TAH"/>
              <w:rPr>
                <w:lang w:val="en-US"/>
              </w:rPr>
            </w:pPr>
            <w:r>
              <w:rPr>
                <w:lang w:val="en-US"/>
              </w:rPr>
              <w:t>T</w:t>
            </w:r>
            <w:r>
              <w:rPr>
                <w:vertAlign w:val="subscript"/>
                <w:lang w:val="en-US"/>
              </w:rPr>
              <w:t xml:space="preserve"> </w:t>
            </w:r>
            <w:proofErr w:type="spellStart"/>
            <w:r>
              <w:rPr>
                <w:vertAlign w:val="subscript"/>
                <w:lang w:val="en-US"/>
              </w:rPr>
              <w:t>SSB_measurement_period_NeedForGaps_with_interuption</w:t>
            </w:r>
            <w:proofErr w:type="spellEnd"/>
            <w:r>
              <w:rPr>
                <w:lang w:val="en-US"/>
              </w:rPr>
              <w:t xml:space="preserve">  </w:t>
            </w:r>
          </w:p>
        </w:tc>
      </w:tr>
      <w:tr w:rsidR="000D71E8" w14:paraId="49322C06" w14:textId="77777777">
        <w:tc>
          <w:tcPr>
            <w:tcW w:w="4085" w:type="dxa"/>
            <w:tcBorders>
              <w:top w:val="single" w:sz="4" w:space="0" w:color="auto"/>
              <w:left w:val="single" w:sz="4" w:space="0" w:color="auto"/>
              <w:bottom w:val="single" w:sz="4" w:space="0" w:color="auto"/>
              <w:right w:val="single" w:sz="4" w:space="0" w:color="auto"/>
            </w:tcBorders>
          </w:tcPr>
          <w:p w14:paraId="6652DA4F" w14:textId="77777777" w:rsidR="000D71E8" w:rsidRDefault="00DC21C0">
            <w:pPr>
              <w:pStyle w:val="TAC"/>
              <w:spacing w:line="256" w:lineRule="auto"/>
            </w:pPr>
            <w:r>
              <w:t>No DRX</w:t>
            </w:r>
          </w:p>
        </w:tc>
        <w:tc>
          <w:tcPr>
            <w:tcW w:w="4621" w:type="dxa"/>
            <w:tcBorders>
              <w:top w:val="single" w:sz="4" w:space="0" w:color="auto"/>
              <w:left w:val="single" w:sz="4" w:space="0" w:color="auto"/>
              <w:bottom w:val="single" w:sz="4" w:space="0" w:color="auto"/>
              <w:right w:val="single" w:sz="4" w:space="0" w:color="auto"/>
            </w:tcBorders>
          </w:tcPr>
          <w:p w14:paraId="138DFD11" w14:textId="77777777" w:rsidR="000D71E8" w:rsidRDefault="00DC21C0">
            <w:pPr>
              <w:pStyle w:val="TAC"/>
              <w:spacing w:line="256" w:lineRule="auto"/>
              <w:rPr>
                <w:lang w:val="en-US"/>
              </w:rPr>
            </w:pPr>
            <w:r>
              <w:rPr>
                <w:lang w:val="en-US"/>
              </w:rPr>
              <w:t xml:space="preserve">max([640ms], 8 × </w:t>
            </w:r>
            <w:proofErr w:type="spellStart"/>
            <w:r>
              <w:rPr>
                <w:lang w:val="en-US"/>
              </w:rPr>
              <w:t>K</w:t>
            </w:r>
            <w:r>
              <w:rPr>
                <w:vertAlign w:val="subscript"/>
                <w:lang w:val="en-US"/>
              </w:rPr>
              <w:t>NeedForGaps</w:t>
            </w:r>
            <w:proofErr w:type="spellEnd"/>
            <w:r>
              <w:rPr>
                <w:lang w:val="en-US"/>
              </w:rPr>
              <w:t xml:space="preserve"> × SMTC period) × </w:t>
            </w:r>
            <w:proofErr w:type="spellStart"/>
            <w:r>
              <w:rPr>
                <w:lang w:val="en-US"/>
              </w:rPr>
              <w:t>CSSF</w:t>
            </w:r>
            <w:r>
              <w:rPr>
                <w:vertAlign w:val="subscript"/>
                <w:lang w:val="en-US"/>
              </w:rPr>
              <w:t>outside_gap</w:t>
            </w:r>
            <w:proofErr w:type="spellEnd"/>
          </w:p>
        </w:tc>
      </w:tr>
      <w:tr w:rsidR="000D71E8" w14:paraId="5DF997FC" w14:textId="77777777">
        <w:tc>
          <w:tcPr>
            <w:tcW w:w="4085" w:type="dxa"/>
            <w:tcBorders>
              <w:top w:val="single" w:sz="4" w:space="0" w:color="auto"/>
              <w:left w:val="single" w:sz="4" w:space="0" w:color="auto"/>
              <w:bottom w:val="single" w:sz="4" w:space="0" w:color="auto"/>
              <w:right w:val="single" w:sz="4" w:space="0" w:color="auto"/>
            </w:tcBorders>
          </w:tcPr>
          <w:p w14:paraId="24CFBA86" w14:textId="77777777" w:rsidR="000D71E8" w:rsidRDefault="00DC21C0">
            <w:pPr>
              <w:pStyle w:val="TAC"/>
              <w:spacing w:line="256" w:lineRule="auto"/>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50336013" w14:textId="77777777" w:rsidR="000D71E8" w:rsidRDefault="00DC21C0">
            <w:pPr>
              <w:pStyle w:val="TAC"/>
              <w:spacing w:line="256" w:lineRule="auto"/>
              <w:rPr>
                <w:lang w:val="en-US"/>
              </w:rPr>
            </w:pPr>
            <w:r>
              <w:rPr>
                <w:lang w:val="en-US"/>
              </w:rPr>
              <w:t xml:space="preserve">max([640ms], ceil(1.5x 8) x </w:t>
            </w:r>
            <w:proofErr w:type="spellStart"/>
            <w:r>
              <w:rPr>
                <w:lang w:val="en-US"/>
              </w:rPr>
              <w:t>K</w:t>
            </w:r>
            <w:r>
              <w:rPr>
                <w:vertAlign w:val="subscript"/>
                <w:lang w:val="en-US"/>
              </w:rPr>
              <w:t>NeedForGaps</w:t>
            </w:r>
            <w:proofErr w:type="spellEnd"/>
            <w:r>
              <w:rPr>
                <w:lang w:val="en-US"/>
              </w:rPr>
              <w:t xml:space="preserve"> × max(SMTC period, DRX cycle)) x </w:t>
            </w:r>
            <w:proofErr w:type="spellStart"/>
            <w:r>
              <w:rPr>
                <w:lang w:val="en-US"/>
              </w:rPr>
              <w:t>CSSF</w:t>
            </w:r>
            <w:r>
              <w:rPr>
                <w:vertAlign w:val="subscript"/>
                <w:lang w:val="en-US"/>
              </w:rPr>
              <w:t>outside_gap</w:t>
            </w:r>
            <w:proofErr w:type="spellEnd"/>
          </w:p>
        </w:tc>
      </w:tr>
      <w:tr w:rsidR="000D71E8" w14:paraId="68297781" w14:textId="77777777">
        <w:tc>
          <w:tcPr>
            <w:tcW w:w="4085" w:type="dxa"/>
            <w:tcBorders>
              <w:top w:val="single" w:sz="4" w:space="0" w:color="auto"/>
              <w:left w:val="single" w:sz="4" w:space="0" w:color="auto"/>
              <w:bottom w:val="single" w:sz="4" w:space="0" w:color="auto"/>
              <w:right w:val="single" w:sz="4" w:space="0" w:color="auto"/>
            </w:tcBorders>
          </w:tcPr>
          <w:p w14:paraId="4B488BA4" w14:textId="77777777" w:rsidR="000D71E8" w:rsidRDefault="00DC21C0">
            <w:pPr>
              <w:pStyle w:val="TAC"/>
              <w:spacing w:line="256" w:lineRule="auto"/>
            </w:pPr>
            <w:r>
              <w:t>DRX cycle&gt;320ms</w:t>
            </w:r>
          </w:p>
        </w:tc>
        <w:tc>
          <w:tcPr>
            <w:tcW w:w="4621" w:type="dxa"/>
            <w:tcBorders>
              <w:top w:val="single" w:sz="4" w:space="0" w:color="auto"/>
              <w:left w:val="single" w:sz="4" w:space="0" w:color="auto"/>
              <w:bottom w:val="single" w:sz="4" w:space="0" w:color="auto"/>
              <w:right w:val="single" w:sz="4" w:space="0" w:color="auto"/>
            </w:tcBorders>
          </w:tcPr>
          <w:p w14:paraId="3921FE67" w14:textId="77777777" w:rsidR="000D71E8" w:rsidRDefault="00DC21C0">
            <w:pPr>
              <w:pStyle w:val="TAC"/>
              <w:spacing w:line="256" w:lineRule="auto"/>
              <w:rPr>
                <w:lang w:val="fr-FR"/>
              </w:rPr>
            </w:pPr>
            <w:r>
              <w:rPr>
                <w:lang w:val="fr-FR"/>
              </w:rPr>
              <w:t xml:space="preserve">8 x DRX cycle x </w:t>
            </w:r>
            <w:proofErr w:type="spellStart"/>
            <w:r>
              <w:rPr>
                <w:lang w:val="en-US"/>
              </w:rPr>
              <w:t>CSSF</w:t>
            </w:r>
            <w:r>
              <w:rPr>
                <w:vertAlign w:val="subscript"/>
                <w:lang w:val="en-US"/>
              </w:rPr>
              <w:t>outside_gap</w:t>
            </w:r>
            <w:proofErr w:type="spellEnd"/>
          </w:p>
        </w:tc>
      </w:tr>
    </w:tbl>
    <w:p w14:paraId="19DA71A6" w14:textId="77777777" w:rsidR="000D71E8" w:rsidRDefault="00DC21C0">
      <w:pPr>
        <w:pStyle w:val="ListParagraph"/>
        <w:numPr>
          <w:ilvl w:val="2"/>
          <w:numId w:val="5"/>
        </w:numPr>
        <w:overflowPunct/>
        <w:autoSpaceDE/>
        <w:autoSpaceDN/>
        <w:adjustRightInd/>
        <w:spacing w:after="120"/>
        <w:ind w:firstLineChars="0"/>
        <w:textAlignment w:val="auto"/>
        <w:rPr>
          <w:szCs w:val="24"/>
        </w:rPr>
      </w:pPr>
      <w:r>
        <w:t xml:space="preserve">the measurement requirement for </w:t>
      </w:r>
      <w:proofErr w:type="spellStart"/>
      <w:r>
        <w:t>NeedForGaps</w:t>
      </w:r>
      <w:proofErr w:type="spellEnd"/>
      <w:r>
        <w:t xml:space="preserve"> case 2 within gap as the same with legacy measurement within gap</w:t>
      </w:r>
    </w:p>
    <w:p w14:paraId="6C46A25A"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lang w:eastAsia="en-US"/>
        </w:rPr>
      </w:pPr>
      <w:r>
        <w:rPr>
          <w:rFonts w:eastAsia="PMingLiU" w:hint="eastAsia"/>
          <w:szCs w:val="24"/>
          <w:lang w:eastAsia="zh-TW"/>
        </w:rPr>
        <w:t>O</w:t>
      </w:r>
      <w:r>
        <w:rPr>
          <w:rFonts w:eastAsia="PMingLiU"/>
          <w:szCs w:val="24"/>
          <w:lang w:eastAsia="zh-TW"/>
        </w:rPr>
        <w:t>ption 2</w:t>
      </w:r>
      <w:r>
        <w:rPr>
          <w:rFonts w:eastAsia="PMingLiU"/>
          <w:lang w:eastAsia="zh-TW"/>
        </w:rPr>
        <w:t>c</w:t>
      </w:r>
      <w:r>
        <w:rPr>
          <w:rFonts w:eastAsia="PMingLiU"/>
          <w:szCs w:val="24"/>
          <w:lang w:eastAsia="zh-TW"/>
        </w:rPr>
        <w:t xml:space="preserve">: </w:t>
      </w:r>
      <w:r>
        <w:rPr>
          <w:rFonts w:eastAsia="PMingLiU"/>
          <w:lang w:eastAsia="zh-TW"/>
        </w:rPr>
        <w:t>Ericsson,</w:t>
      </w:r>
    </w:p>
    <w:p w14:paraId="6CCF479C" w14:textId="381A2434"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lastRenderedPageBreak/>
        <w:t xml:space="preserve">RAN4 to update the </w:t>
      </w:r>
      <w:proofErr w:type="spellStart"/>
      <w:r>
        <w:t>CSSF</w:t>
      </w:r>
      <w:r>
        <w:rPr>
          <w:vertAlign w:val="subscript"/>
        </w:rPr>
        <w:t>outside_gap,i</w:t>
      </w:r>
      <w:proofErr w:type="spellEnd"/>
      <w:r>
        <w:rPr>
          <w:vertAlign w:val="subscript"/>
        </w:rPr>
        <w:t xml:space="preserve"> </w:t>
      </w:r>
      <w:r>
        <w:t xml:space="preserve">to add additional factor </w:t>
      </w:r>
      <w:proofErr w:type="spellStart"/>
      <w:r>
        <w:t>N</w:t>
      </w:r>
      <w:r>
        <w:rPr>
          <w:vertAlign w:val="subscript"/>
        </w:rPr>
        <w:t>NeedForGaps_with_interrupt</w:t>
      </w:r>
      <w:proofErr w:type="spellEnd"/>
      <w:r>
        <w:rPr>
          <w:vertAlign w:val="subscript"/>
        </w:rPr>
        <w:t xml:space="preserve"> </w:t>
      </w:r>
      <w:r>
        <w:t xml:space="preserve">, where </w:t>
      </w:r>
      <w:proofErr w:type="spellStart"/>
      <w:r>
        <w:t>N</w:t>
      </w:r>
      <w:r>
        <w:rPr>
          <w:vertAlign w:val="subscript"/>
        </w:rPr>
        <w:t>NeedForGaps_with_interrupt</w:t>
      </w:r>
      <w:proofErr w:type="spellEnd"/>
      <w:r>
        <w:rPr>
          <w:lang w:val="en-US" w:eastAsia="zh-CN"/>
        </w:rPr>
        <w:t xml:space="preserve"> is the number of configured M</w:t>
      </w:r>
      <w:r w:rsidR="007B0659">
        <w:rPr>
          <w:lang w:val="en-US" w:eastAsia="zh-CN"/>
        </w:rPr>
        <w:t>o</w:t>
      </w:r>
      <w:r>
        <w:rPr>
          <w:lang w:val="en-US" w:eastAsia="zh-CN"/>
        </w:rPr>
        <w:t xml:space="preserve">s in the bands which UE reports ‘no gap with interruption’ in </w:t>
      </w:r>
      <w:proofErr w:type="spellStart"/>
      <w:r>
        <w:rPr>
          <w:lang w:val="en-US" w:eastAsia="zh-CN"/>
        </w:rPr>
        <w:t>NeedForGaps</w:t>
      </w:r>
      <w:proofErr w:type="spellEnd"/>
      <w:r>
        <w:rPr>
          <w:lang w:val="en-US" w:eastAsia="zh-CN"/>
        </w:rPr>
        <w:t xml:space="preserve"> and not fully overlapping with the MG; otherwise, it is 0</w:t>
      </w:r>
      <w:r>
        <w:rPr>
          <w:rFonts w:hint="eastAsia"/>
          <w:lang w:val="en-US" w:eastAsia="zh-TW"/>
        </w:rPr>
        <w:t>.</w:t>
      </w:r>
    </w:p>
    <w:p w14:paraId="66FB21AF"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Option 3: </w:t>
      </w:r>
      <w:r>
        <w:t xml:space="preserve">Nokia, </w:t>
      </w:r>
      <w:proofErr w:type="spellStart"/>
      <w:r>
        <w:t>xiaomi</w:t>
      </w:r>
      <w:proofErr w:type="spellEnd"/>
    </w:p>
    <w:p w14:paraId="4B4813B6"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t>For intra-f case 2, Take requirements in Section 9.2.5 of TS38.133 (intra-</w:t>
      </w:r>
      <w:proofErr w:type="spellStart"/>
      <w:r>
        <w:t>freq</w:t>
      </w:r>
      <w:proofErr w:type="spellEnd"/>
      <w:r>
        <w:t xml:space="preserve"> w/o gap) as a starting point for the definition of requirements</w:t>
      </w:r>
    </w:p>
    <w:p w14:paraId="2728FE7E"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t>For inter-f case 2,take requirements in 38.133, clause 9.3.9 (inter-</w:t>
      </w:r>
      <w:proofErr w:type="spellStart"/>
      <w:r>
        <w:t>freq</w:t>
      </w:r>
      <w:proofErr w:type="spellEnd"/>
      <w:r>
        <w:t xml:space="preserve"> w/o gap) as a starting point </w:t>
      </w:r>
    </w:p>
    <w:p w14:paraId="6AB7E54A"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t>Option 3a: Nokia,</w:t>
      </w:r>
    </w:p>
    <w:p w14:paraId="2BE42698" w14:textId="77777777" w:rsidR="000D71E8" w:rsidRDefault="00DC21C0">
      <w:pPr>
        <w:pStyle w:val="ListParagraph"/>
        <w:numPr>
          <w:ilvl w:val="2"/>
          <w:numId w:val="5"/>
        </w:numPr>
        <w:overflowPunct/>
        <w:autoSpaceDE/>
        <w:autoSpaceDN/>
        <w:adjustRightInd/>
        <w:spacing w:after="120"/>
        <w:ind w:firstLineChars="0"/>
        <w:textAlignment w:val="auto"/>
      </w:pPr>
      <w:r>
        <w:t>considering both deriveSSB-IndexFromCellInter-r17 enabled and disabled</w:t>
      </w:r>
    </w:p>
    <w:p w14:paraId="6AA95F78"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4: MTK</w:t>
      </w:r>
      <w:r>
        <w:rPr>
          <w:rFonts w:eastAsia="SimSun"/>
        </w:rPr>
        <w:t>, ZTE</w:t>
      </w:r>
    </w:p>
    <w:p w14:paraId="7EC07F04" w14:textId="77777777" w:rsidR="000D71E8" w:rsidRDefault="00DC21C0">
      <w:pPr>
        <w:pStyle w:val="ListParagraph"/>
        <w:numPr>
          <w:ilvl w:val="2"/>
          <w:numId w:val="5"/>
        </w:numPr>
        <w:overflowPunct/>
        <w:autoSpaceDE/>
        <w:autoSpaceDN/>
        <w:adjustRightInd/>
        <w:spacing w:after="120"/>
        <w:ind w:firstLineChars="0"/>
        <w:textAlignment w:val="auto"/>
      </w:pPr>
      <w:r>
        <w:t>Take requirements NCSG requirements in TS38.133 clause 9.2.7 and 9.3.10 as a starting point for intra-f and inter-f case2 respectively.</w:t>
      </w:r>
    </w:p>
    <w:p w14:paraId="39D5C965" w14:textId="77777777" w:rsidR="000D71E8" w:rsidRDefault="00DC21C0">
      <w:pPr>
        <w:pStyle w:val="ListParagraph"/>
        <w:numPr>
          <w:ilvl w:val="3"/>
          <w:numId w:val="5"/>
        </w:numPr>
        <w:overflowPunct/>
        <w:autoSpaceDE/>
        <w:autoSpaceDN/>
        <w:adjustRightInd/>
        <w:spacing w:after="120"/>
        <w:ind w:firstLineChars="0"/>
        <w:textAlignment w:val="auto"/>
      </w:pPr>
      <w:r>
        <w:t>replacing the ‘VIRP’ in the measurement period requirement from NCSG with ‘measurement cycle length’ for NFG, e.g.</w:t>
      </w:r>
    </w:p>
    <w:p w14:paraId="599BF4CB" w14:textId="73262481" w:rsidR="000D71E8" w:rsidRDefault="00DC21C0">
      <w:pPr>
        <w:pStyle w:val="TH"/>
        <w:ind w:left="936"/>
        <w:jc w:val="left"/>
        <w:rPr>
          <w:lang w:val="en-US"/>
        </w:rPr>
      </w:pPr>
      <w:r>
        <w:rPr>
          <w:lang w:val="en-US"/>
        </w:rPr>
        <w:t xml:space="preserve">Table 9.x.y.z: Measurement period for intra-frequency measurements with </w:t>
      </w:r>
      <w:r>
        <w:rPr>
          <w:lang w:val="en-US" w:eastAsia="zh-CN"/>
        </w:rPr>
        <w:t>NFG</w:t>
      </w:r>
      <w:r>
        <w:rPr>
          <w:rFonts w:hint="eastAsia"/>
          <w:lang w:val="en-US" w:eastAsia="zh-CN"/>
        </w:rPr>
        <w:t xml:space="preserve"> </w:t>
      </w:r>
      <w:r>
        <w:rPr>
          <w:lang w:val="en-US"/>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D71E8" w14:paraId="69D640C9" w14:textId="77777777">
        <w:tc>
          <w:tcPr>
            <w:tcW w:w="4620" w:type="dxa"/>
            <w:tcBorders>
              <w:top w:val="single" w:sz="4" w:space="0" w:color="auto"/>
              <w:left w:val="single" w:sz="4" w:space="0" w:color="auto"/>
              <w:bottom w:val="single" w:sz="4" w:space="0" w:color="auto"/>
              <w:right w:val="single" w:sz="4" w:space="0" w:color="auto"/>
            </w:tcBorders>
          </w:tcPr>
          <w:p w14:paraId="4F0AE610" w14:textId="77777777" w:rsidR="000D71E8" w:rsidRDefault="00DC21C0">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7028D73D" w14:textId="77777777" w:rsidR="000D71E8" w:rsidRDefault="00DC21C0">
            <w:pPr>
              <w:pStyle w:val="TAH"/>
              <w:rPr>
                <w:lang w:val="en-US"/>
              </w:rPr>
            </w:pPr>
            <w:r>
              <w:rPr>
                <w:lang w:val="en-US"/>
              </w:rPr>
              <w:t>T</w:t>
            </w:r>
            <w:r>
              <w:rPr>
                <w:vertAlign w:val="subscript"/>
                <w:lang w:val="en-US"/>
              </w:rPr>
              <w:t xml:space="preserve"> </w:t>
            </w:r>
            <w:proofErr w:type="spellStart"/>
            <w:r>
              <w:rPr>
                <w:vertAlign w:val="subscript"/>
                <w:lang w:val="en-US"/>
              </w:rPr>
              <w:t>SSB_measurement_period_intra</w:t>
            </w:r>
            <w:proofErr w:type="spellEnd"/>
            <w:r>
              <w:rPr>
                <w:lang w:val="en-US"/>
              </w:rPr>
              <w:t xml:space="preserve">  </w:t>
            </w:r>
          </w:p>
        </w:tc>
      </w:tr>
      <w:tr w:rsidR="000D71E8" w14:paraId="79BAE80C" w14:textId="77777777">
        <w:tc>
          <w:tcPr>
            <w:tcW w:w="4620" w:type="dxa"/>
            <w:tcBorders>
              <w:top w:val="single" w:sz="4" w:space="0" w:color="auto"/>
              <w:left w:val="single" w:sz="4" w:space="0" w:color="auto"/>
              <w:bottom w:val="single" w:sz="4" w:space="0" w:color="auto"/>
              <w:right w:val="single" w:sz="4" w:space="0" w:color="auto"/>
            </w:tcBorders>
          </w:tcPr>
          <w:p w14:paraId="5B804226" w14:textId="77777777" w:rsidR="000D71E8" w:rsidRDefault="00DC21C0">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6276918E" w14:textId="2F48EA7B" w:rsidR="000D71E8" w:rsidRDefault="00DC21C0">
            <w:pPr>
              <w:pStyle w:val="TAC"/>
              <w:rPr>
                <w:lang w:val="en-US"/>
              </w:rPr>
            </w:pPr>
            <w:proofErr w:type="gramStart"/>
            <w:r>
              <w:rPr>
                <w:lang w:val="en-US"/>
              </w:rPr>
              <w:t>max(</w:t>
            </w:r>
            <w:proofErr w:type="gramEnd"/>
            <w:r>
              <w:rPr>
                <w:lang w:val="en-US"/>
              </w:rPr>
              <w:t xml:space="preserve">200ms, 5 x max(‘measurement cycle length for NFG’ , SMTC period)) x </w:t>
            </w:r>
            <w:proofErr w:type="spellStart"/>
            <w:r>
              <w:rPr>
                <w:lang w:val="en-US"/>
              </w:rPr>
              <w:t>CSSF</w:t>
            </w:r>
            <w:r>
              <w:rPr>
                <w:vertAlign w:val="subscript"/>
                <w:lang w:val="en-US"/>
              </w:rPr>
              <w:t>intra</w:t>
            </w:r>
            <w:proofErr w:type="spellEnd"/>
          </w:p>
        </w:tc>
      </w:tr>
      <w:tr w:rsidR="000D71E8" w14:paraId="4FE29113" w14:textId="77777777">
        <w:tc>
          <w:tcPr>
            <w:tcW w:w="4620" w:type="dxa"/>
            <w:tcBorders>
              <w:top w:val="single" w:sz="4" w:space="0" w:color="auto"/>
              <w:left w:val="single" w:sz="4" w:space="0" w:color="auto"/>
              <w:bottom w:val="single" w:sz="4" w:space="0" w:color="auto"/>
              <w:right w:val="single" w:sz="4" w:space="0" w:color="auto"/>
            </w:tcBorders>
          </w:tcPr>
          <w:p w14:paraId="1265110B" w14:textId="77777777" w:rsidR="000D71E8" w:rsidRDefault="00DC21C0">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4A4B9010" w14:textId="215014F9" w:rsidR="000D71E8" w:rsidRDefault="00DC21C0">
            <w:pPr>
              <w:pStyle w:val="TAC"/>
              <w:rPr>
                <w:b/>
                <w:lang w:val="en-US"/>
              </w:rPr>
            </w:pPr>
            <w:proofErr w:type="gramStart"/>
            <w:r>
              <w:rPr>
                <w:lang w:val="en-US"/>
              </w:rPr>
              <w:t>max(</w:t>
            </w:r>
            <w:proofErr w:type="gramEnd"/>
            <w:r>
              <w:rPr>
                <w:lang w:val="en-US"/>
              </w:rPr>
              <w:t xml:space="preserve">200ms, ceil(1.5x 5) x max(‘measurement cycle length for NFG’, SMTC </w:t>
            </w:r>
            <w:proofErr w:type="spellStart"/>
            <w:r>
              <w:rPr>
                <w:lang w:val="en-US"/>
              </w:rPr>
              <w:t>period,DRX</w:t>
            </w:r>
            <w:proofErr w:type="spellEnd"/>
            <w:r>
              <w:rPr>
                <w:lang w:val="en-US"/>
              </w:rPr>
              <w:t xml:space="preserve"> cycle))</w:t>
            </w:r>
            <w:r>
              <w:rPr>
                <w:vertAlign w:val="superscript"/>
                <w:lang w:val="en-US"/>
              </w:rPr>
              <w:t xml:space="preserve"> </w:t>
            </w:r>
            <w:r>
              <w:rPr>
                <w:lang w:val="en-US"/>
              </w:rPr>
              <w:t xml:space="preserve">x </w:t>
            </w:r>
            <w:proofErr w:type="spellStart"/>
            <w:r>
              <w:rPr>
                <w:lang w:val="en-US"/>
              </w:rPr>
              <w:t>CSSF</w:t>
            </w:r>
            <w:r>
              <w:rPr>
                <w:vertAlign w:val="subscript"/>
                <w:lang w:val="en-US"/>
              </w:rPr>
              <w:t>intra</w:t>
            </w:r>
            <w:proofErr w:type="spellEnd"/>
          </w:p>
        </w:tc>
      </w:tr>
      <w:tr w:rsidR="000D71E8" w14:paraId="5F2375B6" w14:textId="77777777">
        <w:tc>
          <w:tcPr>
            <w:tcW w:w="4620" w:type="dxa"/>
            <w:tcBorders>
              <w:top w:val="single" w:sz="4" w:space="0" w:color="auto"/>
              <w:left w:val="single" w:sz="4" w:space="0" w:color="auto"/>
              <w:bottom w:val="single" w:sz="4" w:space="0" w:color="auto"/>
              <w:right w:val="single" w:sz="4" w:space="0" w:color="auto"/>
            </w:tcBorders>
          </w:tcPr>
          <w:p w14:paraId="41E468E2" w14:textId="77777777" w:rsidR="000D71E8" w:rsidRDefault="00DC21C0">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72987DEA" w14:textId="1BB94A44" w:rsidR="000D71E8" w:rsidRDefault="00DC21C0">
            <w:pPr>
              <w:pStyle w:val="TAC"/>
              <w:rPr>
                <w:b/>
                <w:lang w:val="en-US"/>
              </w:rPr>
            </w:pPr>
            <w:r>
              <w:rPr>
                <w:lang w:val="en-US"/>
              </w:rPr>
              <w:t xml:space="preserve">5 x </w:t>
            </w:r>
            <w:proofErr w:type="gramStart"/>
            <w:r>
              <w:rPr>
                <w:lang w:val="en-US"/>
              </w:rPr>
              <w:t>max(</w:t>
            </w:r>
            <w:proofErr w:type="gramEnd"/>
            <w:r>
              <w:rPr>
                <w:lang w:val="en-US"/>
              </w:rPr>
              <w:t xml:space="preserve">‘measurement cycle length for NFG’, DRX cycle) x </w:t>
            </w:r>
            <w:proofErr w:type="spellStart"/>
            <w:r>
              <w:rPr>
                <w:lang w:val="en-US"/>
              </w:rPr>
              <w:t>CSSF</w:t>
            </w:r>
            <w:r>
              <w:rPr>
                <w:vertAlign w:val="subscript"/>
                <w:lang w:val="en-US"/>
              </w:rPr>
              <w:t>intra</w:t>
            </w:r>
            <w:proofErr w:type="spellEnd"/>
          </w:p>
        </w:tc>
      </w:tr>
    </w:tbl>
    <w:p w14:paraId="6E67C31F"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4a: MTK</w:t>
      </w:r>
      <w:r>
        <w:rPr>
          <w:rFonts w:eastAsia="SimSun"/>
        </w:rPr>
        <w:t xml:space="preserve">, </w:t>
      </w:r>
    </w:p>
    <w:p w14:paraId="1DB56DB5" w14:textId="77777777" w:rsidR="000D71E8" w:rsidRDefault="00DC21C0">
      <w:pPr>
        <w:pStyle w:val="ListParagraph"/>
        <w:numPr>
          <w:ilvl w:val="2"/>
          <w:numId w:val="5"/>
        </w:numPr>
        <w:overflowPunct/>
        <w:autoSpaceDE/>
        <w:autoSpaceDN/>
        <w:adjustRightInd/>
        <w:spacing w:after="120"/>
        <w:ind w:firstLineChars="0"/>
        <w:textAlignment w:val="auto"/>
      </w:pPr>
      <w:r>
        <w:t xml:space="preserve">When </w:t>
      </w:r>
      <w:proofErr w:type="spellStart"/>
      <w:r>
        <w:t>signle</w:t>
      </w:r>
      <w:proofErr w:type="spellEnd"/>
      <w:r>
        <w:t xml:space="preserve"> inter-</w:t>
      </w:r>
      <w:proofErr w:type="spellStart"/>
      <w:r>
        <w:t>freq</w:t>
      </w:r>
      <w:proofErr w:type="spellEnd"/>
      <w:r>
        <w:t xml:space="preserve"> carrier is configured for measurement, introduce a concept of measurement cycle during which UE is expected to measure a target frequency once. FFS how to extend for multiple carrier cases.</w:t>
      </w:r>
    </w:p>
    <w:p w14:paraId="543E6C87"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4b: MTK</w:t>
      </w:r>
      <w:r>
        <w:rPr>
          <w:rFonts w:eastAsia="SimSun"/>
        </w:rPr>
        <w:t xml:space="preserve">, </w:t>
      </w:r>
    </w:p>
    <w:p w14:paraId="79D66496" w14:textId="33D6353E" w:rsidR="000D71E8" w:rsidRDefault="00DC21C0">
      <w:pPr>
        <w:pStyle w:val="ListParagraph"/>
        <w:numPr>
          <w:ilvl w:val="2"/>
          <w:numId w:val="5"/>
        </w:numPr>
        <w:overflowPunct/>
        <w:autoSpaceDE/>
        <w:autoSpaceDN/>
        <w:adjustRightInd/>
        <w:spacing w:after="120"/>
        <w:ind w:firstLineChars="0"/>
        <w:textAlignment w:val="auto"/>
      </w:pPr>
      <w:r>
        <w:t xml:space="preserve">RAN4 shall not use the interruption requirement from deactivated </w:t>
      </w:r>
      <w:proofErr w:type="spellStart"/>
      <w:r>
        <w:t>S</w:t>
      </w:r>
      <w:r w:rsidR="007B0659">
        <w:t>c</w:t>
      </w:r>
      <w:r>
        <w:t>ell</w:t>
      </w:r>
      <w:proofErr w:type="spellEnd"/>
      <w:r>
        <w:t xml:space="preserve"> as baseline for NFG.</w:t>
      </w:r>
    </w:p>
    <w:p w14:paraId="30DDBDC3" w14:textId="77777777" w:rsidR="000D71E8" w:rsidRDefault="000D71E8">
      <w:pPr>
        <w:overflowPunct/>
        <w:autoSpaceDE/>
        <w:autoSpaceDN/>
        <w:adjustRightInd/>
        <w:spacing w:after="120"/>
        <w:ind w:left="2736"/>
      </w:pPr>
    </w:p>
    <w:p w14:paraId="45C5B1A3"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5: CATT</w:t>
      </w:r>
    </w:p>
    <w:p w14:paraId="4C3CA536" w14:textId="77777777" w:rsidR="000D71E8" w:rsidRDefault="00DC21C0">
      <w:pPr>
        <w:pStyle w:val="ListParagraph"/>
        <w:numPr>
          <w:ilvl w:val="2"/>
          <w:numId w:val="5"/>
        </w:numPr>
        <w:overflowPunct/>
        <w:autoSpaceDE/>
        <w:autoSpaceDN/>
        <w:adjustRightInd/>
        <w:spacing w:after="120"/>
        <w:ind w:firstLineChars="0"/>
        <w:textAlignment w:val="auto"/>
      </w:pPr>
      <w:r>
        <w:t>Reuse the requirements for case 1</w:t>
      </w:r>
    </w:p>
    <w:p w14:paraId="4D9AF124"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4C21DAD4"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This issue is highly dependent with the issue 1-1-1. Moderator suggested that we can </w:t>
      </w:r>
      <w:r>
        <w:rPr>
          <w:rFonts w:eastAsia="SimSun"/>
          <w:szCs w:val="24"/>
          <w:highlight w:val="yellow"/>
        </w:rPr>
        <w:t>postpone discussion on this to 2</w:t>
      </w:r>
      <w:r>
        <w:rPr>
          <w:rFonts w:eastAsia="SimSun"/>
          <w:szCs w:val="24"/>
          <w:highlight w:val="yellow"/>
          <w:vertAlign w:val="superscript"/>
        </w:rPr>
        <w:t>nd</w:t>
      </w:r>
      <w:r>
        <w:rPr>
          <w:rFonts w:eastAsia="SimSun"/>
          <w:szCs w:val="24"/>
          <w:highlight w:val="yellow"/>
        </w:rPr>
        <w:t xml:space="preserve"> round after we conclude issue 1-1-1.</w:t>
      </w:r>
    </w:p>
    <w:tbl>
      <w:tblPr>
        <w:tblStyle w:val="TableGrid"/>
        <w:tblW w:w="0" w:type="auto"/>
        <w:tblLook w:val="04A0" w:firstRow="1" w:lastRow="0" w:firstColumn="1" w:lastColumn="0" w:noHBand="0" w:noVBand="1"/>
      </w:tblPr>
      <w:tblGrid>
        <w:gridCol w:w="1236"/>
        <w:gridCol w:w="8395"/>
      </w:tblGrid>
      <w:tr w:rsidR="000D71E8" w14:paraId="6129278A" w14:textId="77777777">
        <w:tc>
          <w:tcPr>
            <w:tcW w:w="1236" w:type="dxa"/>
            <w:tcBorders>
              <w:top w:val="single" w:sz="4" w:space="0" w:color="auto"/>
              <w:left w:val="single" w:sz="4" w:space="0" w:color="auto"/>
              <w:bottom w:val="single" w:sz="4" w:space="0" w:color="auto"/>
              <w:right w:val="single" w:sz="4" w:space="0" w:color="auto"/>
            </w:tcBorders>
          </w:tcPr>
          <w:p w14:paraId="49D4CE4F"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FB77A2"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730740EE" w14:textId="77777777">
        <w:tc>
          <w:tcPr>
            <w:tcW w:w="1236" w:type="dxa"/>
            <w:tcBorders>
              <w:top w:val="single" w:sz="4" w:space="0" w:color="auto"/>
              <w:left w:val="single" w:sz="4" w:space="0" w:color="auto"/>
              <w:bottom w:val="single" w:sz="4" w:space="0" w:color="auto"/>
              <w:right w:val="single" w:sz="4" w:space="0" w:color="auto"/>
            </w:tcBorders>
          </w:tcPr>
          <w:p w14:paraId="02DEC0FD"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369E53F2" w14:textId="77777777" w:rsidR="000D71E8" w:rsidRDefault="000D71E8">
            <w:pPr>
              <w:spacing w:after="120"/>
              <w:rPr>
                <w:rFonts w:eastAsiaTheme="minorEastAsia"/>
                <w:color w:val="0070C0"/>
                <w:lang w:val="en-US" w:eastAsia="zh-CN"/>
              </w:rPr>
            </w:pPr>
          </w:p>
        </w:tc>
      </w:tr>
      <w:tr w:rsidR="000D71E8" w14:paraId="105E1D48" w14:textId="77777777">
        <w:tc>
          <w:tcPr>
            <w:tcW w:w="1236" w:type="dxa"/>
            <w:tcBorders>
              <w:top w:val="single" w:sz="4" w:space="0" w:color="auto"/>
              <w:left w:val="single" w:sz="4" w:space="0" w:color="auto"/>
              <w:bottom w:val="single" w:sz="4" w:space="0" w:color="auto"/>
              <w:right w:val="single" w:sz="4" w:space="0" w:color="auto"/>
            </w:tcBorders>
          </w:tcPr>
          <w:p w14:paraId="7852EF61" w14:textId="77777777" w:rsidR="000D71E8" w:rsidRPr="001A0B61" w:rsidRDefault="00DC21C0">
            <w:pPr>
              <w:spacing w:after="120"/>
              <w:rPr>
                <w:rFonts w:eastAsiaTheme="minorEastAsia"/>
                <w:lang w:val="en-US" w:eastAsia="zh-CN"/>
              </w:rPr>
            </w:pPr>
            <w:r w:rsidRPr="001A0B61">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20B6656F" w14:textId="77777777" w:rsidR="000D71E8" w:rsidRPr="001A0B61" w:rsidRDefault="00DC21C0">
            <w:pPr>
              <w:spacing w:after="120"/>
              <w:rPr>
                <w:rFonts w:eastAsiaTheme="minorEastAsia"/>
                <w:lang w:val="en-US" w:eastAsia="zh-CN"/>
              </w:rPr>
            </w:pPr>
            <w:r w:rsidRPr="001A0B61">
              <w:rPr>
                <w:rFonts w:eastAsiaTheme="minorEastAsia"/>
                <w:lang w:val="en-US" w:eastAsia="zh-CN"/>
              </w:rPr>
              <w:t>Fine with the recommended WF.</w:t>
            </w:r>
          </w:p>
        </w:tc>
      </w:tr>
      <w:tr w:rsidR="000D71E8" w14:paraId="159334BA" w14:textId="77777777">
        <w:tc>
          <w:tcPr>
            <w:tcW w:w="1236" w:type="dxa"/>
            <w:tcBorders>
              <w:top w:val="single" w:sz="4" w:space="0" w:color="auto"/>
              <w:left w:val="single" w:sz="4" w:space="0" w:color="auto"/>
              <w:bottom w:val="single" w:sz="4" w:space="0" w:color="auto"/>
              <w:right w:val="single" w:sz="4" w:space="0" w:color="auto"/>
            </w:tcBorders>
          </w:tcPr>
          <w:p w14:paraId="0596115A" w14:textId="77777777" w:rsidR="000D71E8" w:rsidRPr="001A0B61" w:rsidRDefault="00DC21C0">
            <w:pPr>
              <w:spacing w:after="120"/>
              <w:rPr>
                <w:rFonts w:eastAsiaTheme="minorEastAsia"/>
                <w:lang w:val="en-US" w:eastAsia="zh-CN"/>
              </w:rPr>
            </w:pPr>
            <w:r w:rsidRPr="001A0B61">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69245407" w14:textId="77777777" w:rsidR="000D71E8" w:rsidRPr="001A0B61" w:rsidRDefault="00DC21C0">
            <w:pPr>
              <w:spacing w:after="120"/>
              <w:rPr>
                <w:rFonts w:eastAsiaTheme="minorEastAsia"/>
                <w:lang w:val="en-US" w:eastAsia="zh-CN"/>
              </w:rPr>
            </w:pPr>
            <w:r w:rsidRPr="001A0B61">
              <w:rPr>
                <w:rFonts w:eastAsiaTheme="minorEastAsia"/>
                <w:lang w:val="en-US" w:eastAsia="zh-CN"/>
              </w:rPr>
              <w:t xml:space="preserve">Ok to postpone. </w:t>
            </w:r>
          </w:p>
          <w:p w14:paraId="31B8826F" w14:textId="77777777" w:rsidR="000D71E8" w:rsidRPr="001A0B61" w:rsidRDefault="00DC21C0">
            <w:pPr>
              <w:spacing w:after="120"/>
              <w:rPr>
                <w:rFonts w:eastAsiaTheme="minorEastAsia"/>
                <w:lang w:val="en-US" w:eastAsia="zh-CN"/>
              </w:rPr>
            </w:pPr>
            <w:r w:rsidRPr="001A0B61">
              <w:rPr>
                <w:rFonts w:eastAsiaTheme="minorEastAsia"/>
                <w:lang w:val="en-US" w:eastAsia="zh-CN"/>
              </w:rPr>
              <w:t xml:space="preserve">In general we think that the formulas need to be based on the requirements without gaps. The NCSG requirements cannot be used as a baseline because they don’t have definition of </w:t>
            </w:r>
            <w:proofErr w:type="spellStart"/>
            <w:r w:rsidRPr="001A0B61">
              <w:rPr>
                <w:rFonts w:eastAsiaTheme="minorEastAsia"/>
                <w:lang w:val="en-US" w:eastAsia="zh-CN"/>
              </w:rPr>
              <w:t>Kp</w:t>
            </w:r>
            <w:proofErr w:type="spellEnd"/>
            <w:r w:rsidRPr="001A0B61">
              <w:rPr>
                <w:rFonts w:eastAsiaTheme="minorEastAsia"/>
                <w:lang w:val="en-US" w:eastAsia="zh-CN"/>
              </w:rPr>
              <w:t xml:space="preserve"> for example. </w:t>
            </w:r>
          </w:p>
          <w:p w14:paraId="0E70B9C3" w14:textId="77777777" w:rsidR="000D71E8" w:rsidRPr="001A0B61" w:rsidRDefault="000D71E8">
            <w:pPr>
              <w:spacing w:after="120"/>
              <w:rPr>
                <w:rFonts w:eastAsiaTheme="minorEastAsia"/>
                <w:lang w:val="en-US" w:eastAsia="zh-CN"/>
              </w:rPr>
            </w:pPr>
          </w:p>
        </w:tc>
      </w:tr>
      <w:tr w:rsidR="000D71E8" w14:paraId="4C0C4EB3" w14:textId="77777777">
        <w:tc>
          <w:tcPr>
            <w:tcW w:w="1236" w:type="dxa"/>
            <w:tcBorders>
              <w:top w:val="single" w:sz="4" w:space="0" w:color="auto"/>
              <w:left w:val="single" w:sz="4" w:space="0" w:color="auto"/>
              <w:bottom w:val="single" w:sz="4" w:space="0" w:color="auto"/>
              <w:right w:val="single" w:sz="4" w:space="0" w:color="auto"/>
            </w:tcBorders>
          </w:tcPr>
          <w:p w14:paraId="4B5A709A" w14:textId="77777777" w:rsidR="000D71E8" w:rsidRPr="001A0B61" w:rsidRDefault="00DC21C0">
            <w:pPr>
              <w:spacing w:after="120"/>
              <w:rPr>
                <w:rFonts w:eastAsiaTheme="minorEastAsia"/>
                <w:lang w:val="en-US" w:eastAsia="zh-CN"/>
              </w:rPr>
            </w:pPr>
            <w:r w:rsidRPr="001A0B61">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679EA427" w14:textId="77777777" w:rsidR="000D71E8" w:rsidRPr="001A0B61" w:rsidRDefault="00DC21C0">
            <w:pPr>
              <w:spacing w:after="120"/>
              <w:rPr>
                <w:rFonts w:eastAsiaTheme="minorEastAsia"/>
                <w:lang w:val="en-US" w:eastAsia="zh-CN"/>
              </w:rPr>
            </w:pPr>
            <w:r w:rsidRPr="001A0B61">
              <w:rPr>
                <w:rFonts w:eastAsiaTheme="minorEastAsia"/>
                <w:lang w:val="en-US" w:eastAsia="zh-CN"/>
              </w:rPr>
              <w:t>Fine with the recommended WF.</w:t>
            </w:r>
          </w:p>
        </w:tc>
      </w:tr>
      <w:tr w:rsidR="000D71E8" w14:paraId="33568129" w14:textId="77777777">
        <w:tc>
          <w:tcPr>
            <w:tcW w:w="1236" w:type="dxa"/>
            <w:tcBorders>
              <w:top w:val="single" w:sz="4" w:space="0" w:color="auto"/>
              <w:left w:val="single" w:sz="4" w:space="0" w:color="auto"/>
              <w:bottom w:val="single" w:sz="4" w:space="0" w:color="auto"/>
              <w:right w:val="single" w:sz="4" w:space="0" w:color="auto"/>
            </w:tcBorders>
          </w:tcPr>
          <w:p w14:paraId="0F33FD66" w14:textId="77777777" w:rsidR="000D71E8" w:rsidRPr="001A0B61" w:rsidRDefault="00DC21C0">
            <w:pPr>
              <w:spacing w:after="120"/>
              <w:rPr>
                <w:rFonts w:eastAsiaTheme="minorEastAsia"/>
                <w:lang w:val="en-US" w:eastAsia="zh-CN"/>
              </w:rPr>
            </w:pPr>
            <w:r w:rsidRPr="001A0B61">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588CF9C3" w14:textId="77777777" w:rsidR="000D71E8" w:rsidRPr="001A0B61" w:rsidRDefault="00DC21C0">
            <w:pPr>
              <w:spacing w:after="120"/>
              <w:rPr>
                <w:rFonts w:eastAsiaTheme="minorEastAsia"/>
                <w:lang w:val="en-US" w:eastAsia="zh-CN"/>
              </w:rPr>
            </w:pPr>
            <w:r w:rsidRPr="001A0B61">
              <w:rPr>
                <w:rFonts w:eastAsiaTheme="minorEastAsia"/>
                <w:lang w:val="en-US" w:eastAsia="zh-CN"/>
              </w:rPr>
              <w:t>Fine with the recommended WF.</w:t>
            </w:r>
          </w:p>
        </w:tc>
      </w:tr>
      <w:tr w:rsidR="000D71E8" w14:paraId="4E58905B" w14:textId="77777777">
        <w:tc>
          <w:tcPr>
            <w:tcW w:w="1236" w:type="dxa"/>
            <w:tcBorders>
              <w:top w:val="single" w:sz="4" w:space="0" w:color="auto"/>
              <w:left w:val="single" w:sz="4" w:space="0" w:color="auto"/>
              <w:bottom w:val="single" w:sz="4" w:space="0" w:color="auto"/>
              <w:right w:val="single" w:sz="4" w:space="0" w:color="auto"/>
            </w:tcBorders>
          </w:tcPr>
          <w:p w14:paraId="18A5DB23" w14:textId="77777777" w:rsidR="000D71E8" w:rsidRPr="001A0B61" w:rsidRDefault="00DC21C0">
            <w:pPr>
              <w:spacing w:after="120"/>
              <w:rPr>
                <w:rFonts w:eastAsiaTheme="minorEastAsia"/>
                <w:lang w:val="en-US" w:eastAsia="zh-CN"/>
              </w:rPr>
            </w:pPr>
            <w:r w:rsidRPr="001A0B61">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2DD48E01" w14:textId="77777777" w:rsidR="000D71E8" w:rsidRPr="001A0B61" w:rsidRDefault="00DC21C0">
            <w:pPr>
              <w:spacing w:after="120"/>
              <w:rPr>
                <w:rFonts w:eastAsia="Malgun Gothic"/>
                <w:lang w:val="en-US"/>
              </w:rPr>
            </w:pPr>
            <w:r w:rsidRPr="001A0B61">
              <w:rPr>
                <w:rFonts w:eastAsiaTheme="minorEastAsia"/>
                <w:lang w:val="en-US" w:eastAsia="zh-CN"/>
              </w:rPr>
              <w:t>Fine with the recommended WF.</w:t>
            </w:r>
          </w:p>
        </w:tc>
      </w:tr>
      <w:tr w:rsidR="000D71E8" w14:paraId="4EDC5ACD" w14:textId="77777777">
        <w:tc>
          <w:tcPr>
            <w:tcW w:w="1236" w:type="dxa"/>
            <w:tcBorders>
              <w:top w:val="single" w:sz="4" w:space="0" w:color="auto"/>
              <w:left w:val="single" w:sz="4" w:space="0" w:color="auto"/>
              <w:bottom w:val="single" w:sz="4" w:space="0" w:color="auto"/>
              <w:right w:val="single" w:sz="4" w:space="0" w:color="auto"/>
            </w:tcBorders>
          </w:tcPr>
          <w:p w14:paraId="36A6E4A7" w14:textId="77777777" w:rsidR="000D71E8" w:rsidRPr="001A0B61" w:rsidRDefault="00DC21C0">
            <w:pPr>
              <w:spacing w:after="120"/>
              <w:rPr>
                <w:rFonts w:eastAsiaTheme="minorEastAsia"/>
                <w:lang w:val="en-US" w:eastAsia="zh-CN"/>
              </w:rPr>
            </w:pPr>
            <w:r w:rsidRPr="001A0B61">
              <w:rPr>
                <w:rFonts w:eastAsiaTheme="minorEastAsia" w:hint="eastAsia"/>
                <w:lang w:val="en-US" w:eastAsia="zh-CN"/>
              </w:rPr>
              <w:lastRenderedPageBreak/>
              <w:t>ZTE</w:t>
            </w:r>
          </w:p>
        </w:tc>
        <w:tc>
          <w:tcPr>
            <w:tcW w:w="8395" w:type="dxa"/>
            <w:tcBorders>
              <w:top w:val="single" w:sz="4" w:space="0" w:color="auto"/>
              <w:left w:val="single" w:sz="4" w:space="0" w:color="auto"/>
              <w:bottom w:val="single" w:sz="4" w:space="0" w:color="auto"/>
              <w:right w:val="single" w:sz="4" w:space="0" w:color="auto"/>
            </w:tcBorders>
          </w:tcPr>
          <w:p w14:paraId="3B9E9C3B" w14:textId="77777777" w:rsidR="000D71E8" w:rsidRPr="001A0B61" w:rsidRDefault="00DC21C0">
            <w:pPr>
              <w:spacing w:after="120"/>
              <w:rPr>
                <w:rFonts w:eastAsiaTheme="minorEastAsia"/>
                <w:lang w:val="en-US" w:eastAsia="zh-CN"/>
              </w:rPr>
            </w:pPr>
            <w:r w:rsidRPr="001A0B61">
              <w:rPr>
                <w:rFonts w:eastAsiaTheme="minorEastAsia"/>
                <w:lang w:val="en-US" w:eastAsia="zh-CN"/>
              </w:rPr>
              <w:t>Fine with the recommended WF.</w:t>
            </w:r>
          </w:p>
        </w:tc>
      </w:tr>
      <w:tr w:rsidR="00932410" w14:paraId="7D1798F2" w14:textId="77777777">
        <w:tc>
          <w:tcPr>
            <w:tcW w:w="1236" w:type="dxa"/>
            <w:tcBorders>
              <w:top w:val="single" w:sz="4" w:space="0" w:color="auto"/>
              <w:left w:val="single" w:sz="4" w:space="0" w:color="auto"/>
              <w:bottom w:val="single" w:sz="4" w:space="0" w:color="auto"/>
              <w:right w:val="single" w:sz="4" w:space="0" w:color="auto"/>
            </w:tcBorders>
          </w:tcPr>
          <w:p w14:paraId="2BA3E8A9" w14:textId="2C6399C9" w:rsidR="00932410" w:rsidRPr="001A0B61" w:rsidRDefault="00932410" w:rsidP="00932410">
            <w:pPr>
              <w:spacing w:after="120"/>
              <w:rPr>
                <w:rFonts w:eastAsiaTheme="minorEastAsia"/>
                <w:lang w:val="en-US" w:eastAsia="zh-CN"/>
              </w:rPr>
            </w:pPr>
            <w:r w:rsidRPr="001A0B61">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4A215DC8" w14:textId="040F7D3A" w:rsidR="00932410" w:rsidRPr="001A0B61" w:rsidRDefault="00932410" w:rsidP="00932410">
            <w:pPr>
              <w:spacing w:after="120"/>
              <w:rPr>
                <w:rFonts w:eastAsiaTheme="minorEastAsia"/>
                <w:lang w:val="en-US" w:eastAsia="zh-CN"/>
              </w:rPr>
            </w:pPr>
            <w:r w:rsidRPr="001A0B61">
              <w:rPr>
                <w:rFonts w:eastAsiaTheme="minorEastAsia"/>
                <w:lang w:val="en-US" w:eastAsia="zh-CN"/>
              </w:rPr>
              <w:t xml:space="preserve">Given that we concluded issue 1-1-1 in GTW, we suggest defining </w:t>
            </w:r>
            <w:proofErr w:type="spellStart"/>
            <w:r w:rsidRPr="001A0B61">
              <w:rPr>
                <w:rFonts w:eastAsiaTheme="minorEastAsia"/>
                <w:b/>
                <w:bCs/>
                <w:highlight w:val="cyan"/>
                <w:lang w:val="en-US" w:eastAsia="zh-CN"/>
              </w:rPr>
              <w:t>measCycleNFG</w:t>
            </w:r>
            <w:proofErr w:type="spellEnd"/>
            <w:r w:rsidRPr="001A0B61">
              <w:rPr>
                <w:rFonts w:eastAsiaTheme="minorEastAsia"/>
                <w:lang w:val="en-US" w:eastAsia="zh-CN"/>
              </w:rPr>
              <w:t>.</w:t>
            </w:r>
          </w:p>
        </w:tc>
      </w:tr>
      <w:tr w:rsidR="007B0659" w14:paraId="5C12432F" w14:textId="77777777">
        <w:tc>
          <w:tcPr>
            <w:tcW w:w="1236" w:type="dxa"/>
            <w:tcBorders>
              <w:top w:val="single" w:sz="4" w:space="0" w:color="auto"/>
              <w:left w:val="single" w:sz="4" w:space="0" w:color="auto"/>
              <w:bottom w:val="single" w:sz="4" w:space="0" w:color="auto"/>
              <w:right w:val="single" w:sz="4" w:space="0" w:color="auto"/>
            </w:tcBorders>
          </w:tcPr>
          <w:p w14:paraId="63DE0462" w14:textId="19248BFE" w:rsidR="007B0659" w:rsidRPr="001A0B61" w:rsidRDefault="007B0659" w:rsidP="00932410">
            <w:pPr>
              <w:spacing w:after="120"/>
              <w:rPr>
                <w:rFonts w:eastAsiaTheme="minorEastAsia"/>
                <w:lang w:val="en-US" w:eastAsia="zh-CN"/>
              </w:rPr>
            </w:pPr>
            <w:r w:rsidRPr="001A0B61">
              <w:rPr>
                <w:rFonts w:eastAsiaTheme="minorEastAsia"/>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575B13C5" w14:textId="2A1B405A" w:rsidR="007B0659" w:rsidRPr="001A0B61" w:rsidRDefault="007B0659" w:rsidP="00932410">
            <w:pPr>
              <w:spacing w:after="120"/>
              <w:rPr>
                <w:rFonts w:eastAsiaTheme="minorEastAsia"/>
                <w:lang w:val="en-US" w:eastAsia="zh-CN"/>
              </w:rPr>
            </w:pPr>
            <w:r w:rsidRPr="001A0B61">
              <w:rPr>
                <w:rFonts w:eastAsiaTheme="minorEastAsia"/>
                <w:lang w:val="en-US" w:eastAsia="zh-CN"/>
              </w:rPr>
              <w:t>Fine with the recommended WF.</w:t>
            </w:r>
          </w:p>
        </w:tc>
      </w:tr>
      <w:tr w:rsidR="000277D1" w14:paraId="56D41A69" w14:textId="77777777">
        <w:tc>
          <w:tcPr>
            <w:tcW w:w="1236" w:type="dxa"/>
            <w:tcBorders>
              <w:top w:val="single" w:sz="4" w:space="0" w:color="auto"/>
              <w:left w:val="single" w:sz="4" w:space="0" w:color="auto"/>
              <w:bottom w:val="single" w:sz="4" w:space="0" w:color="auto"/>
              <w:right w:val="single" w:sz="4" w:space="0" w:color="auto"/>
            </w:tcBorders>
          </w:tcPr>
          <w:p w14:paraId="6D748BBF" w14:textId="31F3AE55" w:rsidR="000277D1" w:rsidRPr="001A0B61" w:rsidRDefault="000277D1" w:rsidP="00932410">
            <w:pPr>
              <w:spacing w:after="120"/>
              <w:rPr>
                <w:rFonts w:eastAsiaTheme="minorEastAsia"/>
                <w:lang w:val="en-US" w:eastAsia="zh-CN"/>
              </w:rPr>
            </w:pPr>
            <w:r w:rsidRPr="001A0B61">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2B221D8B" w14:textId="1A01E6EE" w:rsidR="000277D1" w:rsidRPr="001A0B61" w:rsidRDefault="000277D1" w:rsidP="00932410">
            <w:pPr>
              <w:spacing w:after="120"/>
              <w:rPr>
                <w:rFonts w:eastAsiaTheme="minorEastAsia"/>
                <w:lang w:val="en-US" w:eastAsia="zh-CN"/>
              </w:rPr>
            </w:pPr>
            <w:r w:rsidRPr="001A0B61">
              <w:rPr>
                <w:rFonts w:eastAsiaTheme="minorEastAsia"/>
                <w:lang w:val="en-US" w:eastAsia="zh-CN"/>
              </w:rPr>
              <w:t>Fine with the recommended WF.</w:t>
            </w:r>
          </w:p>
        </w:tc>
      </w:tr>
      <w:tr w:rsidR="00C03374" w14:paraId="3A236FC1" w14:textId="77777777">
        <w:tc>
          <w:tcPr>
            <w:tcW w:w="1236" w:type="dxa"/>
            <w:tcBorders>
              <w:top w:val="single" w:sz="4" w:space="0" w:color="auto"/>
              <w:left w:val="single" w:sz="4" w:space="0" w:color="auto"/>
              <w:bottom w:val="single" w:sz="4" w:space="0" w:color="auto"/>
              <w:right w:val="single" w:sz="4" w:space="0" w:color="auto"/>
            </w:tcBorders>
          </w:tcPr>
          <w:p w14:paraId="58117ED6" w14:textId="61685950" w:rsidR="00C03374" w:rsidRPr="001A0B61" w:rsidRDefault="00C03374" w:rsidP="00932410">
            <w:pPr>
              <w:spacing w:after="120"/>
              <w:rPr>
                <w:rFonts w:eastAsiaTheme="minorEastAsia"/>
                <w:lang w:val="en-US" w:eastAsia="zh-CN"/>
              </w:rPr>
            </w:pPr>
            <w:r w:rsidRPr="001A0B61">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323BC5E3" w14:textId="42FB1936" w:rsidR="00C03374" w:rsidRPr="001A0B61" w:rsidRDefault="00C03374" w:rsidP="00932410">
            <w:pPr>
              <w:spacing w:after="120"/>
              <w:rPr>
                <w:rFonts w:eastAsiaTheme="minorEastAsia"/>
                <w:lang w:val="en-US" w:eastAsia="zh-CN"/>
              </w:rPr>
            </w:pPr>
            <w:r w:rsidRPr="001A0B61">
              <w:rPr>
                <w:rFonts w:eastAsiaTheme="minorEastAsia"/>
                <w:lang w:val="en-US" w:eastAsia="zh-CN"/>
              </w:rPr>
              <w:t>F</w:t>
            </w:r>
            <w:r w:rsidRPr="001A0B61">
              <w:rPr>
                <w:rFonts w:eastAsiaTheme="minorEastAsia" w:hint="eastAsia"/>
                <w:lang w:val="en-US" w:eastAsia="zh-CN"/>
              </w:rPr>
              <w:t xml:space="preserve">ine with the recommended WF. We still think the requirements can reuse that for case 1 and the measurement cycle for interruption can refer to the factors in the requirements. </w:t>
            </w:r>
          </w:p>
        </w:tc>
      </w:tr>
      <w:tr w:rsidR="00D53ECD" w14:paraId="67658503" w14:textId="77777777">
        <w:tc>
          <w:tcPr>
            <w:tcW w:w="1236" w:type="dxa"/>
            <w:tcBorders>
              <w:top w:val="single" w:sz="4" w:space="0" w:color="auto"/>
              <w:left w:val="single" w:sz="4" w:space="0" w:color="auto"/>
              <w:bottom w:val="single" w:sz="4" w:space="0" w:color="auto"/>
              <w:right w:val="single" w:sz="4" w:space="0" w:color="auto"/>
            </w:tcBorders>
          </w:tcPr>
          <w:p w14:paraId="1B35D188" w14:textId="61778F52" w:rsidR="00D53ECD" w:rsidRPr="001A0B61" w:rsidRDefault="00D53ECD" w:rsidP="00D53ECD">
            <w:pPr>
              <w:spacing w:after="120"/>
              <w:rPr>
                <w:rFonts w:eastAsiaTheme="minorEastAsia"/>
                <w:lang w:val="en-US" w:eastAsia="zh-CN"/>
              </w:rPr>
            </w:pPr>
            <w:r w:rsidRPr="001A0B61">
              <w:rPr>
                <w:rFonts w:eastAsiaTheme="minorEastAsia" w:hint="eastAsia"/>
                <w:lang w:val="en-US" w:eastAsia="zh-CN"/>
              </w:rPr>
              <w:t>O</w:t>
            </w:r>
            <w:r w:rsidRPr="001A0B61">
              <w:rPr>
                <w:rFonts w:eastAsiaTheme="minorEastAsia"/>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7AB40660" w14:textId="42C22B9C" w:rsidR="00D53ECD" w:rsidRPr="001A0B61" w:rsidRDefault="00D53ECD" w:rsidP="00D53ECD">
            <w:pPr>
              <w:spacing w:after="120"/>
              <w:rPr>
                <w:rFonts w:eastAsiaTheme="minorEastAsia"/>
                <w:lang w:val="en-US" w:eastAsia="zh-CN"/>
              </w:rPr>
            </w:pPr>
            <w:r w:rsidRPr="001A0B61">
              <w:rPr>
                <w:rFonts w:eastAsiaTheme="minorEastAsia"/>
                <w:lang w:val="en-US" w:eastAsia="zh-CN"/>
              </w:rPr>
              <w:t>S</w:t>
            </w:r>
            <w:r w:rsidRPr="001A0B61">
              <w:rPr>
                <w:rFonts w:eastAsiaTheme="minorEastAsia" w:hint="eastAsia"/>
                <w:lang w:val="en-US" w:eastAsia="zh-CN"/>
              </w:rPr>
              <w:t>ince</w:t>
            </w:r>
            <w:r w:rsidRPr="001A0B61">
              <w:rPr>
                <w:rFonts w:eastAsiaTheme="minorEastAsia"/>
                <w:lang w:val="en-US" w:eastAsia="zh-CN"/>
              </w:rPr>
              <w:t xml:space="preserve"> interruption location is not defined during GTW discussion, we can compromise to option 2.</w:t>
            </w:r>
          </w:p>
        </w:tc>
      </w:tr>
    </w:tbl>
    <w:p w14:paraId="76943C5E" w14:textId="77777777" w:rsidR="000D71E8" w:rsidRDefault="000D71E8">
      <w:pPr>
        <w:pStyle w:val="ListParagraph"/>
        <w:overflowPunct/>
        <w:autoSpaceDE/>
        <w:autoSpaceDN/>
        <w:adjustRightInd/>
        <w:spacing w:after="120"/>
        <w:ind w:left="1440" w:firstLineChars="0" w:firstLine="0"/>
        <w:textAlignment w:val="auto"/>
        <w:rPr>
          <w:rFonts w:eastAsia="SimSun"/>
          <w:szCs w:val="24"/>
        </w:rPr>
      </w:pPr>
    </w:p>
    <w:p w14:paraId="2FDCD072" w14:textId="77777777" w:rsidR="000D71E8" w:rsidRDefault="00DC21C0">
      <w:pPr>
        <w:pStyle w:val="Heading4"/>
        <w:rPr>
          <w:b/>
          <w:bCs/>
          <w:u w:val="single"/>
          <w:lang w:val="en-US"/>
        </w:rPr>
      </w:pPr>
      <w:r>
        <w:rPr>
          <w:b/>
          <w:bCs/>
          <w:u w:val="single"/>
          <w:lang w:val="en-US"/>
        </w:rPr>
        <w:t>Issue 1-2-2: Requirement for inter-</w:t>
      </w:r>
      <w:proofErr w:type="spellStart"/>
      <w:r>
        <w:rPr>
          <w:b/>
          <w:bCs/>
          <w:u w:val="single"/>
          <w:lang w:val="en-US"/>
        </w:rPr>
        <w:t>freq</w:t>
      </w:r>
      <w:proofErr w:type="spellEnd"/>
      <w:r>
        <w:rPr>
          <w:b/>
          <w:bCs/>
          <w:u w:val="single"/>
          <w:lang w:val="en-US"/>
        </w:rPr>
        <w:t xml:space="preserve"> measurement without gap (Inter-f case 1)</w:t>
      </w:r>
    </w:p>
    <w:p w14:paraId="45356747" w14:textId="77777777" w:rsidR="000D71E8" w:rsidRDefault="00DC21C0">
      <w:r>
        <w:t>[</w:t>
      </w:r>
      <w:r>
        <w:rPr>
          <w:color w:val="0070C0"/>
        </w:rPr>
        <w:t xml:space="preserve">Moderator notes: in the previous meetings, the following agreements were achieved. In this meeting, companies provided more detailed designs on the necessary updates or revisions based on the agreed frameworks. </w:t>
      </w:r>
    </w:p>
    <w:tbl>
      <w:tblPr>
        <w:tblStyle w:val="TableGrid"/>
        <w:tblW w:w="0" w:type="auto"/>
        <w:tblLook w:val="04A0" w:firstRow="1" w:lastRow="0" w:firstColumn="1" w:lastColumn="0" w:noHBand="0" w:noVBand="1"/>
      </w:tblPr>
      <w:tblGrid>
        <w:gridCol w:w="9631"/>
      </w:tblGrid>
      <w:tr w:rsidR="000D71E8" w14:paraId="74461450" w14:textId="77777777">
        <w:tc>
          <w:tcPr>
            <w:tcW w:w="9631" w:type="dxa"/>
          </w:tcPr>
          <w:p w14:paraId="2CC7DBAC" w14:textId="77777777" w:rsidR="000D71E8" w:rsidRDefault="00DC21C0">
            <w:pPr>
              <w:spacing w:afterLines="50" w:after="120"/>
              <w:ind w:leftChars="200" w:left="400"/>
              <w:rPr>
                <w:color w:val="0070C0"/>
              </w:rPr>
            </w:pPr>
            <w:r>
              <w:rPr>
                <w:b/>
                <w:color w:val="0070C0"/>
              </w:rPr>
              <w:t>&lt; Agreement in R4#104e&gt;</w:t>
            </w:r>
            <w:r>
              <w:rPr>
                <w:color w:val="0070C0"/>
              </w:rPr>
              <w:t xml:space="preserve">: </w:t>
            </w:r>
          </w:p>
          <w:p w14:paraId="0A4316E6" w14:textId="77777777" w:rsidR="000D71E8" w:rsidRDefault="00DC21C0">
            <w:pPr>
              <w:pStyle w:val="ListParagraph"/>
              <w:numPr>
                <w:ilvl w:val="0"/>
                <w:numId w:val="5"/>
              </w:numPr>
              <w:overflowPunct/>
              <w:autoSpaceDE/>
              <w:autoSpaceDN/>
              <w:adjustRightInd/>
              <w:spacing w:afterLines="50" w:after="120"/>
              <w:ind w:left="760" w:firstLineChars="0"/>
              <w:textAlignment w:val="auto"/>
              <w:rPr>
                <w:color w:val="0070C0"/>
              </w:rPr>
            </w:pPr>
            <w:r>
              <w:rPr>
                <w:color w:val="0070C0"/>
              </w:rPr>
              <w:t>Reuse requirements in Section 9.2.5 of TS38.133 (intra-</w:t>
            </w:r>
            <w:proofErr w:type="spellStart"/>
            <w:r>
              <w:rPr>
                <w:color w:val="0070C0"/>
              </w:rPr>
              <w:t>freq</w:t>
            </w:r>
            <w:proofErr w:type="spellEnd"/>
            <w:r>
              <w:rPr>
                <w:color w:val="0070C0"/>
              </w:rPr>
              <w:t xml:space="preserve"> w/o gap) for the reporting delay requirements for intra-frequency measurement without gap and no interruption allowed</w:t>
            </w:r>
            <w:r>
              <w:rPr>
                <w:rFonts w:eastAsia="PMingLiU"/>
                <w:color w:val="0070C0"/>
                <w:lang w:eastAsia="zh-TW"/>
              </w:rPr>
              <w:t xml:space="preserve"> </w:t>
            </w:r>
          </w:p>
          <w:p w14:paraId="4AD23EFC" w14:textId="77777777" w:rsidR="000D71E8" w:rsidRDefault="00DC21C0">
            <w:pPr>
              <w:spacing w:afterLines="50" w:after="120"/>
              <w:ind w:leftChars="200" w:left="400"/>
              <w:rPr>
                <w:color w:val="0070C0"/>
              </w:rPr>
            </w:pPr>
            <w:r>
              <w:rPr>
                <w:b/>
                <w:color w:val="0070C0"/>
              </w:rPr>
              <w:t>&lt; Agreement R4#105 &gt;</w:t>
            </w:r>
            <w:r>
              <w:rPr>
                <w:color w:val="0070C0"/>
              </w:rPr>
              <w:t xml:space="preserve">: </w:t>
            </w:r>
          </w:p>
          <w:p w14:paraId="7EC723AF" w14:textId="77777777" w:rsidR="000D71E8" w:rsidRDefault="00DC21C0">
            <w:pPr>
              <w:pStyle w:val="ListParagraph"/>
              <w:numPr>
                <w:ilvl w:val="0"/>
                <w:numId w:val="5"/>
              </w:numPr>
              <w:overflowPunct/>
              <w:autoSpaceDE/>
              <w:autoSpaceDN/>
              <w:adjustRightInd/>
              <w:spacing w:afterLines="50" w:after="120"/>
              <w:ind w:left="760" w:firstLineChars="0"/>
              <w:textAlignment w:val="auto"/>
              <w:rPr>
                <w:color w:val="0070C0"/>
              </w:rPr>
            </w:pPr>
            <w:r>
              <w:rPr>
                <w:color w:val="0070C0"/>
              </w:rPr>
              <w:t>Proposal 1: Take requirements in Section 9.3.9 of TS38.133 (inter-</w:t>
            </w:r>
            <w:proofErr w:type="spellStart"/>
            <w:r>
              <w:rPr>
                <w:color w:val="0070C0"/>
              </w:rPr>
              <w:t>freq</w:t>
            </w:r>
            <w:proofErr w:type="spellEnd"/>
            <w:r>
              <w:rPr>
                <w:color w:val="0070C0"/>
              </w:rPr>
              <w:t xml:space="preserve"> w/o gap) as a starting point</w:t>
            </w:r>
          </w:p>
          <w:p w14:paraId="38B0DE1F" w14:textId="77777777" w:rsidR="000D71E8" w:rsidRDefault="000D71E8"/>
        </w:tc>
      </w:tr>
    </w:tbl>
    <w:p w14:paraId="3F864516" w14:textId="77777777" w:rsidR="000D71E8" w:rsidRDefault="00DC21C0">
      <w:pPr>
        <w:rPr>
          <w:lang w:val="sv-SE"/>
        </w:rPr>
      </w:pPr>
      <w:r>
        <w:rPr>
          <w:lang w:val="sv-SE"/>
        </w:rPr>
        <w:t>]</w:t>
      </w:r>
    </w:p>
    <w:p w14:paraId="1D1538EF"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5235D76E"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Proposal 1: Intel, CATT, Ericsson, Huawei</w:t>
      </w:r>
      <w:r>
        <w:rPr>
          <w:rFonts w:eastAsia="SimSun"/>
        </w:rPr>
        <w:t>, ZTE</w:t>
      </w:r>
    </w:p>
    <w:p w14:paraId="7696700C"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fldChar w:fldCharType="begin"/>
      </w:r>
      <w:r>
        <w:instrText xml:space="preserve"> REF _Ref115405078 \h  \* MERGEFORMAT </w:instrText>
      </w:r>
      <w:r>
        <w:fldChar w:fldCharType="separate"/>
      </w:r>
      <w:r>
        <w:rPr>
          <w:b/>
          <w:bCs/>
          <w:i/>
          <w:iCs/>
        </w:rPr>
        <w:t xml:space="preserve"> </w:t>
      </w:r>
      <w:r>
        <w:t xml:space="preserve">Updates on </w:t>
      </w:r>
      <w:proofErr w:type="spellStart"/>
      <w:r>
        <w:rPr>
          <w:rFonts w:cstheme="minorHAnsi"/>
        </w:rPr>
        <w:t>CSSF</w:t>
      </w:r>
      <w:r>
        <w:rPr>
          <w:rFonts w:cstheme="minorHAnsi"/>
          <w:vertAlign w:val="subscript"/>
        </w:rPr>
        <w:t>outside_gap</w:t>
      </w:r>
      <w:proofErr w:type="spellEnd"/>
      <w:r>
        <w:fldChar w:fldCharType="end"/>
      </w:r>
      <w:r>
        <w:t xml:space="preserve"> to include the case when UE indicates ‘no-gap’ via </w:t>
      </w:r>
      <w:proofErr w:type="spellStart"/>
      <w:r>
        <w:t>interFreq-needForGap</w:t>
      </w:r>
      <w:proofErr w:type="spellEnd"/>
      <w:r>
        <w:t>. e.g.</w:t>
      </w:r>
    </w:p>
    <w:p w14:paraId="04557B71" w14:textId="77777777" w:rsidR="000D71E8" w:rsidRDefault="00DC21C0">
      <w:pPr>
        <w:pStyle w:val="Caption"/>
        <w:ind w:left="936"/>
        <w:rPr>
          <w:rFonts w:ascii="Arial" w:eastAsia="Malgun Gothic" w:hAnsi="Arial" w:cs="Arial"/>
          <w:sz w:val="18"/>
          <w:szCs w:val="18"/>
        </w:rPr>
      </w:pPr>
      <w:r>
        <w:rPr>
          <w:rFonts w:ascii="Arial" w:hAnsi="Arial" w:cs="Arial"/>
          <w:sz w:val="18"/>
          <w:szCs w:val="18"/>
        </w:rPr>
        <w:t xml:space="preserve">Table </w:t>
      </w:r>
      <w:r>
        <w:rPr>
          <w:rFonts w:ascii="Arial" w:hAnsi="Arial" w:cs="Arial"/>
          <w:sz w:val="18"/>
          <w:szCs w:val="18"/>
        </w:rPr>
        <w:fldChar w:fldCharType="begin"/>
      </w:r>
      <w:r>
        <w:rPr>
          <w:rFonts w:ascii="Arial" w:hAnsi="Arial" w:cs="Arial"/>
          <w:sz w:val="18"/>
          <w:szCs w:val="18"/>
        </w:rPr>
        <w:instrText xml:space="preserve"> SEQ Table \* ARABIC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Pr>
          <w:rFonts w:ascii="Arial" w:hAnsi="Arial" w:cs="Arial"/>
          <w:sz w:val="18"/>
          <w:szCs w:val="18"/>
        </w:rPr>
        <w:t>.</w:t>
      </w:r>
      <w:r>
        <w:rPr>
          <w:rFonts w:ascii="Arial" w:eastAsia="Malgun Gothic" w:hAnsi="Arial" w:cs="Arial"/>
          <w:sz w:val="18"/>
          <w:szCs w:val="18"/>
        </w:rPr>
        <w:t xml:space="preserve"> Measurement period when UE reports ‘no gap no interruption’ in </w:t>
      </w:r>
      <w:proofErr w:type="spellStart"/>
      <w:r>
        <w:rPr>
          <w:rFonts w:ascii="Arial" w:eastAsia="Malgun Gothic" w:hAnsi="Arial" w:cs="Arial"/>
          <w:sz w:val="18"/>
          <w:szCs w:val="18"/>
        </w:rPr>
        <w:t>NeedForGaps</w:t>
      </w:r>
      <w:proofErr w:type="spellEnd"/>
      <w:r>
        <w:rPr>
          <w:rFonts w:ascii="Arial" w:eastAsia="Malgun Gothic" w:hAnsi="Arial" w:cs="Arial"/>
          <w:sz w:val="18"/>
          <w:szCs w:val="18"/>
        </w:rPr>
        <w:t xml:space="preserve"> for inter-frequency measurements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4621"/>
      </w:tblGrid>
      <w:tr w:rsidR="000D71E8" w14:paraId="6E60775E" w14:textId="77777777">
        <w:trPr>
          <w:jc w:val="center"/>
        </w:trPr>
        <w:tc>
          <w:tcPr>
            <w:tcW w:w="3635" w:type="dxa"/>
            <w:tcBorders>
              <w:top w:val="single" w:sz="4" w:space="0" w:color="auto"/>
              <w:left w:val="single" w:sz="4" w:space="0" w:color="auto"/>
              <w:bottom w:val="single" w:sz="4" w:space="0" w:color="auto"/>
              <w:right w:val="single" w:sz="4" w:space="0" w:color="auto"/>
            </w:tcBorders>
          </w:tcPr>
          <w:p w14:paraId="5E6D53EC" w14:textId="77777777" w:rsidR="000D71E8" w:rsidRDefault="00DC21C0">
            <w:pPr>
              <w:pStyle w:val="TAH"/>
              <w:rPr>
                <w:rFonts w:eastAsia="PMingLiU"/>
              </w:rPr>
            </w:pPr>
            <w:r>
              <w:t>DRX cycle</w:t>
            </w:r>
          </w:p>
        </w:tc>
        <w:tc>
          <w:tcPr>
            <w:tcW w:w="4621" w:type="dxa"/>
            <w:tcBorders>
              <w:top w:val="single" w:sz="4" w:space="0" w:color="auto"/>
              <w:left w:val="single" w:sz="4" w:space="0" w:color="auto"/>
              <w:bottom w:val="single" w:sz="4" w:space="0" w:color="auto"/>
              <w:right w:val="single" w:sz="4" w:space="0" w:color="auto"/>
            </w:tcBorders>
          </w:tcPr>
          <w:p w14:paraId="23397594" w14:textId="77777777" w:rsidR="000D71E8" w:rsidRDefault="00DC21C0">
            <w:pPr>
              <w:pStyle w:val="TAH"/>
              <w:rPr>
                <w:lang w:val="en-US"/>
              </w:rPr>
            </w:pPr>
            <w:r>
              <w:rPr>
                <w:lang w:val="en-US"/>
              </w:rPr>
              <w:t>T</w:t>
            </w:r>
            <w:r>
              <w:rPr>
                <w:vertAlign w:val="subscript"/>
                <w:lang w:val="en-US"/>
              </w:rPr>
              <w:t xml:space="preserve"> </w:t>
            </w:r>
            <w:proofErr w:type="spellStart"/>
            <w:r>
              <w:rPr>
                <w:vertAlign w:val="subscript"/>
                <w:lang w:val="en-US"/>
              </w:rPr>
              <w:t>SSB_measurement_period_NeedForGaps_wo_interuption</w:t>
            </w:r>
            <w:proofErr w:type="spellEnd"/>
            <w:r>
              <w:rPr>
                <w:lang w:val="en-US"/>
              </w:rPr>
              <w:t xml:space="preserve">  </w:t>
            </w:r>
          </w:p>
        </w:tc>
      </w:tr>
      <w:tr w:rsidR="000D71E8" w14:paraId="4DF9EFFE" w14:textId="77777777">
        <w:trPr>
          <w:jc w:val="center"/>
        </w:trPr>
        <w:tc>
          <w:tcPr>
            <w:tcW w:w="3635" w:type="dxa"/>
            <w:tcBorders>
              <w:top w:val="single" w:sz="4" w:space="0" w:color="auto"/>
              <w:left w:val="single" w:sz="4" w:space="0" w:color="auto"/>
              <w:bottom w:val="single" w:sz="4" w:space="0" w:color="auto"/>
              <w:right w:val="single" w:sz="4" w:space="0" w:color="auto"/>
            </w:tcBorders>
          </w:tcPr>
          <w:p w14:paraId="05D051BB" w14:textId="77777777" w:rsidR="000D71E8" w:rsidRDefault="00DC21C0">
            <w:pPr>
              <w:pStyle w:val="TAC"/>
              <w:spacing w:line="256" w:lineRule="auto"/>
            </w:pPr>
            <w:r>
              <w:t>No DRX</w:t>
            </w:r>
          </w:p>
        </w:tc>
        <w:tc>
          <w:tcPr>
            <w:tcW w:w="4621" w:type="dxa"/>
            <w:tcBorders>
              <w:top w:val="single" w:sz="4" w:space="0" w:color="auto"/>
              <w:left w:val="single" w:sz="4" w:space="0" w:color="auto"/>
              <w:bottom w:val="single" w:sz="4" w:space="0" w:color="auto"/>
              <w:right w:val="single" w:sz="4" w:space="0" w:color="auto"/>
            </w:tcBorders>
          </w:tcPr>
          <w:p w14:paraId="23DC1AB9" w14:textId="77777777" w:rsidR="000D71E8" w:rsidRDefault="00DC21C0">
            <w:pPr>
              <w:pStyle w:val="TAC"/>
              <w:spacing w:line="256" w:lineRule="auto"/>
              <w:rPr>
                <w:lang w:val="en-US" w:eastAsia="zh-CN"/>
              </w:rPr>
            </w:pPr>
            <w:r>
              <w:rPr>
                <w:lang w:val="en-US"/>
              </w:rPr>
              <w:t xml:space="preserve">max(200ms, ceil( 8 x </w:t>
            </w:r>
            <w:proofErr w:type="spellStart"/>
            <w:r>
              <w:rPr>
                <w:lang w:val="en-US"/>
              </w:rPr>
              <w:t>K</w:t>
            </w:r>
            <w:r>
              <w:rPr>
                <w:vertAlign w:val="subscript"/>
                <w:lang w:val="en-US"/>
              </w:rPr>
              <w:t>p</w:t>
            </w:r>
            <w:proofErr w:type="spellEnd"/>
            <w:r>
              <w:rPr>
                <w:lang w:val="en-US"/>
              </w:rPr>
              <w:t xml:space="preserve">) x SMTC period) x </w:t>
            </w:r>
            <w:proofErr w:type="spellStart"/>
            <w:r>
              <w:rPr>
                <w:highlight w:val="cyan"/>
                <w:lang w:val="en-US"/>
              </w:rPr>
              <w:t>CSSF</w:t>
            </w:r>
            <w:r>
              <w:rPr>
                <w:highlight w:val="cyan"/>
                <w:vertAlign w:val="subscript"/>
                <w:lang w:val="en-US"/>
              </w:rPr>
              <w:t>NeedForGaps_no_interrupt</w:t>
            </w:r>
            <w:proofErr w:type="spellEnd"/>
          </w:p>
        </w:tc>
      </w:tr>
      <w:tr w:rsidR="000D71E8" w14:paraId="4A20ABDB" w14:textId="77777777">
        <w:trPr>
          <w:jc w:val="center"/>
        </w:trPr>
        <w:tc>
          <w:tcPr>
            <w:tcW w:w="3635" w:type="dxa"/>
            <w:tcBorders>
              <w:top w:val="single" w:sz="4" w:space="0" w:color="auto"/>
              <w:left w:val="single" w:sz="4" w:space="0" w:color="auto"/>
              <w:bottom w:val="single" w:sz="4" w:space="0" w:color="auto"/>
              <w:right w:val="single" w:sz="4" w:space="0" w:color="auto"/>
            </w:tcBorders>
          </w:tcPr>
          <w:p w14:paraId="0878B360" w14:textId="77777777" w:rsidR="000D71E8" w:rsidRDefault="00DC21C0">
            <w:pPr>
              <w:pStyle w:val="TAC"/>
              <w:spacing w:line="256" w:lineRule="auto"/>
              <w:rPr>
                <w:lang w:eastAsia="en-US"/>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19862406" w14:textId="77777777" w:rsidR="000D71E8" w:rsidRDefault="00DC21C0">
            <w:pPr>
              <w:pStyle w:val="TAC"/>
              <w:spacing w:line="256" w:lineRule="auto"/>
              <w:rPr>
                <w:b/>
                <w:lang w:val="en-US" w:eastAsia="zh-CN"/>
              </w:rPr>
            </w:pPr>
            <w:r>
              <w:rPr>
                <w:lang w:val="en-US"/>
              </w:rPr>
              <w:t>ma</w:t>
            </w:r>
            <w:r>
              <w:rPr>
                <w:lang w:val="en-US" w:eastAsia="zh-CN"/>
              </w:rPr>
              <w:t>x</w:t>
            </w:r>
            <w:r>
              <w:rPr>
                <w:lang w:val="en-US"/>
              </w:rPr>
              <w:t xml:space="preserve">(200ms, ceil(1.5x 8 x </w:t>
            </w:r>
            <w:proofErr w:type="spellStart"/>
            <w:r>
              <w:rPr>
                <w:lang w:val="en-US"/>
              </w:rPr>
              <w:t>K</w:t>
            </w:r>
            <w:r>
              <w:rPr>
                <w:vertAlign w:val="subscript"/>
                <w:lang w:val="en-US"/>
              </w:rPr>
              <w:t>p</w:t>
            </w:r>
            <w:proofErr w:type="spellEnd"/>
            <w:r>
              <w:rPr>
                <w:lang w:val="en-US"/>
              </w:rPr>
              <w:t xml:space="preserve">) x max(SMTC period, DRX cycle)) x </w:t>
            </w:r>
            <w:proofErr w:type="spellStart"/>
            <w:r>
              <w:rPr>
                <w:lang w:val="en-US"/>
              </w:rPr>
              <w:t>CSSF</w:t>
            </w:r>
            <w:r>
              <w:rPr>
                <w:vertAlign w:val="subscript"/>
                <w:lang w:val="en-US"/>
              </w:rPr>
              <w:t>NeedForGaps_no_interrupt</w:t>
            </w:r>
            <w:proofErr w:type="spellEnd"/>
          </w:p>
        </w:tc>
      </w:tr>
      <w:tr w:rsidR="000D71E8" w14:paraId="02CC5B05" w14:textId="77777777">
        <w:trPr>
          <w:jc w:val="center"/>
        </w:trPr>
        <w:tc>
          <w:tcPr>
            <w:tcW w:w="3635" w:type="dxa"/>
            <w:tcBorders>
              <w:top w:val="single" w:sz="4" w:space="0" w:color="auto"/>
              <w:left w:val="single" w:sz="4" w:space="0" w:color="auto"/>
              <w:bottom w:val="single" w:sz="4" w:space="0" w:color="auto"/>
              <w:right w:val="single" w:sz="4" w:space="0" w:color="auto"/>
            </w:tcBorders>
          </w:tcPr>
          <w:p w14:paraId="626DDACE" w14:textId="77777777" w:rsidR="000D71E8" w:rsidRDefault="00DC21C0">
            <w:pPr>
              <w:pStyle w:val="TAC"/>
              <w:spacing w:line="256" w:lineRule="auto"/>
              <w:rPr>
                <w:b/>
                <w:lang w:eastAsia="en-US"/>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2B700068" w14:textId="77777777" w:rsidR="000D71E8" w:rsidRDefault="00DC21C0">
            <w:pPr>
              <w:pStyle w:val="TAC"/>
              <w:spacing w:line="256" w:lineRule="auto"/>
              <w:rPr>
                <w:b/>
                <w:lang w:val="fr-FR" w:eastAsia="zh-CN"/>
              </w:rPr>
            </w:pPr>
            <w:proofErr w:type="spellStart"/>
            <w:r>
              <w:rPr>
                <w:lang w:val="fr-FR"/>
              </w:rPr>
              <w:t>ceil</w:t>
            </w:r>
            <w:proofErr w:type="spellEnd"/>
            <w:r>
              <w:rPr>
                <w:lang w:val="fr-FR"/>
              </w:rPr>
              <w:t xml:space="preserve">( 8 x </w:t>
            </w:r>
            <w:proofErr w:type="spellStart"/>
            <w:r>
              <w:rPr>
                <w:lang w:val="fr-FR"/>
              </w:rPr>
              <w:t>K</w:t>
            </w:r>
            <w:r>
              <w:rPr>
                <w:vertAlign w:val="subscript"/>
                <w:lang w:val="fr-FR"/>
              </w:rPr>
              <w:t>p</w:t>
            </w:r>
            <w:proofErr w:type="spellEnd"/>
            <w:r>
              <w:rPr>
                <w:vertAlign w:val="subscript"/>
                <w:lang w:val="fr-FR"/>
              </w:rPr>
              <w:t xml:space="preserve"> </w:t>
            </w:r>
            <w:r>
              <w:rPr>
                <w:lang w:val="fr-FR"/>
              </w:rPr>
              <w:t xml:space="preserve">) x DRX cycle x </w:t>
            </w:r>
            <w:proofErr w:type="spellStart"/>
            <w:r>
              <w:rPr>
                <w:lang w:val="en-US"/>
              </w:rPr>
              <w:t>CSSF</w:t>
            </w:r>
            <w:r>
              <w:rPr>
                <w:vertAlign w:val="subscript"/>
                <w:lang w:val="en-US"/>
              </w:rPr>
              <w:t>NeedForGaps_no_interrupt</w:t>
            </w:r>
            <w:proofErr w:type="spellEnd"/>
          </w:p>
        </w:tc>
      </w:tr>
    </w:tbl>
    <w:p w14:paraId="74CC7BFF" w14:textId="77777777" w:rsidR="000D71E8" w:rsidRDefault="000D71E8">
      <w:pPr>
        <w:pStyle w:val="ListParagraph"/>
        <w:overflowPunct/>
        <w:autoSpaceDE/>
        <w:autoSpaceDN/>
        <w:adjustRightInd/>
        <w:spacing w:after="120"/>
        <w:ind w:left="2376" w:firstLineChars="0" w:firstLine="0"/>
        <w:textAlignment w:val="auto"/>
        <w:rPr>
          <w:rFonts w:eastAsia="SimSun"/>
          <w:szCs w:val="24"/>
          <w:lang w:val="en-US"/>
        </w:rPr>
      </w:pPr>
    </w:p>
    <w:p w14:paraId="63BDD3C8"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t>Proposal 1a: Ericsson</w:t>
      </w:r>
    </w:p>
    <w:p w14:paraId="04729107"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t xml:space="preserve">Updated on </w:t>
      </w:r>
      <w:proofErr w:type="spellStart"/>
      <w:r>
        <w:t>CSSF</w:t>
      </w:r>
      <w:r>
        <w:rPr>
          <w:vertAlign w:val="subscript"/>
        </w:rPr>
        <w:t>NeedForGaps_no_interrupt</w:t>
      </w:r>
      <w:proofErr w:type="spellEnd"/>
      <w:r>
        <w:rPr>
          <w:vertAlign w:val="subscript"/>
        </w:rPr>
        <w:t xml:space="preserve"> </w:t>
      </w:r>
      <w:r>
        <w:t xml:space="preserve"> to add additional factor </w:t>
      </w:r>
      <w:proofErr w:type="spellStart"/>
      <w:r>
        <w:t>N</w:t>
      </w:r>
      <w:r>
        <w:rPr>
          <w:vertAlign w:val="subscript"/>
        </w:rPr>
        <w:t>NeedForGaps_no_interrupt</w:t>
      </w:r>
      <w:proofErr w:type="spellEnd"/>
      <w:r>
        <w:rPr>
          <w:vertAlign w:val="subscript"/>
        </w:rPr>
        <w:t xml:space="preserve"> </w:t>
      </w:r>
      <w:r>
        <w:t xml:space="preserve">, where </w:t>
      </w:r>
      <w:proofErr w:type="spellStart"/>
      <w:r>
        <w:t>N</w:t>
      </w:r>
      <w:r>
        <w:rPr>
          <w:vertAlign w:val="subscript"/>
        </w:rPr>
        <w:t>NeedForGaps_no_interrupt</w:t>
      </w:r>
      <w:proofErr w:type="spellEnd"/>
      <w:r>
        <w:rPr>
          <w:lang w:val="en-US" w:eastAsia="zh-CN"/>
        </w:rPr>
        <w:t xml:space="preserve"> is the number of configured MOs in the bands which UE reports ‘no gap no interruption’ in </w:t>
      </w:r>
      <w:proofErr w:type="spellStart"/>
      <w:r>
        <w:rPr>
          <w:lang w:val="en-US" w:eastAsia="zh-CN"/>
        </w:rPr>
        <w:t>NeedForGaps</w:t>
      </w:r>
      <w:proofErr w:type="spellEnd"/>
      <w:r>
        <w:rPr>
          <w:lang w:val="en-US" w:eastAsia="zh-CN"/>
        </w:rPr>
        <w:t xml:space="preserve"> and not fully overlapping with the MG; otherwise, it is 0</w:t>
      </w:r>
    </w:p>
    <w:p w14:paraId="3A326633"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t>Proposal 1b: Ericsson</w:t>
      </w:r>
    </w:p>
    <w:p w14:paraId="3A879642"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proofErr w:type="spellStart"/>
      <w:r>
        <w:t>CSSF</w:t>
      </w:r>
      <w:r>
        <w:rPr>
          <w:vertAlign w:val="subscript"/>
        </w:rPr>
        <w:t>NeedForGaps_no_interrupt</w:t>
      </w:r>
      <w:proofErr w:type="spellEnd"/>
      <w:r>
        <w:rPr>
          <w:vertAlign w:val="subscript"/>
        </w:rPr>
        <w:t xml:space="preserve"> </w:t>
      </w:r>
      <w:r>
        <w:t xml:space="preserve">is determined according to </w:t>
      </w:r>
      <w:proofErr w:type="spellStart"/>
      <w:r>
        <w:t>CSSF</w:t>
      </w:r>
      <w:r>
        <w:rPr>
          <w:vertAlign w:val="subscript"/>
        </w:rPr>
        <w:t>outside_gap,i</w:t>
      </w:r>
      <w:proofErr w:type="spellEnd"/>
      <w:r>
        <w:rPr>
          <w:vertAlign w:val="subscript"/>
        </w:rPr>
        <w:t xml:space="preserve"> </w:t>
      </w:r>
      <w:r>
        <w:t>for measurement conducted outside MG</w:t>
      </w:r>
      <w:r>
        <w:rPr>
          <w:lang w:eastAsia="zh-CN"/>
        </w:rPr>
        <w:t>/</w:t>
      </w:r>
      <w:r>
        <w:rPr>
          <w:rFonts w:hint="eastAsia"/>
          <w:lang w:eastAsia="zh-CN"/>
        </w:rPr>
        <w:t>NCSG</w:t>
      </w:r>
      <w:r>
        <w:rPr>
          <w:lang w:eastAsia="zh-CN"/>
        </w:rPr>
        <w:t xml:space="preserve"> </w:t>
      </w:r>
      <w:r>
        <w:t xml:space="preserve">or according to </w:t>
      </w:r>
      <w:proofErr w:type="spellStart"/>
      <w:r>
        <w:t>CSSF</w:t>
      </w:r>
      <w:r>
        <w:rPr>
          <w:vertAlign w:val="subscript"/>
        </w:rPr>
        <w:t>within_gap,i</w:t>
      </w:r>
      <w:proofErr w:type="spellEnd"/>
      <w:r>
        <w:t xml:space="preserve"> for measurement conducted within measurement gaps</w:t>
      </w:r>
      <w:r>
        <w:rPr>
          <w:lang w:val="en-US" w:eastAsia="zh-CN"/>
        </w:rPr>
        <w:t xml:space="preserve"> </w:t>
      </w:r>
    </w:p>
    <w:p w14:paraId="7E9C32BF" w14:textId="77777777" w:rsidR="000D71E8" w:rsidRDefault="000D71E8">
      <w:pPr>
        <w:pStyle w:val="ListParagraph"/>
        <w:numPr>
          <w:ilvl w:val="1"/>
          <w:numId w:val="5"/>
        </w:numPr>
        <w:overflowPunct/>
        <w:autoSpaceDE/>
        <w:autoSpaceDN/>
        <w:adjustRightInd/>
        <w:spacing w:after="120"/>
        <w:ind w:firstLineChars="0"/>
        <w:textAlignment w:val="auto"/>
        <w:rPr>
          <w:rFonts w:eastAsia="SimSun"/>
          <w:szCs w:val="24"/>
        </w:rPr>
      </w:pPr>
    </w:p>
    <w:p w14:paraId="4953C23F"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t>Proposal 2: MTK</w:t>
      </w:r>
    </w:p>
    <w:p w14:paraId="2D4FC447"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t>Updated the scaling factor because of the measurement gap overlapping (</w:t>
      </w:r>
      <w:proofErr w:type="spellStart"/>
      <w:r>
        <w:t>Kp</w:t>
      </w:r>
      <w:proofErr w:type="spellEnd"/>
      <w:r>
        <w:t xml:space="preserve"> )</w:t>
      </w:r>
    </w:p>
    <w:p w14:paraId="6829A604"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t>Proposal 2a: MTK</w:t>
      </w:r>
    </w:p>
    <w:p w14:paraId="20D2D992"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lastRenderedPageBreak/>
        <w:t xml:space="preserve">For intra-frequency case 1, RAN4 shall add the following line in Clause 9.2.5.1: ‘When intra-frequency SMTC is partially overlapping with interruption occasion, </w:t>
      </w:r>
      <w:proofErr w:type="spellStart"/>
      <w:r>
        <w:t>Kp</w:t>
      </w:r>
      <w:proofErr w:type="spellEnd"/>
      <w:r>
        <w:t xml:space="preserve"> = 1/(1- (SMTC period /measurement cycle length)), where SMTC period &lt; measurement cycle length’.</w:t>
      </w:r>
    </w:p>
    <w:p w14:paraId="53F18204"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t>Proposal 2b: MTK</w:t>
      </w:r>
    </w:p>
    <w:p w14:paraId="7315B455"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t xml:space="preserve">For inter-frequency case 1, RAN4 shall add the following line in Clause 9.3.9.1: ‘When inter-frequency SMTC is partially overlapping with interruption occasion, </w:t>
      </w:r>
      <w:proofErr w:type="spellStart"/>
      <w:r>
        <w:t>Kp</w:t>
      </w:r>
      <w:proofErr w:type="spellEnd"/>
      <w:r>
        <w:t xml:space="preserve"> = 1/(1- (SMTC period / measurement cycle length)), where SMTC period &lt; measurement cycle length’.</w:t>
      </w:r>
    </w:p>
    <w:p w14:paraId="22B41BC3"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t>Proposal 3: CATT, CMCC, ZTE, Huawei</w:t>
      </w:r>
    </w:p>
    <w:p w14:paraId="7299DD7B"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t xml:space="preserve">Updated </w:t>
      </w:r>
      <w:r>
        <w:rPr>
          <w:bCs/>
          <w:iCs/>
        </w:rPr>
        <w:t xml:space="preserve">the definition of inter-frequency SSB based measurements without measurement gaps to include the case when UE indicates ‘no-gap’ via </w:t>
      </w:r>
      <w:proofErr w:type="spellStart"/>
      <w:r>
        <w:rPr>
          <w:bCs/>
          <w:iCs/>
        </w:rPr>
        <w:t>interFreq-needForGap</w:t>
      </w:r>
      <w:proofErr w:type="spellEnd"/>
    </w:p>
    <w:p w14:paraId="13D2A921" w14:textId="77777777" w:rsidR="000D71E8" w:rsidRDefault="000D71E8">
      <w:pPr>
        <w:pStyle w:val="ListParagraph"/>
        <w:numPr>
          <w:ilvl w:val="3"/>
          <w:numId w:val="5"/>
        </w:numPr>
        <w:overflowPunct/>
        <w:autoSpaceDE/>
        <w:autoSpaceDN/>
        <w:adjustRightInd/>
        <w:spacing w:after="120"/>
        <w:ind w:firstLineChars="0"/>
        <w:textAlignment w:val="auto"/>
        <w:rPr>
          <w:rFonts w:eastAsia="SimSun"/>
          <w:szCs w:val="24"/>
        </w:rPr>
      </w:pPr>
    </w:p>
    <w:p w14:paraId="13AF0AC4"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t>Proposal 4: Nokia, ZTE, Huawei</w:t>
      </w:r>
    </w:p>
    <w:p w14:paraId="3D3CC863" w14:textId="77777777" w:rsidR="000D71E8" w:rsidRDefault="00DC21C0">
      <w:pPr>
        <w:pStyle w:val="ListParagraph"/>
        <w:numPr>
          <w:ilvl w:val="2"/>
          <w:numId w:val="5"/>
        </w:numPr>
        <w:overflowPunct/>
        <w:autoSpaceDE/>
        <w:autoSpaceDN/>
        <w:adjustRightInd/>
        <w:spacing w:after="120"/>
        <w:ind w:firstLineChars="0"/>
        <w:textAlignment w:val="auto"/>
        <w:rPr>
          <w:rFonts w:eastAsia="SimSun"/>
          <w:strike/>
          <w:szCs w:val="24"/>
        </w:rPr>
      </w:pPr>
      <w:r>
        <w:t xml:space="preserve">Define measurement reporting delay requirements for UEs indicating no-gap with interruption considering both </w:t>
      </w:r>
      <w:r>
        <w:rPr>
          <w:i/>
        </w:rPr>
        <w:t xml:space="preserve">deriveSSB-IndexFromCellInter-r17 </w:t>
      </w:r>
      <w:r>
        <w:t>enabled</w:t>
      </w:r>
      <w:r>
        <w:rPr>
          <w:i/>
        </w:rPr>
        <w:t xml:space="preserve"> </w:t>
      </w:r>
      <w:r>
        <w:t>and disabled</w:t>
      </w:r>
    </w:p>
    <w:p w14:paraId="5FE046DE"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t>Proposal 5:Nokia</w:t>
      </w:r>
    </w:p>
    <w:p w14:paraId="3A0BA8BC"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Clarify that requirements in Section 9.2.5 (intra frequency without gaps) apply for UE reporting Rel-18 no-gap Case 1 (FFS exact signalling defined by RAN2).</w:t>
      </w:r>
    </w:p>
    <w:p w14:paraId="6C551853" w14:textId="77777777" w:rsidR="000D71E8" w:rsidRDefault="00DC21C0">
      <w:pPr>
        <w:pStyle w:val="ListParagraph"/>
        <w:numPr>
          <w:ilvl w:val="1"/>
          <w:numId w:val="5"/>
        </w:numPr>
        <w:overflowPunct/>
        <w:autoSpaceDE/>
        <w:autoSpaceDN/>
        <w:adjustRightInd/>
        <w:spacing w:after="120"/>
        <w:ind w:left="1440" w:firstLineChars="0"/>
        <w:textAlignment w:val="auto"/>
        <w:rPr>
          <w:szCs w:val="21"/>
        </w:rPr>
      </w:pPr>
      <w:r>
        <w:rPr>
          <w:szCs w:val="21"/>
        </w:rPr>
        <w:t>Proposal 6: Nokia</w:t>
      </w:r>
    </w:p>
    <w:p w14:paraId="179314CD"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Clarify that requirements in Section 9.3.9 (inter frequency without gaps)  apply for UE reporting Rel-18 no-gap Case 1  (FFS exact signalling defined by RAN2).</w:t>
      </w:r>
    </w:p>
    <w:p w14:paraId="0091BEA3"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724B3599"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Continue discussion.  According to the proposals in this meeting, moderator thought for inter-f case 1, the requirements can be defined by reusing 9.3.9 in TS38.133 with the following updates:</w:t>
      </w:r>
    </w:p>
    <w:p w14:paraId="4A542C3D"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 xml:space="preserve">Updated the definition of </w:t>
      </w:r>
      <w:r>
        <w:rPr>
          <w:bCs/>
          <w:iCs/>
        </w:rPr>
        <w:t xml:space="preserve">inter-frequency SSB based measurements without measurement gaps to include the case when UE indicates ‘no-gap’ via </w:t>
      </w:r>
      <w:proofErr w:type="spellStart"/>
      <w:r>
        <w:rPr>
          <w:bCs/>
          <w:iCs/>
        </w:rPr>
        <w:t>interFreq-needForGap</w:t>
      </w:r>
      <w:proofErr w:type="spellEnd"/>
      <w:r>
        <w:rPr>
          <w:bCs/>
          <w:iCs/>
        </w:rPr>
        <w:t xml:space="preserve">. E.g. </w:t>
      </w:r>
    </w:p>
    <w:p w14:paraId="1A31F6B4" w14:textId="77777777" w:rsidR="000D71E8" w:rsidRDefault="00DC21C0">
      <w:pPr>
        <w:pStyle w:val="ListParagraph"/>
        <w:numPr>
          <w:ilvl w:val="3"/>
          <w:numId w:val="5"/>
        </w:numPr>
        <w:overflowPunct/>
        <w:autoSpaceDE/>
        <w:autoSpaceDN/>
        <w:adjustRightInd/>
        <w:spacing w:after="120"/>
        <w:ind w:firstLineChars="0"/>
        <w:textAlignment w:val="auto"/>
        <w:rPr>
          <w:rFonts w:eastAsia="SimSun"/>
          <w:szCs w:val="24"/>
        </w:rPr>
      </w:pPr>
      <w:r>
        <w:t xml:space="preserve">FFS: </w:t>
      </w:r>
    </w:p>
    <w:p w14:paraId="09D2295E" w14:textId="77777777" w:rsidR="000D71E8" w:rsidRDefault="00DC21C0">
      <w:pPr>
        <w:pStyle w:val="ListParagraph"/>
        <w:numPr>
          <w:ilvl w:val="4"/>
          <w:numId w:val="5"/>
        </w:numPr>
        <w:overflowPunct/>
        <w:autoSpaceDE/>
        <w:autoSpaceDN/>
        <w:adjustRightInd/>
        <w:spacing w:after="120"/>
        <w:ind w:firstLineChars="0"/>
        <w:textAlignment w:val="auto"/>
        <w:rPr>
          <w:rFonts w:eastAsia="SimSun"/>
          <w:szCs w:val="24"/>
        </w:rPr>
      </w:pPr>
      <w:r>
        <w:t>If</w:t>
      </w:r>
      <w:r>
        <w:rPr>
          <w:lang w:eastAsia="zh-CN"/>
        </w:rPr>
        <w:t xml:space="preserve"> UE </w:t>
      </w:r>
      <w:r>
        <w:rPr>
          <w:lang w:eastAsia="zh-TW"/>
        </w:rPr>
        <w:t xml:space="preserve">supports </w:t>
      </w:r>
      <w:r>
        <w:rPr>
          <w:b/>
          <w:i/>
          <w:iCs/>
          <w:color w:val="0070C0"/>
        </w:rPr>
        <w:t xml:space="preserve">NeedForGapInfoNR-r18[TBD] </w:t>
      </w:r>
      <w:r>
        <w:rPr>
          <w:lang w:eastAsia="zh-TW"/>
        </w:rPr>
        <w:t xml:space="preserve">and the flag </w:t>
      </w:r>
      <w:r>
        <w:rPr>
          <w:i/>
          <w:iCs/>
          <w:color w:val="0070C0"/>
        </w:rPr>
        <w:t>’</w:t>
      </w:r>
      <w:proofErr w:type="spellStart"/>
      <w:r>
        <w:rPr>
          <w:i/>
          <w:iCs/>
          <w:color w:val="0070C0"/>
        </w:rPr>
        <w:t>nogap-nointerruption</w:t>
      </w:r>
      <w:proofErr w:type="spellEnd"/>
      <w:r>
        <w:rPr>
          <w:i/>
          <w:iCs/>
          <w:color w:val="0070C0"/>
        </w:rPr>
        <w:t>[TBD]</w:t>
      </w:r>
      <w:r>
        <w:rPr>
          <w:lang w:eastAsia="zh-TW"/>
        </w:rPr>
        <w:t>is configured by the Network</w:t>
      </w:r>
      <w:r>
        <w:rPr>
          <w:lang w:eastAsia="zh-CN"/>
        </w:rPr>
        <w:t xml:space="preserve">, </w:t>
      </w:r>
      <w:r>
        <w:rPr>
          <w:rFonts w:cs="v4.2.0"/>
        </w:rPr>
        <w:t xml:space="preserve">UE shall be able to identify a new detectable inter frequency cell within </w:t>
      </w:r>
      <w:proofErr w:type="spellStart"/>
      <w:r>
        <w:rPr>
          <w:rFonts w:cs="v4.2.0"/>
        </w:rPr>
        <w:t>T</w:t>
      </w:r>
      <w:r>
        <w:rPr>
          <w:rFonts w:cs="v4.2.0"/>
          <w:vertAlign w:val="subscript"/>
        </w:rPr>
        <w:t>identify_inter_without_</w:t>
      </w:r>
      <w:r>
        <w:rPr>
          <w:rFonts w:eastAsia="Malgun Gothic" w:cs="v4.2.0"/>
          <w:vertAlign w:val="subscript"/>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t>or</w:t>
      </w:r>
      <w:r>
        <w:rPr>
          <w:i/>
        </w:rPr>
        <w:t xml:space="preserve"> </w:t>
      </w:r>
      <w:proofErr w:type="spellStart"/>
      <w:r>
        <w:rPr>
          <w:i/>
        </w:rPr>
        <w:t>maxNrofRSIndexesToReport</w:t>
      </w:r>
      <w:proofErr w:type="spellEnd"/>
      <w:r>
        <w:rPr>
          <w:i/>
        </w:rPr>
        <w:t xml:space="preserve"> </w:t>
      </w:r>
      <w:r>
        <w:t xml:space="preserve">is not configured) or </w:t>
      </w:r>
      <w:r>
        <w:rPr>
          <w:rFonts w:eastAsia="SimSun"/>
          <w:i/>
          <w:iCs/>
          <w:lang w:val="en-US" w:eastAsia="zh-CN"/>
        </w:rPr>
        <w:t>deriveSSB-IndexFromCellInter-r17</w:t>
      </w:r>
      <w:r>
        <w:rPr>
          <w:rFonts w:eastAsia="SimSun"/>
          <w:lang w:val="en-US" w:eastAsia="zh-CN"/>
        </w:rPr>
        <w:t xml:space="preserve"> is configured for the FR1 and FR2-1 target frequency layers and </w:t>
      </w:r>
      <w:proofErr w:type="spellStart"/>
      <w:r>
        <w:rPr>
          <w:rFonts w:eastAsia="SimSun"/>
          <w:lang w:val="en-US" w:eastAsia="zh-CN"/>
        </w:rPr>
        <w:t>and</w:t>
      </w:r>
      <w:proofErr w:type="spellEnd"/>
      <w:r>
        <w:rPr>
          <w:rFonts w:eastAsia="SimSun"/>
          <w:lang w:val="en-US" w:eastAsia="zh-CN"/>
        </w:rPr>
        <w:t xml:space="preserve"> UE supporting [</w:t>
      </w:r>
      <w:r>
        <w:rPr>
          <w:rFonts w:eastAsia="DengXian"/>
          <w:iCs/>
          <w:lang w:eastAsia="zh-CN"/>
        </w:rPr>
        <w:t xml:space="preserve">recognition of </w:t>
      </w:r>
      <w:proofErr w:type="spellStart"/>
      <w:r>
        <w:rPr>
          <w:rFonts w:eastAsia="DengXian"/>
          <w:i/>
          <w:lang w:eastAsia="zh-CN"/>
        </w:rPr>
        <w:t>deriveSSB-IndexFromCellInter</w:t>
      </w:r>
      <w:proofErr w:type="spellEnd"/>
      <w:r>
        <w:rPr>
          <w:rFonts w:eastAsia="SimSun"/>
          <w:lang w:val="en-US" w:eastAsia="zh-CN"/>
        </w:rPr>
        <w:t>]</w:t>
      </w:r>
      <w:r>
        <w:rPr>
          <w:rFonts w:cs="v4.2.0"/>
        </w:rPr>
        <w:t xml:space="preserve">. Otherwise UE shall be able to identify a new detectable inter frequency cell within </w:t>
      </w:r>
      <w:proofErr w:type="spellStart"/>
      <w:r>
        <w:rPr>
          <w:rFonts w:cs="v4.2.0"/>
        </w:rPr>
        <w:t>T</w:t>
      </w:r>
      <w:r>
        <w:rPr>
          <w:rFonts w:cs="v4.2.0"/>
          <w:vertAlign w:val="subscript"/>
        </w:rPr>
        <w:t>identify_inter_with_index</w:t>
      </w:r>
      <w:proofErr w:type="spellEnd"/>
      <w:r>
        <w:rPr>
          <w:lang w:eastAsia="zh-CN"/>
        </w:rPr>
        <w:t>. The UE shall be able to identify a new detectable inter frequency SS block of an already detected cell within</w:t>
      </w:r>
      <w:r>
        <w:t xml:space="preserve"> </w:t>
      </w:r>
      <w:proofErr w:type="spellStart"/>
      <w:r>
        <w:t>T</w:t>
      </w:r>
      <w:r>
        <w:rPr>
          <w:vertAlign w:val="subscript"/>
        </w:rPr>
        <w:t>identify_inter_without_index</w:t>
      </w:r>
      <w:proofErr w:type="spellEnd"/>
      <w:r>
        <w:rPr>
          <w:lang w:eastAsia="zh-CN"/>
        </w:rPr>
        <w:t>.</w:t>
      </w:r>
      <w:r>
        <w:rPr>
          <w:rFonts w:eastAsia="SimSun"/>
          <w:szCs w:val="24"/>
        </w:rPr>
        <w:t xml:space="preserve">. </w:t>
      </w:r>
    </w:p>
    <w:p w14:paraId="5E89A3AF"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 xml:space="preserve">Updated </w:t>
      </w:r>
      <w:r>
        <w:t>the scaling factor because of the measurement gap overlapping (</w:t>
      </w:r>
      <w:proofErr w:type="spellStart"/>
      <w:r>
        <w:t>Kp</w:t>
      </w:r>
      <w:proofErr w:type="spellEnd"/>
      <w:r>
        <w:t xml:space="preserve"> )</w:t>
      </w:r>
    </w:p>
    <w:p w14:paraId="615954AD" w14:textId="77777777" w:rsidR="000D71E8" w:rsidRDefault="00DC21C0">
      <w:pPr>
        <w:pStyle w:val="ListParagraph"/>
        <w:numPr>
          <w:ilvl w:val="3"/>
          <w:numId w:val="5"/>
        </w:numPr>
        <w:overflowPunct/>
        <w:autoSpaceDE/>
        <w:autoSpaceDN/>
        <w:adjustRightInd/>
        <w:spacing w:after="120"/>
        <w:ind w:firstLineChars="0"/>
        <w:textAlignment w:val="auto"/>
        <w:rPr>
          <w:rFonts w:eastAsia="SimSun"/>
          <w:szCs w:val="24"/>
        </w:rPr>
      </w:pPr>
      <w:r>
        <w:t>FFS:</w:t>
      </w:r>
    </w:p>
    <w:p w14:paraId="3B126476"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fldChar w:fldCharType="begin"/>
      </w:r>
      <w:r>
        <w:instrText xml:space="preserve"> REF _Ref115405078 \h  \* MERGEFORMAT </w:instrText>
      </w:r>
      <w:r>
        <w:fldChar w:fldCharType="separate"/>
      </w:r>
      <w:r>
        <w:rPr>
          <w:b/>
          <w:bCs/>
          <w:i/>
          <w:iCs/>
        </w:rPr>
        <w:t xml:space="preserve"> </w:t>
      </w:r>
      <w:r>
        <w:t xml:space="preserve">Updates on </w:t>
      </w:r>
      <w:proofErr w:type="spellStart"/>
      <w:r>
        <w:rPr>
          <w:rFonts w:cstheme="minorHAnsi"/>
        </w:rPr>
        <w:t>CSSF</w:t>
      </w:r>
      <w:r>
        <w:rPr>
          <w:rFonts w:cstheme="minorHAnsi"/>
          <w:vertAlign w:val="subscript"/>
        </w:rPr>
        <w:t>outside_gap</w:t>
      </w:r>
      <w:proofErr w:type="spellEnd"/>
      <w:r>
        <w:fldChar w:fldCharType="end"/>
      </w:r>
    </w:p>
    <w:p w14:paraId="4BA4E71F" w14:textId="77777777" w:rsidR="000D71E8" w:rsidRDefault="00DC21C0">
      <w:pPr>
        <w:pStyle w:val="ListParagraph"/>
        <w:numPr>
          <w:ilvl w:val="3"/>
          <w:numId w:val="5"/>
        </w:numPr>
        <w:overflowPunct/>
        <w:autoSpaceDE/>
        <w:autoSpaceDN/>
        <w:adjustRightInd/>
        <w:spacing w:after="120"/>
        <w:ind w:firstLineChars="0"/>
        <w:textAlignment w:val="auto"/>
        <w:rPr>
          <w:rFonts w:eastAsia="SimSun"/>
          <w:szCs w:val="24"/>
        </w:rPr>
      </w:pPr>
      <w:r>
        <w:rPr>
          <w:szCs w:val="24"/>
        </w:rPr>
        <w:t>FFS:</w:t>
      </w:r>
    </w:p>
    <w:p w14:paraId="10436B74" w14:textId="77777777" w:rsidR="000D71E8" w:rsidRDefault="00DC21C0">
      <w:pPr>
        <w:pStyle w:val="ListParagraph"/>
        <w:numPr>
          <w:ilvl w:val="4"/>
          <w:numId w:val="5"/>
        </w:numPr>
        <w:overflowPunct/>
        <w:autoSpaceDE/>
        <w:autoSpaceDN/>
        <w:adjustRightInd/>
        <w:spacing w:after="120"/>
        <w:ind w:firstLineChars="0"/>
        <w:textAlignment w:val="auto"/>
        <w:rPr>
          <w:rFonts w:eastAsia="SimSun"/>
          <w:szCs w:val="24"/>
        </w:rPr>
      </w:pPr>
      <w:r>
        <w:t xml:space="preserve">Option 1: </w:t>
      </w:r>
      <w:proofErr w:type="spellStart"/>
      <w:r>
        <w:t>CSSF</w:t>
      </w:r>
      <w:r>
        <w:rPr>
          <w:vertAlign w:val="subscript"/>
        </w:rPr>
        <w:t>NeedForGaps_no_interrupt</w:t>
      </w:r>
      <w:proofErr w:type="spellEnd"/>
      <w:r>
        <w:rPr>
          <w:vertAlign w:val="subscript"/>
        </w:rPr>
        <w:t xml:space="preserve"> </w:t>
      </w:r>
      <w:r>
        <w:t xml:space="preserve"> to add additional factor </w:t>
      </w:r>
      <w:proofErr w:type="spellStart"/>
      <w:r>
        <w:t>N</w:t>
      </w:r>
      <w:r>
        <w:rPr>
          <w:vertAlign w:val="subscript"/>
        </w:rPr>
        <w:t>NeedForGaps_no_interrupt</w:t>
      </w:r>
      <w:proofErr w:type="spellEnd"/>
      <w:r>
        <w:rPr>
          <w:vertAlign w:val="subscript"/>
        </w:rPr>
        <w:t xml:space="preserve"> </w:t>
      </w:r>
      <w:r>
        <w:t xml:space="preserve">, where </w:t>
      </w:r>
      <w:proofErr w:type="spellStart"/>
      <w:r>
        <w:t>N</w:t>
      </w:r>
      <w:r>
        <w:rPr>
          <w:vertAlign w:val="subscript"/>
        </w:rPr>
        <w:t>NeedForGaps_no_interrupt</w:t>
      </w:r>
      <w:proofErr w:type="spellEnd"/>
      <w:r>
        <w:rPr>
          <w:lang w:val="en-US" w:eastAsia="zh-CN"/>
        </w:rPr>
        <w:t xml:space="preserve"> is the number of configured MOs in the bands which UE reports ‘no gap no interruption’ in </w:t>
      </w:r>
      <w:proofErr w:type="spellStart"/>
      <w:r>
        <w:rPr>
          <w:lang w:val="en-US" w:eastAsia="zh-CN"/>
        </w:rPr>
        <w:t>NeedForGaps</w:t>
      </w:r>
      <w:proofErr w:type="spellEnd"/>
      <w:r>
        <w:rPr>
          <w:lang w:val="en-US" w:eastAsia="zh-CN"/>
        </w:rPr>
        <w:t xml:space="preserve"> and not fully overlapping with the MG; otherwise, it is 0</w:t>
      </w:r>
    </w:p>
    <w:p w14:paraId="057DF6CB" w14:textId="77777777" w:rsidR="000D71E8" w:rsidRDefault="00DC21C0">
      <w:pPr>
        <w:pStyle w:val="ListParagraph"/>
        <w:numPr>
          <w:ilvl w:val="4"/>
          <w:numId w:val="5"/>
        </w:numPr>
        <w:overflowPunct/>
        <w:autoSpaceDE/>
        <w:autoSpaceDN/>
        <w:adjustRightInd/>
        <w:spacing w:after="120"/>
        <w:ind w:firstLineChars="0"/>
        <w:textAlignment w:val="auto"/>
        <w:rPr>
          <w:rFonts w:eastAsia="SimSun"/>
          <w:szCs w:val="24"/>
        </w:rPr>
      </w:pPr>
      <w:r>
        <w:rPr>
          <w:rFonts w:eastAsia="SimSun"/>
          <w:szCs w:val="24"/>
        </w:rPr>
        <w:lastRenderedPageBreak/>
        <w:t>Others</w:t>
      </w:r>
    </w:p>
    <w:p w14:paraId="4C717F52"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Therefore, moderator encourages companies provide views on these factors of which the measurement period requirement is composed in the following tables.</w:t>
      </w:r>
    </w:p>
    <w:p w14:paraId="392E41C2" w14:textId="77777777" w:rsidR="000D71E8" w:rsidRDefault="00DC21C0">
      <w:pPr>
        <w:overflowPunct/>
        <w:autoSpaceDE/>
        <w:autoSpaceDN/>
        <w:adjustRightInd/>
        <w:spacing w:after="120"/>
        <w:jc w:val="center"/>
        <w:rPr>
          <w:rFonts w:eastAsia="SimSun"/>
          <w:szCs w:val="24"/>
        </w:rPr>
      </w:pPr>
      <w:r>
        <w:rPr>
          <w:rFonts w:eastAsia="SimSun"/>
          <w:szCs w:val="24"/>
        </w:rPr>
        <w:t>Table 1: Framework of requirements</w:t>
      </w:r>
    </w:p>
    <w:tbl>
      <w:tblPr>
        <w:tblStyle w:val="TableGrid"/>
        <w:tblW w:w="0" w:type="auto"/>
        <w:tblLook w:val="04A0" w:firstRow="1" w:lastRow="0" w:firstColumn="1" w:lastColumn="0" w:noHBand="0" w:noVBand="1"/>
      </w:tblPr>
      <w:tblGrid>
        <w:gridCol w:w="1105"/>
        <w:gridCol w:w="3156"/>
        <w:gridCol w:w="2935"/>
        <w:gridCol w:w="2435"/>
      </w:tblGrid>
      <w:tr w:rsidR="000D71E8" w14:paraId="49889723" w14:textId="77777777" w:rsidTr="005565D5">
        <w:tc>
          <w:tcPr>
            <w:tcW w:w="1105" w:type="dxa"/>
            <w:tcBorders>
              <w:top w:val="single" w:sz="4" w:space="0" w:color="auto"/>
              <w:left w:val="single" w:sz="4" w:space="0" w:color="auto"/>
              <w:bottom w:val="single" w:sz="4" w:space="0" w:color="auto"/>
              <w:right w:val="single" w:sz="4" w:space="0" w:color="auto"/>
            </w:tcBorders>
          </w:tcPr>
          <w:p w14:paraId="3E9D8891" w14:textId="77777777" w:rsidR="000D71E8" w:rsidRDefault="000D71E8">
            <w:pPr>
              <w:spacing w:after="120"/>
              <w:rPr>
                <w:rFonts w:eastAsiaTheme="minorEastAsia"/>
                <w:b/>
                <w:bCs/>
                <w:color w:val="0070C0"/>
                <w:lang w:val="en-US" w:eastAsia="zh-CN"/>
              </w:rPr>
            </w:pPr>
          </w:p>
        </w:tc>
        <w:tc>
          <w:tcPr>
            <w:tcW w:w="3156" w:type="dxa"/>
            <w:tcBorders>
              <w:top w:val="single" w:sz="4" w:space="0" w:color="auto"/>
              <w:left w:val="single" w:sz="4" w:space="0" w:color="auto"/>
              <w:bottom w:val="single" w:sz="4" w:space="0" w:color="auto"/>
              <w:right w:val="single" w:sz="4" w:space="0" w:color="auto"/>
            </w:tcBorders>
          </w:tcPr>
          <w:p w14:paraId="3C8CFB64"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Definition updated</w:t>
            </w:r>
          </w:p>
        </w:tc>
        <w:tc>
          <w:tcPr>
            <w:tcW w:w="2935" w:type="dxa"/>
            <w:tcBorders>
              <w:top w:val="single" w:sz="4" w:space="0" w:color="auto"/>
              <w:left w:val="single" w:sz="4" w:space="0" w:color="auto"/>
              <w:bottom w:val="single" w:sz="4" w:space="0" w:color="auto"/>
              <w:right w:val="single" w:sz="4" w:space="0" w:color="auto"/>
            </w:tcBorders>
          </w:tcPr>
          <w:p w14:paraId="07950792"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Requirements for both index is known and unknow</w:t>
            </w:r>
          </w:p>
        </w:tc>
        <w:tc>
          <w:tcPr>
            <w:tcW w:w="2435" w:type="dxa"/>
            <w:tcBorders>
              <w:top w:val="single" w:sz="4" w:space="0" w:color="auto"/>
              <w:left w:val="single" w:sz="4" w:space="0" w:color="auto"/>
              <w:bottom w:val="single" w:sz="4" w:space="0" w:color="auto"/>
              <w:right w:val="single" w:sz="4" w:space="0" w:color="auto"/>
            </w:tcBorders>
          </w:tcPr>
          <w:p w14:paraId="7B501027"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Main components within the requirements</w:t>
            </w:r>
          </w:p>
        </w:tc>
      </w:tr>
      <w:tr w:rsidR="000D71E8" w14:paraId="441548E7" w14:textId="77777777" w:rsidTr="005565D5">
        <w:tc>
          <w:tcPr>
            <w:tcW w:w="1105" w:type="dxa"/>
            <w:tcBorders>
              <w:top w:val="single" w:sz="4" w:space="0" w:color="auto"/>
              <w:left w:val="single" w:sz="4" w:space="0" w:color="auto"/>
              <w:bottom w:val="single" w:sz="4" w:space="0" w:color="auto"/>
              <w:right w:val="single" w:sz="4" w:space="0" w:color="auto"/>
            </w:tcBorders>
          </w:tcPr>
          <w:p w14:paraId="181AF402" w14:textId="77777777" w:rsidR="000D71E8" w:rsidRDefault="00DC21C0">
            <w:pPr>
              <w:spacing w:after="120"/>
              <w:rPr>
                <w:rFonts w:eastAsiaTheme="minorEastAsia"/>
                <w:color w:val="0070C0"/>
                <w:lang w:val="en-US" w:eastAsia="zh-CN"/>
              </w:rPr>
            </w:pPr>
            <w:r>
              <w:rPr>
                <w:rFonts w:eastAsiaTheme="minorEastAsia"/>
                <w:color w:val="0070C0"/>
                <w:lang w:val="en-US" w:eastAsia="zh-CN"/>
              </w:rPr>
              <w:t>Moderator</w:t>
            </w:r>
          </w:p>
        </w:tc>
        <w:tc>
          <w:tcPr>
            <w:tcW w:w="3156" w:type="dxa"/>
            <w:tcBorders>
              <w:top w:val="single" w:sz="4" w:space="0" w:color="auto"/>
              <w:left w:val="single" w:sz="4" w:space="0" w:color="auto"/>
              <w:bottom w:val="single" w:sz="4" w:space="0" w:color="auto"/>
              <w:right w:val="single" w:sz="4" w:space="0" w:color="auto"/>
            </w:tcBorders>
          </w:tcPr>
          <w:p w14:paraId="5D0F9F7B" w14:textId="77777777" w:rsidR="000D71E8" w:rsidRDefault="00DC21C0">
            <w:pPr>
              <w:spacing w:after="120"/>
              <w:rPr>
                <w:rFonts w:eastAsiaTheme="minorEastAsia"/>
                <w:color w:val="0070C0"/>
                <w:lang w:val="en-US" w:eastAsia="zh-CN"/>
              </w:rPr>
            </w:pPr>
            <w:r>
              <w:t>If</w:t>
            </w:r>
            <w:r>
              <w:rPr>
                <w:lang w:eastAsia="zh-CN"/>
              </w:rPr>
              <w:t xml:space="preserve"> UE </w:t>
            </w:r>
            <w:r>
              <w:rPr>
                <w:lang w:eastAsia="zh-TW"/>
              </w:rPr>
              <w:t xml:space="preserve">supports </w:t>
            </w:r>
            <w:r>
              <w:rPr>
                <w:b/>
                <w:i/>
                <w:iCs/>
                <w:color w:val="0070C0"/>
              </w:rPr>
              <w:t xml:space="preserve">NeedForGapInfoNR-r18[TBD] </w:t>
            </w:r>
            <w:r>
              <w:rPr>
                <w:lang w:eastAsia="zh-TW"/>
              </w:rPr>
              <w:t xml:space="preserve">and the flag </w:t>
            </w:r>
            <w:r>
              <w:rPr>
                <w:i/>
                <w:iCs/>
                <w:color w:val="0070C0"/>
              </w:rPr>
              <w:t>’</w:t>
            </w:r>
            <w:proofErr w:type="spellStart"/>
            <w:r>
              <w:rPr>
                <w:i/>
                <w:iCs/>
                <w:color w:val="0070C0"/>
              </w:rPr>
              <w:t>nogap-nointerruption</w:t>
            </w:r>
            <w:proofErr w:type="spellEnd"/>
            <w:r>
              <w:rPr>
                <w:i/>
                <w:iCs/>
                <w:color w:val="0070C0"/>
              </w:rPr>
              <w:t>[TBD]</w:t>
            </w:r>
            <w:r>
              <w:rPr>
                <w:lang w:eastAsia="zh-TW"/>
              </w:rPr>
              <w:t>is configured by the Network</w:t>
            </w:r>
            <w:r>
              <w:rPr>
                <w:lang w:eastAsia="zh-CN"/>
              </w:rPr>
              <w:t xml:space="preserve">, </w:t>
            </w:r>
            <w:r>
              <w:rPr>
                <w:rFonts w:cs="v4.2.0"/>
              </w:rPr>
              <w:t>UE shall be able to identify a new detectable inter frequency cell within….</w:t>
            </w:r>
          </w:p>
        </w:tc>
        <w:tc>
          <w:tcPr>
            <w:tcW w:w="2935" w:type="dxa"/>
            <w:tcBorders>
              <w:top w:val="single" w:sz="4" w:space="0" w:color="auto"/>
              <w:left w:val="single" w:sz="4" w:space="0" w:color="auto"/>
              <w:bottom w:val="single" w:sz="4" w:space="0" w:color="auto"/>
              <w:right w:val="single" w:sz="4" w:space="0" w:color="auto"/>
            </w:tcBorders>
          </w:tcPr>
          <w:p w14:paraId="3B6618B6" w14:textId="77777777" w:rsidR="000D71E8" w:rsidRDefault="00DC21C0">
            <w:pPr>
              <w:spacing w:after="120"/>
              <w:rPr>
                <w:rFonts w:eastAsiaTheme="minorEastAsia"/>
                <w:color w:val="0070C0"/>
                <w:lang w:val="en-US" w:eastAsia="zh-CN"/>
              </w:rPr>
            </w:pPr>
            <w:proofErr w:type="spellStart"/>
            <w:r>
              <w:rPr>
                <w:rFonts w:cs="v4.2.0"/>
              </w:rPr>
              <w:t>T</w:t>
            </w:r>
            <w:r>
              <w:rPr>
                <w:rFonts w:cs="v4.2.0"/>
                <w:vertAlign w:val="subscript"/>
              </w:rPr>
              <w:t>identify_inter_without_</w:t>
            </w:r>
            <w:r>
              <w:rPr>
                <w:rFonts w:eastAsia="Malgun Gothic" w:cs="v4.2.0"/>
                <w:vertAlign w:val="subscript"/>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t>or</w:t>
            </w:r>
            <w:r>
              <w:rPr>
                <w:i/>
              </w:rPr>
              <w:t xml:space="preserve"> </w:t>
            </w:r>
            <w:proofErr w:type="spellStart"/>
            <w:r>
              <w:rPr>
                <w:i/>
              </w:rPr>
              <w:t>maxNrofRSIndexesToReport</w:t>
            </w:r>
            <w:proofErr w:type="spellEnd"/>
            <w:r>
              <w:rPr>
                <w:i/>
              </w:rPr>
              <w:t xml:space="preserve"> </w:t>
            </w:r>
            <w:r>
              <w:t xml:space="preserve">is not configured) or </w:t>
            </w:r>
            <w:r>
              <w:rPr>
                <w:rFonts w:eastAsia="SimSun"/>
                <w:i/>
                <w:iCs/>
                <w:lang w:val="en-US" w:eastAsia="zh-CN"/>
              </w:rPr>
              <w:t>deriveSSB-IndexFromCellInter-r17</w:t>
            </w:r>
            <w:r>
              <w:rPr>
                <w:rFonts w:eastAsia="SimSun"/>
                <w:lang w:val="en-US" w:eastAsia="zh-CN"/>
              </w:rPr>
              <w:t xml:space="preserve"> is configured for the FR1 and FR2-1 target frequency layers and </w:t>
            </w:r>
            <w:proofErr w:type="spellStart"/>
            <w:r>
              <w:rPr>
                <w:rFonts w:eastAsia="SimSun"/>
                <w:lang w:val="en-US" w:eastAsia="zh-CN"/>
              </w:rPr>
              <w:t>and</w:t>
            </w:r>
            <w:proofErr w:type="spellEnd"/>
            <w:r>
              <w:rPr>
                <w:rFonts w:eastAsia="SimSun"/>
                <w:lang w:val="en-US" w:eastAsia="zh-CN"/>
              </w:rPr>
              <w:t xml:space="preserve"> UE supporting [</w:t>
            </w:r>
            <w:r>
              <w:rPr>
                <w:rFonts w:eastAsia="DengXian"/>
                <w:iCs/>
                <w:lang w:eastAsia="zh-CN"/>
              </w:rPr>
              <w:t xml:space="preserve">recognition of </w:t>
            </w:r>
            <w:proofErr w:type="spellStart"/>
            <w:r>
              <w:rPr>
                <w:rFonts w:eastAsia="DengXian"/>
                <w:i/>
                <w:lang w:eastAsia="zh-CN"/>
              </w:rPr>
              <w:t>deriveSSB-IndexFromCellInter</w:t>
            </w:r>
            <w:proofErr w:type="spellEnd"/>
            <w:r>
              <w:rPr>
                <w:rFonts w:eastAsia="SimSun"/>
                <w:lang w:val="en-US" w:eastAsia="zh-CN"/>
              </w:rPr>
              <w:t>]</w:t>
            </w:r>
            <w:r>
              <w:rPr>
                <w:rFonts w:cs="v4.2.0"/>
              </w:rPr>
              <w:t xml:space="preserve">. Otherwise UE shall be able to identify a new detectable inter frequency cell within </w:t>
            </w:r>
            <w:proofErr w:type="spellStart"/>
            <w:r>
              <w:rPr>
                <w:rFonts w:cs="v4.2.0"/>
              </w:rPr>
              <w:t>T</w:t>
            </w:r>
            <w:r>
              <w:rPr>
                <w:rFonts w:cs="v4.2.0"/>
                <w:vertAlign w:val="subscript"/>
              </w:rPr>
              <w:t>identify_inter_with_index</w:t>
            </w:r>
            <w:proofErr w:type="spellEnd"/>
            <w:r>
              <w:rPr>
                <w:lang w:eastAsia="zh-CN"/>
              </w:rPr>
              <w:t>.</w:t>
            </w:r>
          </w:p>
        </w:tc>
        <w:tc>
          <w:tcPr>
            <w:tcW w:w="2435" w:type="dxa"/>
            <w:tcBorders>
              <w:top w:val="single" w:sz="4" w:space="0" w:color="auto"/>
              <w:left w:val="single" w:sz="4" w:space="0" w:color="auto"/>
              <w:bottom w:val="single" w:sz="4" w:space="0" w:color="auto"/>
              <w:right w:val="single" w:sz="4" w:space="0" w:color="auto"/>
            </w:tcBorders>
          </w:tcPr>
          <w:p w14:paraId="56CECE97" w14:textId="77777777" w:rsidR="000D71E8" w:rsidRDefault="00DC21C0">
            <w:pPr>
              <w:pStyle w:val="EQ"/>
            </w:pPr>
            <w:proofErr w:type="spellStart"/>
            <w:r>
              <w:t>T</w:t>
            </w:r>
            <w:r>
              <w:rPr>
                <w:vertAlign w:val="subscript"/>
              </w:rPr>
              <w:t>identify_inter_without_index</w:t>
            </w:r>
            <w:proofErr w:type="spellEnd"/>
            <w:r>
              <w:rPr>
                <w:vertAlign w:val="subscript"/>
              </w:rPr>
              <w:t xml:space="preserve"> </w:t>
            </w:r>
            <w:r>
              <w:t>= (T</w:t>
            </w:r>
            <w:r>
              <w:rPr>
                <w:vertAlign w:val="subscript"/>
              </w:rPr>
              <w:t>PSS/</w:t>
            </w:r>
            <w:proofErr w:type="spellStart"/>
            <w:r>
              <w:rPr>
                <w:vertAlign w:val="subscript"/>
              </w:rPr>
              <w:t>SSS_sync_inter</w:t>
            </w:r>
            <w:proofErr w:type="spellEnd"/>
            <w:r>
              <w:t xml:space="preserve"> + T</w:t>
            </w:r>
            <w:r>
              <w:rPr>
                <w:vertAlign w:val="subscript"/>
              </w:rPr>
              <w:t xml:space="preserve"> </w:t>
            </w:r>
            <w:proofErr w:type="spellStart"/>
            <w:r>
              <w:rPr>
                <w:vertAlign w:val="subscript"/>
              </w:rPr>
              <w:t>SSB_measurement_period_inter</w:t>
            </w:r>
            <w:proofErr w:type="spellEnd"/>
            <w:r>
              <w:t xml:space="preserve">) </w:t>
            </w:r>
            <w:proofErr w:type="spellStart"/>
            <w:r>
              <w:t>ms</w:t>
            </w:r>
            <w:proofErr w:type="spellEnd"/>
          </w:p>
          <w:p w14:paraId="56D853D7" w14:textId="77777777" w:rsidR="000D71E8" w:rsidRDefault="00DC21C0">
            <w:pPr>
              <w:spacing w:after="120"/>
              <w:rPr>
                <w:rFonts w:eastAsiaTheme="minorEastAsia"/>
                <w:color w:val="0070C0"/>
                <w:lang w:eastAsia="zh-CN"/>
              </w:rPr>
            </w:pPr>
            <w:proofErr w:type="spellStart"/>
            <w:r>
              <w:t>T</w:t>
            </w:r>
            <w:r>
              <w:rPr>
                <w:vertAlign w:val="subscript"/>
              </w:rPr>
              <w:t>identify_inter_with_index</w:t>
            </w:r>
            <w:proofErr w:type="spellEnd"/>
            <w:r>
              <w:rPr>
                <w:vertAlign w:val="subscript"/>
              </w:rPr>
              <w:t xml:space="preserve"> </w:t>
            </w:r>
            <w:r>
              <w:t>= (T</w:t>
            </w:r>
            <w:r>
              <w:rPr>
                <w:vertAlign w:val="subscript"/>
              </w:rPr>
              <w:t>PSS/</w:t>
            </w:r>
            <w:proofErr w:type="spellStart"/>
            <w:r>
              <w:rPr>
                <w:vertAlign w:val="subscript"/>
              </w:rPr>
              <w:t>SSS_sync_inter</w:t>
            </w:r>
            <w:proofErr w:type="spellEnd"/>
            <w:r>
              <w:t xml:space="preserve"> + T</w:t>
            </w:r>
            <w:r>
              <w:rPr>
                <w:vertAlign w:val="subscript"/>
              </w:rPr>
              <w:t xml:space="preserve"> </w:t>
            </w:r>
            <w:proofErr w:type="spellStart"/>
            <w:r>
              <w:rPr>
                <w:vertAlign w:val="subscript"/>
              </w:rPr>
              <w:t>SSB_measurement_period_inter</w:t>
            </w:r>
            <w:proofErr w:type="spellEnd"/>
            <w:r>
              <w:rPr>
                <w:vertAlign w:val="subscript"/>
              </w:rPr>
              <w:t xml:space="preserve"> </w:t>
            </w:r>
            <w:r>
              <w:t xml:space="preserve">+ </w:t>
            </w:r>
            <w:proofErr w:type="spellStart"/>
            <w:r>
              <w:t>T</w:t>
            </w:r>
            <w:r>
              <w:rPr>
                <w:vertAlign w:val="subscript"/>
              </w:rPr>
              <w:t>SSB_time_index_inter</w:t>
            </w:r>
            <w:proofErr w:type="spellEnd"/>
            <w:r>
              <w:t xml:space="preserve">) </w:t>
            </w:r>
            <w:proofErr w:type="spellStart"/>
            <w:r>
              <w:t>ms</w:t>
            </w:r>
            <w:proofErr w:type="spellEnd"/>
          </w:p>
        </w:tc>
      </w:tr>
      <w:tr w:rsidR="000D71E8" w14:paraId="3AF4C3C5" w14:textId="77777777" w:rsidTr="005565D5">
        <w:tc>
          <w:tcPr>
            <w:tcW w:w="1105" w:type="dxa"/>
            <w:tcBorders>
              <w:top w:val="single" w:sz="4" w:space="0" w:color="auto"/>
              <w:left w:val="single" w:sz="4" w:space="0" w:color="auto"/>
              <w:bottom w:val="single" w:sz="4" w:space="0" w:color="auto"/>
              <w:right w:val="single" w:sz="4" w:space="0" w:color="auto"/>
            </w:tcBorders>
          </w:tcPr>
          <w:p w14:paraId="7F9AB209"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Company1</w:t>
            </w:r>
          </w:p>
        </w:tc>
        <w:tc>
          <w:tcPr>
            <w:tcW w:w="3156" w:type="dxa"/>
            <w:tcBorders>
              <w:top w:val="single" w:sz="4" w:space="0" w:color="auto"/>
              <w:left w:val="single" w:sz="4" w:space="0" w:color="auto"/>
              <w:bottom w:val="single" w:sz="4" w:space="0" w:color="auto"/>
              <w:right w:val="single" w:sz="4" w:space="0" w:color="auto"/>
            </w:tcBorders>
          </w:tcPr>
          <w:p w14:paraId="6CAD0797" w14:textId="77777777" w:rsidR="000D71E8" w:rsidRDefault="000D71E8">
            <w:pPr>
              <w:spacing w:after="120"/>
            </w:pPr>
          </w:p>
        </w:tc>
        <w:tc>
          <w:tcPr>
            <w:tcW w:w="2935" w:type="dxa"/>
            <w:tcBorders>
              <w:top w:val="single" w:sz="4" w:space="0" w:color="auto"/>
              <w:left w:val="single" w:sz="4" w:space="0" w:color="auto"/>
              <w:bottom w:val="single" w:sz="4" w:space="0" w:color="auto"/>
              <w:right w:val="single" w:sz="4" w:space="0" w:color="auto"/>
            </w:tcBorders>
          </w:tcPr>
          <w:p w14:paraId="450923AA" w14:textId="77777777" w:rsidR="000D71E8" w:rsidRDefault="000D71E8">
            <w:pPr>
              <w:spacing w:after="120"/>
              <w:rPr>
                <w:rFonts w:cs="v4.2.0"/>
              </w:rPr>
            </w:pPr>
          </w:p>
        </w:tc>
        <w:tc>
          <w:tcPr>
            <w:tcW w:w="2435" w:type="dxa"/>
            <w:tcBorders>
              <w:top w:val="single" w:sz="4" w:space="0" w:color="auto"/>
              <w:left w:val="single" w:sz="4" w:space="0" w:color="auto"/>
              <w:bottom w:val="single" w:sz="4" w:space="0" w:color="auto"/>
              <w:right w:val="single" w:sz="4" w:space="0" w:color="auto"/>
            </w:tcBorders>
          </w:tcPr>
          <w:p w14:paraId="0AAA1BAF" w14:textId="77777777" w:rsidR="000D71E8" w:rsidRDefault="000D71E8">
            <w:pPr>
              <w:pStyle w:val="EQ"/>
            </w:pPr>
          </w:p>
        </w:tc>
      </w:tr>
      <w:tr w:rsidR="000D71E8" w14:paraId="6B028467" w14:textId="77777777" w:rsidTr="005565D5">
        <w:tc>
          <w:tcPr>
            <w:tcW w:w="1105" w:type="dxa"/>
            <w:tcBorders>
              <w:top w:val="single" w:sz="4" w:space="0" w:color="auto"/>
              <w:left w:val="single" w:sz="4" w:space="0" w:color="auto"/>
              <w:bottom w:val="single" w:sz="4" w:space="0" w:color="auto"/>
              <w:right w:val="single" w:sz="4" w:space="0" w:color="auto"/>
            </w:tcBorders>
          </w:tcPr>
          <w:p w14:paraId="5B072313"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3156" w:type="dxa"/>
            <w:tcBorders>
              <w:top w:val="single" w:sz="4" w:space="0" w:color="auto"/>
              <w:left w:val="single" w:sz="4" w:space="0" w:color="auto"/>
              <w:bottom w:val="single" w:sz="4" w:space="0" w:color="auto"/>
              <w:right w:val="single" w:sz="4" w:space="0" w:color="auto"/>
            </w:tcBorders>
          </w:tcPr>
          <w:p w14:paraId="3BD966D2" w14:textId="77777777" w:rsidR="000D71E8" w:rsidRDefault="00DC21C0">
            <w:pPr>
              <w:spacing w:after="120"/>
            </w:pPr>
            <w:r>
              <w:t>We don’t see the need of network flag ‘</w:t>
            </w:r>
            <w:proofErr w:type="spellStart"/>
            <w:r>
              <w:rPr>
                <w:i/>
                <w:iCs/>
                <w:color w:val="0070C0"/>
              </w:rPr>
              <w:t>nogap-nointerruption</w:t>
            </w:r>
            <w:proofErr w:type="spellEnd"/>
            <w:r>
              <w:rPr>
                <w:i/>
                <w:iCs/>
                <w:color w:val="0070C0"/>
              </w:rPr>
              <w:t>[TBD]</w:t>
            </w:r>
            <w:r>
              <w:t>’.</w:t>
            </w:r>
          </w:p>
        </w:tc>
        <w:tc>
          <w:tcPr>
            <w:tcW w:w="2935" w:type="dxa"/>
            <w:tcBorders>
              <w:top w:val="single" w:sz="4" w:space="0" w:color="auto"/>
              <w:left w:val="single" w:sz="4" w:space="0" w:color="auto"/>
              <w:bottom w:val="single" w:sz="4" w:space="0" w:color="auto"/>
              <w:right w:val="single" w:sz="4" w:space="0" w:color="auto"/>
            </w:tcBorders>
          </w:tcPr>
          <w:p w14:paraId="1E4A54BE" w14:textId="77777777" w:rsidR="000D71E8" w:rsidRDefault="00DC21C0">
            <w:pPr>
              <w:spacing w:after="120"/>
              <w:rPr>
                <w:rFonts w:cs="v4.2.0"/>
              </w:rPr>
            </w:pPr>
            <w:r>
              <w:rPr>
                <w:rFonts w:cs="v4.2.0"/>
              </w:rPr>
              <w:t xml:space="preserve">ok </w:t>
            </w:r>
          </w:p>
        </w:tc>
        <w:tc>
          <w:tcPr>
            <w:tcW w:w="2435" w:type="dxa"/>
            <w:tcBorders>
              <w:top w:val="single" w:sz="4" w:space="0" w:color="auto"/>
              <w:left w:val="single" w:sz="4" w:space="0" w:color="auto"/>
              <w:bottom w:val="single" w:sz="4" w:space="0" w:color="auto"/>
              <w:right w:val="single" w:sz="4" w:space="0" w:color="auto"/>
            </w:tcBorders>
          </w:tcPr>
          <w:p w14:paraId="24A1B752" w14:textId="77777777" w:rsidR="000D71E8" w:rsidRDefault="00DC21C0">
            <w:pPr>
              <w:pStyle w:val="EQ"/>
            </w:pPr>
            <w:r>
              <w:t xml:space="preserve">ok </w:t>
            </w:r>
          </w:p>
        </w:tc>
      </w:tr>
      <w:tr w:rsidR="000D71E8" w14:paraId="2F3D9FE9" w14:textId="77777777" w:rsidTr="005565D5">
        <w:tc>
          <w:tcPr>
            <w:tcW w:w="1105" w:type="dxa"/>
            <w:tcBorders>
              <w:top w:val="single" w:sz="4" w:space="0" w:color="auto"/>
              <w:left w:val="single" w:sz="4" w:space="0" w:color="auto"/>
              <w:bottom w:val="single" w:sz="4" w:space="0" w:color="auto"/>
              <w:right w:val="single" w:sz="4" w:space="0" w:color="auto"/>
            </w:tcBorders>
          </w:tcPr>
          <w:p w14:paraId="5A9E456C"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156" w:type="dxa"/>
            <w:tcBorders>
              <w:top w:val="single" w:sz="4" w:space="0" w:color="auto"/>
              <w:left w:val="single" w:sz="4" w:space="0" w:color="auto"/>
              <w:bottom w:val="single" w:sz="4" w:space="0" w:color="auto"/>
              <w:right w:val="single" w:sz="4" w:space="0" w:color="auto"/>
            </w:tcBorders>
          </w:tcPr>
          <w:p w14:paraId="04DA308E" w14:textId="77777777" w:rsidR="000D71E8" w:rsidRDefault="00DC21C0">
            <w:pPr>
              <w:spacing w:after="120"/>
              <w:rPr>
                <w:rFonts w:eastAsiaTheme="minorEastAsia"/>
                <w:lang w:eastAsia="zh-CN"/>
              </w:rPr>
            </w:pPr>
            <w:r>
              <w:rPr>
                <w:rFonts w:eastAsiaTheme="minorEastAsia"/>
                <w:lang w:eastAsia="zh-CN"/>
              </w:rPr>
              <w:t xml:space="preserve">For the definition update, moderator suggestion is about the update of cell identification requirements. However, the content in </w:t>
            </w:r>
            <w:r>
              <w:rPr>
                <w:rFonts w:eastAsiaTheme="minorEastAsia"/>
                <w:highlight w:val="yellow"/>
                <w:lang w:eastAsia="zh-CN"/>
              </w:rPr>
              <w:t>9.3.1</w:t>
            </w:r>
            <w:r>
              <w:rPr>
                <w:rFonts w:eastAsiaTheme="minorEastAsia"/>
                <w:lang w:eastAsia="zh-CN"/>
              </w:rPr>
              <w:t>, 38.133 also need to be updated. As proposed as following:</w:t>
            </w:r>
          </w:p>
          <w:p w14:paraId="418575C7" w14:textId="77777777" w:rsidR="000D71E8" w:rsidRDefault="00DC21C0">
            <w:pPr>
              <w:spacing w:after="120"/>
            </w:pPr>
            <w:r>
              <w:rPr>
                <w:noProof/>
                <w:lang w:val="en-US" w:eastAsia="zh-CN"/>
              </w:rPr>
              <w:drawing>
                <wp:inline distT="0" distB="0" distL="0" distR="0" wp14:anchorId="1463628E" wp14:editId="43C8A552">
                  <wp:extent cx="1863725" cy="1221740"/>
                  <wp:effectExtent l="0" t="0" r="3175" b="0"/>
                  <wp:docPr id="9160383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038357" name="图片 1"/>
                          <pic:cNvPicPr>
                            <a:picLocks noChangeAspect="1"/>
                          </pic:cNvPicPr>
                        </pic:nvPicPr>
                        <pic:blipFill>
                          <a:blip r:embed="rId82"/>
                          <a:stretch>
                            <a:fillRect/>
                          </a:stretch>
                        </pic:blipFill>
                        <pic:spPr>
                          <a:xfrm>
                            <a:off x="0" y="0"/>
                            <a:ext cx="1863725" cy="1221740"/>
                          </a:xfrm>
                          <a:prstGeom prst="rect">
                            <a:avLst/>
                          </a:prstGeom>
                        </pic:spPr>
                      </pic:pic>
                    </a:graphicData>
                  </a:graphic>
                </wp:inline>
              </w:drawing>
            </w:r>
          </w:p>
        </w:tc>
        <w:tc>
          <w:tcPr>
            <w:tcW w:w="2935" w:type="dxa"/>
            <w:tcBorders>
              <w:top w:val="single" w:sz="4" w:space="0" w:color="auto"/>
              <w:left w:val="single" w:sz="4" w:space="0" w:color="auto"/>
              <w:bottom w:val="single" w:sz="4" w:space="0" w:color="auto"/>
              <w:right w:val="single" w:sz="4" w:space="0" w:color="auto"/>
            </w:tcBorders>
          </w:tcPr>
          <w:p w14:paraId="380423FE" w14:textId="77777777" w:rsidR="000D71E8" w:rsidRDefault="000D71E8">
            <w:pPr>
              <w:spacing w:after="120"/>
              <w:rPr>
                <w:rFonts w:cs="v4.2.0"/>
              </w:rPr>
            </w:pPr>
          </w:p>
        </w:tc>
        <w:tc>
          <w:tcPr>
            <w:tcW w:w="2435" w:type="dxa"/>
            <w:tcBorders>
              <w:top w:val="single" w:sz="4" w:space="0" w:color="auto"/>
              <w:left w:val="single" w:sz="4" w:space="0" w:color="auto"/>
              <w:bottom w:val="single" w:sz="4" w:space="0" w:color="auto"/>
              <w:right w:val="single" w:sz="4" w:space="0" w:color="auto"/>
            </w:tcBorders>
          </w:tcPr>
          <w:p w14:paraId="11E592CE" w14:textId="77777777" w:rsidR="000D71E8" w:rsidRDefault="000D71E8">
            <w:pPr>
              <w:pStyle w:val="EQ"/>
            </w:pPr>
          </w:p>
        </w:tc>
      </w:tr>
      <w:tr w:rsidR="000D71E8" w14:paraId="614C539F" w14:textId="77777777" w:rsidTr="005565D5">
        <w:tc>
          <w:tcPr>
            <w:tcW w:w="1105" w:type="dxa"/>
            <w:tcBorders>
              <w:top w:val="single" w:sz="4" w:space="0" w:color="auto"/>
              <w:left w:val="single" w:sz="4" w:space="0" w:color="auto"/>
              <w:bottom w:val="single" w:sz="4" w:space="0" w:color="auto"/>
              <w:right w:val="single" w:sz="4" w:space="0" w:color="auto"/>
            </w:tcBorders>
          </w:tcPr>
          <w:p w14:paraId="6A2C7486" w14:textId="77777777" w:rsidR="000D71E8" w:rsidRDefault="00DC21C0">
            <w:pPr>
              <w:spacing w:after="120"/>
              <w:rPr>
                <w:rFonts w:eastAsiaTheme="minorEastAsia"/>
                <w:color w:val="0070C0"/>
                <w:lang w:val="en-US" w:eastAsia="zh-CN"/>
              </w:rPr>
            </w:pPr>
            <w:r>
              <w:rPr>
                <w:rFonts w:eastAsiaTheme="minorEastAsia"/>
                <w:lang w:val="en-US" w:eastAsia="zh-CN"/>
              </w:rPr>
              <w:t>Nokia</w:t>
            </w:r>
          </w:p>
        </w:tc>
        <w:tc>
          <w:tcPr>
            <w:tcW w:w="3156" w:type="dxa"/>
            <w:tcBorders>
              <w:top w:val="single" w:sz="4" w:space="0" w:color="auto"/>
              <w:left w:val="single" w:sz="4" w:space="0" w:color="auto"/>
              <w:bottom w:val="single" w:sz="4" w:space="0" w:color="auto"/>
              <w:right w:val="single" w:sz="4" w:space="0" w:color="auto"/>
            </w:tcBorders>
          </w:tcPr>
          <w:p w14:paraId="467F3270" w14:textId="77777777" w:rsidR="000D71E8" w:rsidRDefault="00DC21C0">
            <w:pPr>
              <w:spacing w:after="120"/>
            </w:pPr>
            <w:r>
              <w:t>Not clear what you mean here. Is that the same as described in 9.3.9.1?</w:t>
            </w:r>
          </w:p>
          <w:p w14:paraId="18BED2E6" w14:textId="77777777" w:rsidR="000D71E8" w:rsidRDefault="00DC21C0">
            <w:pPr>
              <w:spacing w:after="120"/>
              <w:rPr>
                <w:rFonts w:eastAsiaTheme="minorEastAsia"/>
                <w:lang w:eastAsia="zh-CN"/>
              </w:rPr>
            </w:pPr>
            <w:r>
              <w:t>Why do we need to discuss that?</w:t>
            </w:r>
          </w:p>
        </w:tc>
        <w:tc>
          <w:tcPr>
            <w:tcW w:w="2935" w:type="dxa"/>
            <w:tcBorders>
              <w:top w:val="single" w:sz="4" w:space="0" w:color="auto"/>
              <w:left w:val="single" w:sz="4" w:space="0" w:color="auto"/>
              <w:bottom w:val="single" w:sz="4" w:space="0" w:color="auto"/>
              <w:right w:val="single" w:sz="4" w:space="0" w:color="auto"/>
            </w:tcBorders>
          </w:tcPr>
          <w:p w14:paraId="6BAD7DB8" w14:textId="77777777" w:rsidR="000D71E8" w:rsidRDefault="000D71E8">
            <w:pPr>
              <w:spacing w:after="120"/>
              <w:rPr>
                <w:rFonts w:cs="v4.2.0"/>
              </w:rPr>
            </w:pPr>
          </w:p>
        </w:tc>
        <w:tc>
          <w:tcPr>
            <w:tcW w:w="2435" w:type="dxa"/>
            <w:tcBorders>
              <w:top w:val="single" w:sz="4" w:space="0" w:color="auto"/>
              <w:left w:val="single" w:sz="4" w:space="0" w:color="auto"/>
              <w:bottom w:val="single" w:sz="4" w:space="0" w:color="auto"/>
              <w:right w:val="single" w:sz="4" w:space="0" w:color="auto"/>
            </w:tcBorders>
          </w:tcPr>
          <w:p w14:paraId="79BCF693" w14:textId="77777777" w:rsidR="000D71E8" w:rsidRDefault="000D71E8">
            <w:pPr>
              <w:pStyle w:val="EQ"/>
            </w:pPr>
          </w:p>
        </w:tc>
      </w:tr>
      <w:tr w:rsidR="000D71E8" w14:paraId="71500237" w14:textId="77777777" w:rsidTr="005565D5">
        <w:tc>
          <w:tcPr>
            <w:tcW w:w="1105" w:type="dxa"/>
            <w:tcBorders>
              <w:top w:val="single" w:sz="4" w:space="0" w:color="auto"/>
              <w:left w:val="single" w:sz="4" w:space="0" w:color="auto"/>
              <w:bottom w:val="single" w:sz="4" w:space="0" w:color="auto"/>
              <w:right w:val="single" w:sz="4" w:space="0" w:color="auto"/>
            </w:tcBorders>
          </w:tcPr>
          <w:p w14:paraId="4830DC18" w14:textId="77777777" w:rsidR="000D71E8" w:rsidRDefault="00DC21C0">
            <w:pPr>
              <w:spacing w:after="120"/>
              <w:rPr>
                <w:rFonts w:eastAsiaTheme="minorEastAsia"/>
                <w:lang w:val="en-US" w:eastAsia="zh-CN"/>
              </w:rPr>
            </w:pPr>
            <w:r>
              <w:rPr>
                <w:rFonts w:eastAsiaTheme="minorEastAsia"/>
                <w:lang w:val="en-US" w:eastAsia="zh-CN"/>
              </w:rPr>
              <w:t>Ericsson</w:t>
            </w:r>
          </w:p>
        </w:tc>
        <w:tc>
          <w:tcPr>
            <w:tcW w:w="3156" w:type="dxa"/>
            <w:tcBorders>
              <w:top w:val="single" w:sz="4" w:space="0" w:color="auto"/>
              <w:left w:val="single" w:sz="4" w:space="0" w:color="auto"/>
              <w:bottom w:val="single" w:sz="4" w:space="0" w:color="auto"/>
              <w:right w:val="single" w:sz="4" w:space="0" w:color="auto"/>
            </w:tcBorders>
          </w:tcPr>
          <w:p w14:paraId="15785CB0" w14:textId="77777777" w:rsidR="000D71E8" w:rsidRDefault="00DC21C0">
            <w:pPr>
              <w:spacing w:after="120"/>
            </w:pPr>
            <w:r>
              <w:t>The NW indication needs further discussion.</w:t>
            </w:r>
          </w:p>
          <w:p w14:paraId="458888DB" w14:textId="77777777" w:rsidR="000D71E8" w:rsidRDefault="00DC21C0">
            <w:pPr>
              <w:spacing w:after="120"/>
            </w:pPr>
            <w:r>
              <w:t>We support to introduce a further NW indication. Even if UE reports ‘</w:t>
            </w:r>
            <w:proofErr w:type="spellStart"/>
            <w:r>
              <w:t>nogap</w:t>
            </w:r>
            <w:proofErr w:type="spellEnd"/>
            <w:r>
              <w:t xml:space="preserve"> no interruption’, NW can still ask UE to perform the measurement within gap</w:t>
            </w:r>
          </w:p>
        </w:tc>
        <w:tc>
          <w:tcPr>
            <w:tcW w:w="2935" w:type="dxa"/>
            <w:tcBorders>
              <w:top w:val="single" w:sz="4" w:space="0" w:color="auto"/>
              <w:left w:val="single" w:sz="4" w:space="0" w:color="auto"/>
              <w:bottom w:val="single" w:sz="4" w:space="0" w:color="auto"/>
              <w:right w:val="single" w:sz="4" w:space="0" w:color="auto"/>
            </w:tcBorders>
          </w:tcPr>
          <w:p w14:paraId="21F706E3" w14:textId="77777777" w:rsidR="000D71E8" w:rsidRDefault="00DC21C0">
            <w:pPr>
              <w:spacing w:after="120"/>
              <w:rPr>
                <w:rFonts w:cs="v4.2.0"/>
              </w:rPr>
            </w:pPr>
            <w:r>
              <w:rPr>
                <w:rFonts w:cs="v4.2.0"/>
              </w:rPr>
              <w:t>OK</w:t>
            </w:r>
          </w:p>
        </w:tc>
        <w:tc>
          <w:tcPr>
            <w:tcW w:w="2435" w:type="dxa"/>
            <w:tcBorders>
              <w:top w:val="single" w:sz="4" w:space="0" w:color="auto"/>
              <w:left w:val="single" w:sz="4" w:space="0" w:color="auto"/>
              <w:bottom w:val="single" w:sz="4" w:space="0" w:color="auto"/>
              <w:right w:val="single" w:sz="4" w:space="0" w:color="auto"/>
            </w:tcBorders>
          </w:tcPr>
          <w:p w14:paraId="1CCFF754" w14:textId="77777777" w:rsidR="000D71E8" w:rsidRDefault="00DC21C0">
            <w:pPr>
              <w:pStyle w:val="EQ"/>
            </w:pPr>
            <w:r>
              <w:t>OK</w:t>
            </w:r>
          </w:p>
        </w:tc>
      </w:tr>
      <w:tr w:rsidR="000D71E8" w14:paraId="7743C0D1" w14:textId="77777777" w:rsidTr="005565D5">
        <w:tc>
          <w:tcPr>
            <w:tcW w:w="1105" w:type="dxa"/>
            <w:tcBorders>
              <w:top w:val="single" w:sz="4" w:space="0" w:color="auto"/>
              <w:left w:val="single" w:sz="4" w:space="0" w:color="auto"/>
              <w:bottom w:val="single" w:sz="4" w:space="0" w:color="auto"/>
              <w:right w:val="single" w:sz="4" w:space="0" w:color="auto"/>
            </w:tcBorders>
          </w:tcPr>
          <w:p w14:paraId="2571FABB" w14:textId="77777777" w:rsidR="000D71E8" w:rsidRDefault="00DC21C0">
            <w:pPr>
              <w:spacing w:after="120"/>
              <w:rPr>
                <w:rFonts w:eastAsiaTheme="minorEastAsia"/>
                <w:lang w:val="en-US" w:eastAsia="zh-CN"/>
              </w:rPr>
            </w:pPr>
            <w:r>
              <w:rPr>
                <w:rFonts w:eastAsiaTheme="minorEastAsia"/>
                <w:color w:val="0070C0"/>
                <w:lang w:val="en-US" w:eastAsia="zh-CN"/>
              </w:rPr>
              <w:t xml:space="preserve">Huawei </w:t>
            </w:r>
          </w:p>
        </w:tc>
        <w:tc>
          <w:tcPr>
            <w:tcW w:w="3156" w:type="dxa"/>
            <w:tcBorders>
              <w:top w:val="single" w:sz="4" w:space="0" w:color="auto"/>
              <w:left w:val="single" w:sz="4" w:space="0" w:color="auto"/>
              <w:bottom w:val="single" w:sz="4" w:space="0" w:color="auto"/>
              <w:right w:val="single" w:sz="4" w:space="0" w:color="auto"/>
            </w:tcBorders>
          </w:tcPr>
          <w:p w14:paraId="20ACB06D" w14:textId="77777777" w:rsidR="000D71E8" w:rsidRDefault="00DC21C0">
            <w:pPr>
              <w:spacing w:after="120"/>
            </w:pPr>
            <w:r>
              <w:rPr>
                <w:rFonts w:eastAsiaTheme="minorEastAsia"/>
                <w:lang w:eastAsia="zh-CN"/>
              </w:rPr>
              <w:t>‘</w:t>
            </w:r>
            <w:proofErr w:type="spellStart"/>
            <w:r>
              <w:rPr>
                <w:rFonts w:eastAsiaTheme="minorEastAsia"/>
                <w:lang w:eastAsia="zh-CN"/>
              </w:rPr>
              <w:t>nogap-nointerruption</w:t>
            </w:r>
            <w:proofErr w:type="spellEnd"/>
            <w:r>
              <w:rPr>
                <w:rFonts w:eastAsiaTheme="minorEastAsia"/>
                <w:lang w:eastAsia="zh-CN"/>
              </w:rPr>
              <w:t>’ is indicated by UE rather than configured by NW.</w:t>
            </w:r>
          </w:p>
        </w:tc>
        <w:tc>
          <w:tcPr>
            <w:tcW w:w="2935" w:type="dxa"/>
            <w:tcBorders>
              <w:top w:val="single" w:sz="4" w:space="0" w:color="auto"/>
              <w:left w:val="single" w:sz="4" w:space="0" w:color="auto"/>
              <w:bottom w:val="single" w:sz="4" w:space="0" w:color="auto"/>
              <w:right w:val="single" w:sz="4" w:space="0" w:color="auto"/>
            </w:tcBorders>
          </w:tcPr>
          <w:p w14:paraId="1BF90CEF" w14:textId="77777777" w:rsidR="000D71E8" w:rsidRDefault="000D71E8">
            <w:pPr>
              <w:spacing w:after="120"/>
              <w:rPr>
                <w:rFonts w:cs="v4.2.0"/>
              </w:rPr>
            </w:pPr>
          </w:p>
        </w:tc>
        <w:tc>
          <w:tcPr>
            <w:tcW w:w="2435" w:type="dxa"/>
            <w:tcBorders>
              <w:top w:val="single" w:sz="4" w:space="0" w:color="auto"/>
              <w:left w:val="single" w:sz="4" w:space="0" w:color="auto"/>
              <w:bottom w:val="single" w:sz="4" w:space="0" w:color="auto"/>
              <w:right w:val="single" w:sz="4" w:space="0" w:color="auto"/>
            </w:tcBorders>
          </w:tcPr>
          <w:p w14:paraId="3C71DD4E" w14:textId="77777777" w:rsidR="000D71E8" w:rsidRDefault="000D71E8">
            <w:pPr>
              <w:pStyle w:val="EQ"/>
            </w:pPr>
          </w:p>
        </w:tc>
      </w:tr>
      <w:tr w:rsidR="000D71E8" w14:paraId="3389138D" w14:textId="77777777" w:rsidTr="005565D5">
        <w:tc>
          <w:tcPr>
            <w:tcW w:w="1105" w:type="dxa"/>
            <w:tcBorders>
              <w:top w:val="single" w:sz="4" w:space="0" w:color="auto"/>
              <w:left w:val="single" w:sz="4" w:space="0" w:color="auto"/>
              <w:bottom w:val="single" w:sz="4" w:space="0" w:color="auto"/>
              <w:right w:val="single" w:sz="4" w:space="0" w:color="auto"/>
            </w:tcBorders>
          </w:tcPr>
          <w:p w14:paraId="7D48F6B3" w14:textId="77777777" w:rsidR="000D71E8" w:rsidRDefault="00DC21C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3156" w:type="dxa"/>
            <w:tcBorders>
              <w:top w:val="single" w:sz="4" w:space="0" w:color="auto"/>
              <w:left w:val="single" w:sz="4" w:space="0" w:color="auto"/>
              <w:bottom w:val="single" w:sz="4" w:space="0" w:color="auto"/>
              <w:right w:val="single" w:sz="4" w:space="0" w:color="auto"/>
            </w:tcBorders>
          </w:tcPr>
          <w:p w14:paraId="732D3D11" w14:textId="77777777" w:rsidR="000D71E8" w:rsidRDefault="00DC21C0">
            <w:pPr>
              <w:spacing w:after="120"/>
              <w:rPr>
                <w:rFonts w:eastAsiaTheme="minorEastAsia"/>
                <w:lang w:eastAsia="zh-CN"/>
              </w:rPr>
            </w:pPr>
            <w:r>
              <w:rPr>
                <w:rFonts w:eastAsiaTheme="minorEastAsia"/>
                <w:lang w:val="en-US" w:eastAsia="zh-CN"/>
              </w:rPr>
              <w:t xml:space="preserve">Suggest wording as </w:t>
            </w:r>
            <w:r>
              <w:rPr>
                <w:rFonts w:eastAsiaTheme="minorEastAsia"/>
                <w:lang w:eastAsia="zh-CN"/>
              </w:rPr>
              <w:t>If UE indicate ‘[</w:t>
            </w:r>
            <w:proofErr w:type="spellStart"/>
            <w:r>
              <w:rPr>
                <w:rFonts w:eastAsiaTheme="minorEastAsia"/>
                <w:lang w:eastAsia="zh-CN"/>
              </w:rPr>
              <w:t>nogap-nointerruption</w:t>
            </w:r>
            <w:proofErr w:type="spellEnd"/>
            <w:r>
              <w:rPr>
                <w:rFonts w:eastAsiaTheme="minorEastAsia"/>
                <w:lang w:eastAsia="zh-CN"/>
              </w:rPr>
              <w:t>]’ via [R18-needforgap] for inter-frequency measurement…</w:t>
            </w:r>
          </w:p>
        </w:tc>
        <w:tc>
          <w:tcPr>
            <w:tcW w:w="2935" w:type="dxa"/>
            <w:tcBorders>
              <w:top w:val="single" w:sz="4" w:space="0" w:color="auto"/>
              <w:left w:val="single" w:sz="4" w:space="0" w:color="auto"/>
              <w:bottom w:val="single" w:sz="4" w:space="0" w:color="auto"/>
              <w:right w:val="single" w:sz="4" w:space="0" w:color="auto"/>
            </w:tcBorders>
          </w:tcPr>
          <w:p w14:paraId="298CA1C0" w14:textId="77777777" w:rsidR="000D71E8" w:rsidRDefault="00DC21C0">
            <w:pPr>
              <w:spacing w:after="120"/>
              <w:rPr>
                <w:rFonts w:cs="v4.2.0"/>
              </w:rPr>
            </w:pPr>
            <w:r>
              <w:rPr>
                <w:rFonts w:cs="v4.2.0"/>
              </w:rPr>
              <w:t>ok</w:t>
            </w:r>
          </w:p>
        </w:tc>
        <w:tc>
          <w:tcPr>
            <w:tcW w:w="2435" w:type="dxa"/>
            <w:tcBorders>
              <w:top w:val="single" w:sz="4" w:space="0" w:color="auto"/>
              <w:left w:val="single" w:sz="4" w:space="0" w:color="auto"/>
              <w:bottom w:val="single" w:sz="4" w:space="0" w:color="auto"/>
              <w:right w:val="single" w:sz="4" w:space="0" w:color="auto"/>
            </w:tcBorders>
          </w:tcPr>
          <w:p w14:paraId="1325FDDF" w14:textId="77777777" w:rsidR="000D71E8" w:rsidRDefault="00DC21C0">
            <w:pPr>
              <w:pStyle w:val="EQ"/>
            </w:pPr>
            <w:r>
              <w:t>ok</w:t>
            </w:r>
          </w:p>
        </w:tc>
      </w:tr>
      <w:tr w:rsidR="005565D5" w14:paraId="3DBF32CF" w14:textId="77777777" w:rsidTr="005565D5">
        <w:tc>
          <w:tcPr>
            <w:tcW w:w="1105" w:type="dxa"/>
            <w:tcBorders>
              <w:top w:val="single" w:sz="4" w:space="0" w:color="auto"/>
              <w:left w:val="single" w:sz="4" w:space="0" w:color="auto"/>
              <w:bottom w:val="single" w:sz="4" w:space="0" w:color="auto"/>
              <w:right w:val="single" w:sz="4" w:space="0" w:color="auto"/>
            </w:tcBorders>
          </w:tcPr>
          <w:p w14:paraId="15793146" w14:textId="741A8D1D" w:rsidR="005565D5" w:rsidRDefault="005565D5" w:rsidP="005565D5">
            <w:pPr>
              <w:spacing w:after="120"/>
              <w:rPr>
                <w:rFonts w:eastAsiaTheme="minorEastAsia"/>
                <w:color w:val="0070C0"/>
                <w:lang w:val="en-US" w:eastAsia="zh-CN"/>
              </w:rPr>
            </w:pPr>
            <w:r>
              <w:rPr>
                <w:rFonts w:eastAsiaTheme="minorEastAsia"/>
                <w:color w:val="0070C0"/>
                <w:lang w:val="en-US" w:eastAsia="zh-CN"/>
              </w:rPr>
              <w:t>MTK</w:t>
            </w:r>
          </w:p>
        </w:tc>
        <w:tc>
          <w:tcPr>
            <w:tcW w:w="3156" w:type="dxa"/>
            <w:tcBorders>
              <w:top w:val="single" w:sz="4" w:space="0" w:color="auto"/>
              <w:left w:val="single" w:sz="4" w:space="0" w:color="auto"/>
              <w:bottom w:val="single" w:sz="4" w:space="0" w:color="auto"/>
              <w:right w:val="single" w:sz="4" w:space="0" w:color="auto"/>
            </w:tcBorders>
          </w:tcPr>
          <w:p w14:paraId="65641043" w14:textId="39A4878C" w:rsidR="005565D5" w:rsidRDefault="005565D5" w:rsidP="005565D5">
            <w:pPr>
              <w:spacing w:after="120"/>
              <w:rPr>
                <w:rFonts w:eastAsiaTheme="minorEastAsia"/>
                <w:lang w:val="en-US" w:eastAsia="zh-CN"/>
              </w:rPr>
            </w:pPr>
            <w:r>
              <w:rPr>
                <w:rFonts w:eastAsiaTheme="minorEastAsia"/>
                <w:lang w:val="en-US" w:eastAsia="zh-CN"/>
              </w:rPr>
              <w:t xml:space="preserve">We don’t understand what is the purpose for this. Perhaps we can wait for RAN2 to complete the design for the new Rel-18 NFG </w:t>
            </w:r>
            <w:proofErr w:type="spellStart"/>
            <w:r>
              <w:rPr>
                <w:rFonts w:eastAsiaTheme="minorEastAsia"/>
                <w:lang w:val="en-US" w:eastAsia="zh-CN"/>
              </w:rPr>
              <w:t>signalling</w:t>
            </w:r>
            <w:proofErr w:type="spellEnd"/>
            <w:r>
              <w:rPr>
                <w:rFonts w:eastAsiaTheme="minorEastAsia"/>
                <w:lang w:val="en-US" w:eastAsia="zh-CN"/>
              </w:rPr>
              <w:t xml:space="preserve">. </w:t>
            </w:r>
          </w:p>
        </w:tc>
        <w:tc>
          <w:tcPr>
            <w:tcW w:w="2935" w:type="dxa"/>
            <w:tcBorders>
              <w:top w:val="single" w:sz="4" w:space="0" w:color="auto"/>
              <w:left w:val="single" w:sz="4" w:space="0" w:color="auto"/>
              <w:bottom w:val="single" w:sz="4" w:space="0" w:color="auto"/>
              <w:right w:val="single" w:sz="4" w:space="0" w:color="auto"/>
            </w:tcBorders>
          </w:tcPr>
          <w:p w14:paraId="4AD0BF45" w14:textId="77F0E2FE" w:rsidR="005565D5" w:rsidRDefault="005565D5" w:rsidP="005565D5">
            <w:pPr>
              <w:spacing w:after="120"/>
              <w:rPr>
                <w:rFonts w:cs="v4.2.0"/>
              </w:rPr>
            </w:pPr>
            <w:r>
              <w:rPr>
                <w:rFonts w:cs="v4.2.0"/>
              </w:rPr>
              <w:t>Ok</w:t>
            </w:r>
          </w:p>
        </w:tc>
        <w:tc>
          <w:tcPr>
            <w:tcW w:w="2435" w:type="dxa"/>
            <w:tcBorders>
              <w:top w:val="single" w:sz="4" w:space="0" w:color="auto"/>
              <w:left w:val="single" w:sz="4" w:space="0" w:color="auto"/>
              <w:bottom w:val="single" w:sz="4" w:space="0" w:color="auto"/>
              <w:right w:val="single" w:sz="4" w:space="0" w:color="auto"/>
            </w:tcBorders>
          </w:tcPr>
          <w:p w14:paraId="4546873E" w14:textId="6F412202" w:rsidR="005565D5" w:rsidRDefault="005565D5" w:rsidP="005565D5">
            <w:pPr>
              <w:pStyle w:val="EQ"/>
            </w:pPr>
            <w:r>
              <w:t>Ok</w:t>
            </w:r>
          </w:p>
        </w:tc>
      </w:tr>
      <w:tr w:rsidR="000400D1" w14:paraId="2FD551F6" w14:textId="77777777" w:rsidTr="005565D5">
        <w:tc>
          <w:tcPr>
            <w:tcW w:w="1105" w:type="dxa"/>
            <w:tcBorders>
              <w:top w:val="single" w:sz="4" w:space="0" w:color="auto"/>
              <w:left w:val="single" w:sz="4" w:space="0" w:color="auto"/>
              <w:bottom w:val="single" w:sz="4" w:space="0" w:color="auto"/>
              <w:right w:val="single" w:sz="4" w:space="0" w:color="auto"/>
            </w:tcBorders>
          </w:tcPr>
          <w:p w14:paraId="7AD0BC75" w14:textId="4CEFC379" w:rsidR="000400D1" w:rsidRDefault="000400D1" w:rsidP="000400D1">
            <w:pPr>
              <w:spacing w:after="120"/>
              <w:rPr>
                <w:rFonts w:eastAsiaTheme="minorEastAsia"/>
                <w:color w:val="0070C0"/>
                <w:lang w:val="en-US" w:eastAsia="zh-CN"/>
              </w:rPr>
            </w:pPr>
            <w:r>
              <w:rPr>
                <w:rFonts w:eastAsiaTheme="minorEastAsia"/>
                <w:color w:val="0070C0"/>
                <w:lang w:val="en-US" w:eastAsia="zh-CN"/>
              </w:rPr>
              <w:t>Intel</w:t>
            </w:r>
          </w:p>
        </w:tc>
        <w:tc>
          <w:tcPr>
            <w:tcW w:w="3156" w:type="dxa"/>
            <w:tcBorders>
              <w:top w:val="single" w:sz="4" w:space="0" w:color="auto"/>
              <w:left w:val="single" w:sz="4" w:space="0" w:color="auto"/>
              <w:bottom w:val="single" w:sz="4" w:space="0" w:color="auto"/>
              <w:right w:val="single" w:sz="4" w:space="0" w:color="auto"/>
            </w:tcBorders>
          </w:tcPr>
          <w:p w14:paraId="34DAD5D5" w14:textId="252AC563" w:rsidR="000400D1" w:rsidRDefault="000400D1" w:rsidP="000400D1">
            <w:pPr>
              <w:spacing w:after="120"/>
              <w:rPr>
                <w:rFonts w:eastAsiaTheme="minorEastAsia"/>
                <w:lang w:val="en-US" w:eastAsia="zh-CN"/>
              </w:rPr>
            </w:pPr>
            <w:r>
              <w:t>If</w:t>
            </w:r>
            <w:r>
              <w:rPr>
                <w:lang w:eastAsia="zh-CN"/>
              </w:rPr>
              <w:t xml:space="preserve"> UE </w:t>
            </w:r>
            <w:r>
              <w:rPr>
                <w:lang w:eastAsia="zh-TW"/>
              </w:rPr>
              <w:t xml:space="preserve">supports </w:t>
            </w:r>
            <w:r>
              <w:rPr>
                <w:b/>
                <w:i/>
                <w:iCs/>
                <w:color w:val="0070C0"/>
              </w:rPr>
              <w:t>NeedForGapInfoNR-r18[TBD</w:t>
            </w:r>
            <w:r w:rsidRPr="00E81467">
              <w:rPr>
                <w:b/>
                <w:i/>
                <w:iCs/>
                <w:color w:val="0070C0"/>
              </w:rPr>
              <w:t xml:space="preserve">] </w:t>
            </w:r>
            <w:r w:rsidRPr="00E81467">
              <w:rPr>
                <w:lang w:eastAsia="zh-TW"/>
              </w:rPr>
              <w:t xml:space="preserve">and the flag </w:t>
            </w:r>
            <w:r w:rsidRPr="00E81467">
              <w:rPr>
                <w:i/>
                <w:iCs/>
                <w:color w:val="0070C0"/>
              </w:rPr>
              <w:t>’</w:t>
            </w:r>
            <w:proofErr w:type="spellStart"/>
            <w:r w:rsidRPr="00E81467">
              <w:rPr>
                <w:i/>
                <w:iCs/>
                <w:color w:val="0070C0"/>
              </w:rPr>
              <w:t>nogap-nointerruption</w:t>
            </w:r>
            <w:proofErr w:type="spellEnd"/>
            <w:r w:rsidRPr="00E81467">
              <w:rPr>
                <w:i/>
                <w:iCs/>
                <w:color w:val="0070C0"/>
              </w:rPr>
              <w:t>[TBD]</w:t>
            </w:r>
            <w:r w:rsidRPr="00E81467">
              <w:rPr>
                <w:lang w:eastAsia="zh-TW"/>
              </w:rPr>
              <w:t>is</w:t>
            </w:r>
            <w:r>
              <w:rPr>
                <w:lang w:eastAsia="zh-TW"/>
              </w:rPr>
              <w:t xml:space="preserve"> </w:t>
            </w:r>
            <w:r w:rsidRPr="003B0D9E">
              <w:rPr>
                <w:color w:val="FF0000"/>
                <w:lang w:eastAsia="zh-TW"/>
              </w:rPr>
              <w:t>indicated</w:t>
            </w:r>
            <w:r>
              <w:rPr>
                <w:lang w:eastAsia="zh-TW"/>
              </w:rPr>
              <w:t xml:space="preserve"> </w:t>
            </w:r>
            <w:r w:rsidRPr="003B0D9E">
              <w:rPr>
                <w:strike/>
                <w:lang w:eastAsia="zh-TW"/>
              </w:rPr>
              <w:t>configured by the Network</w:t>
            </w:r>
            <w:r>
              <w:rPr>
                <w:lang w:eastAsia="zh-CN"/>
              </w:rPr>
              <w:t xml:space="preserve">, </w:t>
            </w:r>
            <w:r>
              <w:rPr>
                <w:rFonts w:cs="v4.2.0"/>
              </w:rPr>
              <w:t>UE shall be able to identify a new detectable inter frequency cell within….</w:t>
            </w:r>
          </w:p>
        </w:tc>
        <w:tc>
          <w:tcPr>
            <w:tcW w:w="2935" w:type="dxa"/>
            <w:tcBorders>
              <w:top w:val="single" w:sz="4" w:space="0" w:color="auto"/>
              <w:left w:val="single" w:sz="4" w:space="0" w:color="auto"/>
              <w:bottom w:val="single" w:sz="4" w:space="0" w:color="auto"/>
              <w:right w:val="single" w:sz="4" w:space="0" w:color="auto"/>
            </w:tcBorders>
          </w:tcPr>
          <w:p w14:paraId="4A4A13A3" w14:textId="74E324ED" w:rsidR="000400D1" w:rsidRDefault="000400D1" w:rsidP="000400D1">
            <w:pPr>
              <w:spacing w:after="120"/>
              <w:rPr>
                <w:rFonts w:cs="v4.2.0"/>
              </w:rPr>
            </w:pPr>
            <w:r>
              <w:rPr>
                <w:rFonts w:cs="v4.2.0"/>
              </w:rPr>
              <w:t>OK</w:t>
            </w:r>
          </w:p>
        </w:tc>
        <w:tc>
          <w:tcPr>
            <w:tcW w:w="2435" w:type="dxa"/>
            <w:tcBorders>
              <w:top w:val="single" w:sz="4" w:space="0" w:color="auto"/>
              <w:left w:val="single" w:sz="4" w:space="0" w:color="auto"/>
              <w:bottom w:val="single" w:sz="4" w:space="0" w:color="auto"/>
              <w:right w:val="single" w:sz="4" w:space="0" w:color="auto"/>
            </w:tcBorders>
          </w:tcPr>
          <w:p w14:paraId="16E02417" w14:textId="490CA09E" w:rsidR="000400D1" w:rsidRDefault="000400D1" w:rsidP="000400D1">
            <w:pPr>
              <w:pStyle w:val="EQ"/>
            </w:pPr>
            <w:r>
              <w:t>OK</w:t>
            </w:r>
          </w:p>
        </w:tc>
      </w:tr>
      <w:tr w:rsidR="00BE53EA" w14:paraId="0F5BEC2C" w14:textId="77777777" w:rsidTr="005565D5">
        <w:tc>
          <w:tcPr>
            <w:tcW w:w="1105" w:type="dxa"/>
            <w:tcBorders>
              <w:top w:val="single" w:sz="4" w:space="0" w:color="auto"/>
              <w:left w:val="single" w:sz="4" w:space="0" w:color="auto"/>
              <w:bottom w:val="single" w:sz="4" w:space="0" w:color="auto"/>
              <w:right w:val="single" w:sz="4" w:space="0" w:color="auto"/>
            </w:tcBorders>
          </w:tcPr>
          <w:p w14:paraId="06D2B060" w14:textId="548011A6" w:rsidR="00BE53EA" w:rsidRDefault="00BE53EA" w:rsidP="000400D1">
            <w:pPr>
              <w:spacing w:after="120"/>
              <w:rPr>
                <w:rFonts w:eastAsiaTheme="minorEastAsia"/>
                <w:color w:val="0070C0"/>
                <w:lang w:val="en-US" w:eastAsia="zh-CN"/>
              </w:rPr>
            </w:pPr>
            <w:r>
              <w:rPr>
                <w:rFonts w:eastAsiaTheme="minorEastAsia" w:hint="eastAsia"/>
                <w:color w:val="0070C0"/>
                <w:lang w:val="en-US" w:eastAsia="zh-CN"/>
              </w:rPr>
              <w:t>CATT</w:t>
            </w:r>
          </w:p>
        </w:tc>
        <w:tc>
          <w:tcPr>
            <w:tcW w:w="3156" w:type="dxa"/>
            <w:tcBorders>
              <w:top w:val="single" w:sz="4" w:space="0" w:color="auto"/>
              <w:left w:val="single" w:sz="4" w:space="0" w:color="auto"/>
              <w:bottom w:val="single" w:sz="4" w:space="0" w:color="auto"/>
              <w:right w:val="single" w:sz="4" w:space="0" w:color="auto"/>
            </w:tcBorders>
          </w:tcPr>
          <w:p w14:paraId="5BC506A6" w14:textId="1C02B62C" w:rsidR="00BE53EA" w:rsidRPr="00D5166B" w:rsidRDefault="00BE53EA" w:rsidP="000400D1">
            <w:pPr>
              <w:spacing w:after="120"/>
              <w:rPr>
                <w:rFonts w:eastAsiaTheme="minorEastAsia"/>
                <w:lang w:eastAsia="zh-CN"/>
              </w:rPr>
            </w:pPr>
            <w:r>
              <w:rPr>
                <w:rFonts w:eastAsiaTheme="minorEastAsia"/>
                <w:lang w:eastAsia="zh-CN"/>
              </w:rPr>
              <w:t>C</w:t>
            </w:r>
            <w:r>
              <w:rPr>
                <w:rFonts w:eastAsiaTheme="minorEastAsia" w:hint="eastAsia"/>
                <w:lang w:eastAsia="zh-CN"/>
              </w:rPr>
              <w:t xml:space="preserve">an we just simply say when UE report </w:t>
            </w:r>
            <w:r w:rsidRPr="00E81467">
              <w:rPr>
                <w:i/>
                <w:iCs/>
                <w:color w:val="0070C0"/>
              </w:rPr>
              <w:t>’</w:t>
            </w:r>
            <w:proofErr w:type="spellStart"/>
            <w:r w:rsidRPr="00E81467">
              <w:rPr>
                <w:i/>
                <w:iCs/>
                <w:color w:val="0070C0"/>
              </w:rPr>
              <w:t>nogap-</w:t>
            </w:r>
            <w:proofErr w:type="gramStart"/>
            <w:r w:rsidRPr="00E81467">
              <w:rPr>
                <w:i/>
                <w:iCs/>
                <w:color w:val="0070C0"/>
              </w:rPr>
              <w:t>nointerruption</w:t>
            </w:r>
            <w:proofErr w:type="spellEnd"/>
            <w:r w:rsidRPr="00E81467">
              <w:rPr>
                <w:i/>
                <w:iCs/>
                <w:color w:val="0070C0"/>
              </w:rPr>
              <w:t>[</w:t>
            </w:r>
            <w:proofErr w:type="gramEnd"/>
            <w:r w:rsidRPr="00E81467">
              <w:rPr>
                <w:i/>
                <w:iCs/>
                <w:color w:val="0070C0"/>
              </w:rPr>
              <w:t>TBD]</w:t>
            </w:r>
            <w:r>
              <w:rPr>
                <w:rFonts w:eastAsiaTheme="minorEastAsia" w:hint="eastAsia"/>
                <w:i/>
                <w:iCs/>
                <w:color w:val="0070C0"/>
                <w:lang w:eastAsia="zh-CN"/>
              </w:rPr>
              <w:t xml:space="preserve"> </w:t>
            </w:r>
            <w:r w:rsidRPr="00D5166B">
              <w:rPr>
                <w:rFonts w:eastAsiaTheme="minorEastAsia"/>
                <w:iCs/>
                <w:color w:val="0070C0"/>
                <w:lang w:eastAsia="zh-CN"/>
              </w:rPr>
              <w:t xml:space="preserve">via </w:t>
            </w:r>
            <w:r w:rsidRPr="00D5166B">
              <w:rPr>
                <w:i/>
                <w:iCs/>
                <w:color w:val="0070C0"/>
              </w:rPr>
              <w:t>NeedForGapInfoNR-r18[TBD]</w:t>
            </w:r>
            <w:r w:rsidRPr="00D5166B">
              <w:rPr>
                <w:rFonts w:eastAsiaTheme="minorEastAsia"/>
                <w:iCs/>
                <w:color w:val="0070C0"/>
                <w:lang w:eastAsia="zh-CN"/>
              </w:rPr>
              <w:t xml:space="preserve"> to avoid confusion</w:t>
            </w:r>
            <w:r w:rsidR="00B64CC2">
              <w:rPr>
                <w:rFonts w:eastAsiaTheme="minorEastAsia" w:hint="eastAsia"/>
                <w:iCs/>
                <w:color w:val="0070C0"/>
                <w:lang w:eastAsia="zh-CN"/>
              </w:rPr>
              <w:t xml:space="preserve">? </w:t>
            </w:r>
            <w:r w:rsidR="00B64CC2">
              <w:rPr>
                <w:rFonts w:eastAsiaTheme="minorEastAsia"/>
                <w:iCs/>
                <w:color w:val="0070C0"/>
                <w:lang w:eastAsia="zh-CN"/>
              </w:rPr>
              <w:t>T</w:t>
            </w:r>
            <w:r w:rsidR="00B64CC2">
              <w:rPr>
                <w:rFonts w:eastAsiaTheme="minorEastAsia" w:hint="eastAsia"/>
                <w:iCs/>
                <w:color w:val="0070C0"/>
                <w:lang w:eastAsia="zh-CN"/>
              </w:rPr>
              <w:t xml:space="preserve">he wording can be further refined when </w:t>
            </w:r>
            <w:proofErr w:type="spellStart"/>
            <w:r w:rsidR="00B64CC2">
              <w:rPr>
                <w:rFonts w:eastAsiaTheme="minorEastAsia" w:hint="eastAsia"/>
                <w:iCs/>
                <w:color w:val="0070C0"/>
                <w:lang w:eastAsia="zh-CN"/>
              </w:rPr>
              <w:t>draftingCR</w:t>
            </w:r>
            <w:proofErr w:type="spellEnd"/>
            <w:r w:rsidR="00B64CC2">
              <w:rPr>
                <w:rFonts w:eastAsiaTheme="minorEastAsia" w:hint="eastAsia"/>
                <w:iCs/>
                <w:color w:val="0070C0"/>
                <w:lang w:eastAsia="zh-CN"/>
              </w:rPr>
              <w:t xml:space="preserve"> and after the </w:t>
            </w:r>
            <w:r w:rsidR="00B64CC2">
              <w:rPr>
                <w:rFonts w:eastAsiaTheme="minorEastAsia"/>
                <w:iCs/>
                <w:color w:val="0070C0"/>
                <w:lang w:eastAsia="zh-CN"/>
              </w:rPr>
              <w:t>signalling</w:t>
            </w:r>
            <w:r w:rsidR="00B64CC2">
              <w:rPr>
                <w:rFonts w:eastAsiaTheme="minorEastAsia" w:hint="eastAsia"/>
                <w:iCs/>
                <w:color w:val="0070C0"/>
                <w:lang w:eastAsia="zh-CN"/>
              </w:rPr>
              <w:t xml:space="preserve"> is clear. </w:t>
            </w:r>
          </w:p>
        </w:tc>
        <w:tc>
          <w:tcPr>
            <w:tcW w:w="2935" w:type="dxa"/>
            <w:tcBorders>
              <w:top w:val="single" w:sz="4" w:space="0" w:color="auto"/>
              <w:left w:val="single" w:sz="4" w:space="0" w:color="auto"/>
              <w:bottom w:val="single" w:sz="4" w:space="0" w:color="auto"/>
              <w:right w:val="single" w:sz="4" w:space="0" w:color="auto"/>
            </w:tcBorders>
          </w:tcPr>
          <w:p w14:paraId="309CFBDA" w14:textId="29B4A6B4" w:rsidR="00BE53EA" w:rsidRPr="00D5166B" w:rsidRDefault="00B64CC2" w:rsidP="000400D1">
            <w:pPr>
              <w:spacing w:after="120"/>
              <w:rPr>
                <w:rFonts w:eastAsiaTheme="minorEastAsia" w:cs="v4.2.0"/>
                <w:lang w:eastAsia="zh-CN"/>
              </w:rPr>
            </w:pPr>
            <w:r>
              <w:rPr>
                <w:rFonts w:eastAsiaTheme="minorEastAsia" w:cs="v4.2.0"/>
                <w:lang w:eastAsia="zh-CN"/>
              </w:rPr>
              <w:t>S</w:t>
            </w:r>
            <w:r>
              <w:rPr>
                <w:rFonts w:eastAsiaTheme="minorEastAsia" w:cs="v4.2.0" w:hint="eastAsia"/>
                <w:lang w:eastAsia="zh-CN"/>
              </w:rPr>
              <w:t>ame as the existing specification?</w:t>
            </w:r>
          </w:p>
        </w:tc>
        <w:tc>
          <w:tcPr>
            <w:tcW w:w="2435" w:type="dxa"/>
            <w:tcBorders>
              <w:top w:val="single" w:sz="4" w:space="0" w:color="auto"/>
              <w:left w:val="single" w:sz="4" w:space="0" w:color="auto"/>
              <w:bottom w:val="single" w:sz="4" w:space="0" w:color="auto"/>
              <w:right w:val="single" w:sz="4" w:space="0" w:color="auto"/>
            </w:tcBorders>
          </w:tcPr>
          <w:p w14:paraId="1176A31B" w14:textId="5847A792" w:rsidR="00BE53EA" w:rsidRDefault="00B64CC2" w:rsidP="000400D1">
            <w:pPr>
              <w:pStyle w:val="EQ"/>
            </w:pPr>
            <w:r>
              <w:rPr>
                <w:rFonts w:eastAsiaTheme="minorEastAsia" w:cs="v4.2.0"/>
                <w:lang w:eastAsia="zh-CN"/>
              </w:rPr>
              <w:t>S</w:t>
            </w:r>
            <w:r>
              <w:rPr>
                <w:rFonts w:eastAsiaTheme="minorEastAsia" w:cs="v4.2.0" w:hint="eastAsia"/>
                <w:lang w:eastAsia="zh-CN"/>
              </w:rPr>
              <w:t>ame as the existing specification?</w:t>
            </w:r>
          </w:p>
        </w:tc>
      </w:tr>
    </w:tbl>
    <w:p w14:paraId="2CBFE343" w14:textId="77777777" w:rsidR="000D71E8" w:rsidRDefault="000D71E8">
      <w:pPr>
        <w:overflowPunct/>
        <w:autoSpaceDE/>
        <w:autoSpaceDN/>
        <w:adjustRightInd/>
        <w:spacing w:after="120"/>
        <w:rPr>
          <w:rFonts w:eastAsia="SimSun"/>
          <w:szCs w:val="24"/>
        </w:rPr>
      </w:pPr>
    </w:p>
    <w:p w14:paraId="587E4F6A" w14:textId="77777777" w:rsidR="000D71E8" w:rsidRDefault="00DC21C0">
      <w:pPr>
        <w:overflowPunct/>
        <w:autoSpaceDE/>
        <w:autoSpaceDN/>
        <w:adjustRightInd/>
        <w:spacing w:after="120"/>
        <w:jc w:val="center"/>
      </w:pPr>
      <w:r>
        <w:rPr>
          <w:rFonts w:eastAsia="SimSun"/>
          <w:szCs w:val="24"/>
        </w:rPr>
        <w:t xml:space="preserve">Table 2-1: </w:t>
      </w:r>
      <w:r>
        <w:t xml:space="preserve">Time period for PSS/SSS detection for FR1: </w:t>
      </w:r>
    </w:p>
    <w:p w14:paraId="00B979B1" w14:textId="77777777" w:rsidR="000D71E8" w:rsidRDefault="00DC21C0">
      <w:pPr>
        <w:overflowPunct/>
        <w:autoSpaceDE/>
        <w:autoSpaceDN/>
        <w:adjustRightInd/>
        <w:spacing w:after="120"/>
        <w:jc w:val="center"/>
        <w:rPr>
          <w:rFonts w:eastAsia="SimSun"/>
          <w:szCs w:val="24"/>
        </w:rPr>
      </w:pPr>
      <w:r>
        <w:t>max( [</w:t>
      </w:r>
      <w:proofErr w:type="spellStart"/>
      <w:r>
        <w:t>low_bound</w:t>
      </w:r>
      <w:proofErr w:type="spellEnd"/>
      <w:r>
        <w:t>], ceil( [</w:t>
      </w:r>
      <w:proofErr w:type="spellStart"/>
      <w:r>
        <w:t>meas_samples</w:t>
      </w:r>
      <w:proofErr w:type="spellEnd"/>
      <w:r>
        <w:t>] x [</w:t>
      </w:r>
      <w:proofErr w:type="spellStart"/>
      <w:r>
        <w:t>scaling_factor</w:t>
      </w:r>
      <w:proofErr w:type="spellEnd"/>
      <w:r>
        <w:t xml:space="preserve"> 2]) x [</w:t>
      </w:r>
      <w:proofErr w:type="spellStart"/>
      <w:r>
        <w:t>meas_cycle</w:t>
      </w:r>
      <w:proofErr w:type="spellEnd"/>
      <w:r>
        <w:t>] ) x [CSSF]</w:t>
      </w:r>
    </w:p>
    <w:tbl>
      <w:tblPr>
        <w:tblStyle w:val="TableGrid"/>
        <w:tblW w:w="0" w:type="auto"/>
        <w:tblLook w:val="04A0" w:firstRow="1" w:lastRow="0" w:firstColumn="1" w:lastColumn="0" w:noHBand="0" w:noVBand="1"/>
      </w:tblPr>
      <w:tblGrid>
        <w:gridCol w:w="1227"/>
        <w:gridCol w:w="1048"/>
        <w:gridCol w:w="1483"/>
        <w:gridCol w:w="1405"/>
        <w:gridCol w:w="1520"/>
        <w:gridCol w:w="1532"/>
        <w:gridCol w:w="1416"/>
      </w:tblGrid>
      <w:tr w:rsidR="000D71E8" w14:paraId="6CF35588" w14:textId="77777777" w:rsidTr="0062455A">
        <w:tc>
          <w:tcPr>
            <w:tcW w:w="1227" w:type="dxa"/>
            <w:vMerge w:val="restart"/>
            <w:tcBorders>
              <w:top w:val="single" w:sz="4" w:space="0" w:color="auto"/>
              <w:left w:val="single" w:sz="4" w:space="0" w:color="auto"/>
              <w:right w:val="single" w:sz="4" w:space="0" w:color="auto"/>
            </w:tcBorders>
          </w:tcPr>
          <w:p w14:paraId="667E2928" w14:textId="77777777" w:rsidR="000D71E8" w:rsidRDefault="000D71E8">
            <w:pPr>
              <w:spacing w:after="120"/>
              <w:rPr>
                <w:rFonts w:eastAsiaTheme="minorEastAsia"/>
                <w:b/>
                <w:bCs/>
                <w:color w:val="0070C0"/>
                <w:lang w:val="en-US" w:eastAsia="zh-CN"/>
              </w:rPr>
            </w:pPr>
          </w:p>
        </w:tc>
        <w:tc>
          <w:tcPr>
            <w:tcW w:w="1048" w:type="dxa"/>
            <w:tcBorders>
              <w:top w:val="single" w:sz="4" w:space="0" w:color="auto"/>
              <w:left w:val="single" w:sz="4" w:space="0" w:color="auto"/>
              <w:bottom w:val="single" w:sz="4" w:space="0" w:color="auto"/>
              <w:right w:val="single" w:sz="4" w:space="0" w:color="auto"/>
            </w:tcBorders>
          </w:tcPr>
          <w:p w14:paraId="10FDC3AB" w14:textId="77777777" w:rsidR="000D71E8" w:rsidRPr="001A0B61" w:rsidRDefault="00DC21C0">
            <w:pPr>
              <w:spacing w:after="120"/>
              <w:rPr>
                <w:rFonts w:eastAsiaTheme="minorEastAsia"/>
                <w:color w:val="0070C0"/>
                <w:lang w:val="en-US" w:eastAsia="zh-CN"/>
              </w:rPr>
            </w:pPr>
            <w:r w:rsidRPr="001A0B61">
              <w:rPr>
                <w:rFonts w:eastAsiaTheme="minorEastAsia"/>
                <w:lang w:val="en-US" w:eastAsia="zh-CN"/>
              </w:rPr>
              <w:t>Low bound</w:t>
            </w:r>
          </w:p>
        </w:tc>
        <w:tc>
          <w:tcPr>
            <w:tcW w:w="1483" w:type="dxa"/>
            <w:tcBorders>
              <w:top w:val="single" w:sz="4" w:space="0" w:color="auto"/>
              <w:left w:val="single" w:sz="4" w:space="0" w:color="auto"/>
              <w:bottom w:val="single" w:sz="4" w:space="0" w:color="auto"/>
              <w:right w:val="single" w:sz="4" w:space="0" w:color="auto"/>
            </w:tcBorders>
          </w:tcPr>
          <w:p w14:paraId="724837C8" w14:textId="77777777" w:rsidR="000D71E8" w:rsidRDefault="00DC21C0">
            <w:pPr>
              <w:spacing w:after="120"/>
              <w:rPr>
                <w:rFonts w:eastAsiaTheme="minorEastAsia"/>
                <w:b/>
                <w:bCs/>
                <w:color w:val="0070C0"/>
                <w:lang w:val="en-US" w:eastAsia="zh-CN"/>
              </w:rPr>
            </w:pPr>
            <w:proofErr w:type="spellStart"/>
            <w:r>
              <w:t>meas_samples</w:t>
            </w:r>
            <w:proofErr w:type="spellEnd"/>
          </w:p>
        </w:tc>
        <w:tc>
          <w:tcPr>
            <w:tcW w:w="1405" w:type="dxa"/>
            <w:tcBorders>
              <w:top w:val="single" w:sz="4" w:space="0" w:color="auto"/>
              <w:left w:val="single" w:sz="4" w:space="0" w:color="auto"/>
              <w:bottom w:val="single" w:sz="4" w:space="0" w:color="auto"/>
              <w:right w:val="single" w:sz="4" w:space="0" w:color="auto"/>
            </w:tcBorders>
          </w:tcPr>
          <w:p w14:paraId="5790EA7E" w14:textId="77777777" w:rsidR="000D71E8" w:rsidRDefault="00DC21C0">
            <w:pPr>
              <w:spacing w:after="120"/>
            </w:pPr>
            <w:proofErr w:type="spellStart"/>
            <w:r>
              <w:t>scaling_factor</w:t>
            </w:r>
            <w:proofErr w:type="spellEnd"/>
            <w:r>
              <w:t>:</w:t>
            </w:r>
          </w:p>
          <w:p w14:paraId="6D80C0E8" w14:textId="77777777" w:rsidR="000D71E8" w:rsidRDefault="00DC21C0">
            <w:pPr>
              <w:spacing w:after="120"/>
            </w:pPr>
            <w:r>
              <w:t>M2 depending on DRX</w:t>
            </w:r>
          </w:p>
        </w:tc>
        <w:tc>
          <w:tcPr>
            <w:tcW w:w="1520" w:type="dxa"/>
            <w:tcBorders>
              <w:top w:val="single" w:sz="4" w:space="0" w:color="auto"/>
              <w:left w:val="single" w:sz="4" w:space="0" w:color="auto"/>
              <w:bottom w:val="single" w:sz="4" w:space="0" w:color="auto"/>
              <w:right w:val="single" w:sz="4" w:space="0" w:color="auto"/>
            </w:tcBorders>
          </w:tcPr>
          <w:p w14:paraId="7F757C03" w14:textId="77777777" w:rsidR="000D71E8" w:rsidRDefault="00DC21C0">
            <w:pPr>
              <w:spacing w:after="120"/>
            </w:pPr>
            <w:proofErr w:type="spellStart"/>
            <w:r>
              <w:t>scaling_factor</w:t>
            </w:r>
            <w:proofErr w:type="spellEnd"/>
            <w:r>
              <w:t>:</w:t>
            </w:r>
          </w:p>
          <w:p w14:paraId="5923897B" w14:textId="77777777" w:rsidR="000D71E8" w:rsidRDefault="00DC21C0">
            <w:pPr>
              <w:spacing w:after="120"/>
              <w:rPr>
                <w:rFonts w:eastAsiaTheme="minorEastAsia"/>
                <w:b/>
                <w:bCs/>
                <w:color w:val="0070C0"/>
                <w:lang w:val="en-US" w:eastAsia="zh-CN"/>
              </w:rPr>
            </w:pPr>
            <w:r>
              <w:t>Scale factor for SMTC overlapping with measurement gap</w:t>
            </w:r>
          </w:p>
        </w:tc>
        <w:tc>
          <w:tcPr>
            <w:tcW w:w="1532" w:type="dxa"/>
            <w:tcBorders>
              <w:top w:val="single" w:sz="4" w:space="0" w:color="auto"/>
              <w:left w:val="single" w:sz="4" w:space="0" w:color="auto"/>
              <w:bottom w:val="single" w:sz="4" w:space="0" w:color="auto"/>
              <w:right w:val="single" w:sz="4" w:space="0" w:color="auto"/>
            </w:tcBorders>
          </w:tcPr>
          <w:p w14:paraId="435E2068" w14:textId="77777777" w:rsidR="000D71E8" w:rsidRDefault="00DC21C0">
            <w:pPr>
              <w:spacing w:after="120"/>
              <w:rPr>
                <w:rFonts w:eastAsiaTheme="minorEastAsia"/>
                <w:b/>
                <w:bCs/>
                <w:color w:val="0070C0"/>
                <w:lang w:val="en-US" w:eastAsia="zh-CN"/>
              </w:rPr>
            </w:pPr>
            <w:proofErr w:type="spellStart"/>
            <w:r>
              <w:rPr>
                <w:rFonts w:eastAsiaTheme="minorEastAsia"/>
                <w:b/>
                <w:bCs/>
                <w:color w:val="0070C0"/>
                <w:lang w:val="en-US" w:eastAsia="zh-CN"/>
              </w:rPr>
              <w:t>Meas_cycle</w:t>
            </w:r>
            <w:proofErr w:type="spellEnd"/>
          </w:p>
        </w:tc>
        <w:tc>
          <w:tcPr>
            <w:tcW w:w="1416" w:type="dxa"/>
            <w:tcBorders>
              <w:top w:val="single" w:sz="4" w:space="0" w:color="auto"/>
              <w:left w:val="single" w:sz="4" w:space="0" w:color="auto"/>
              <w:bottom w:val="single" w:sz="4" w:space="0" w:color="auto"/>
              <w:right w:val="single" w:sz="4" w:space="0" w:color="auto"/>
            </w:tcBorders>
          </w:tcPr>
          <w:p w14:paraId="0D0DFEC4"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CCSF</w:t>
            </w:r>
          </w:p>
        </w:tc>
      </w:tr>
      <w:tr w:rsidR="000D71E8" w14:paraId="25C4AC60" w14:textId="77777777" w:rsidTr="0062455A">
        <w:tc>
          <w:tcPr>
            <w:tcW w:w="1227" w:type="dxa"/>
            <w:vMerge/>
            <w:tcBorders>
              <w:left w:val="single" w:sz="4" w:space="0" w:color="auto"/>
              <w:bottom w:val="single" w:sz="4" w:space="0" w:color="auto"/>
              <w:right w:val="single" w:sz="4" w:space="0" w:color="auto"/>
            </w:tcBorders>
          </w:tcPr>
          <w:p w14:paraId="4E252250" w14:textId="77777777" w:rsidR="000D71E8" w:rsidRDefault="000D71E8">
            <w:pPr>
              <w:spacing w:after="120"/>
              <w:rPr>
                <w:rFonts w:eastAsiaTheme="minorEastAsia"/>
                <w:b/>
                <w:bCs/>
                <w:color w:val="0070C0"/>
                <w:lang w:val="en-US" w:eastAsia="zh-CN"/>
              </w:rPr>
            </w:pPr>
          </w:p>
        </w:tc>
        <w:tc>
          <w:tcPr>
            <w:tcW w:w="1048" w:type="dxa"/>
            <w:tcBorders>
              <w:top w:val="single" w:sz="4" w:space="0" w:color="auto"/>
              <w:left w:val="single" w:sz="4" w:space="0" w:color="auto"/>
              <w:bottom w:val="single" w:sz="4" w:space="0" w:color="auto"/>
              <w:right w:val="single" w:sz="4" w:space="0" w:color="auto"/>
            </w:tcBorders>
          </w:tcPr>
          <w:p w14:paraId="01A24416" w14:textId="77777777" w:rsidR="000D71E8" w:rsidRDefault="000D71E8">
            <w:pPr>
              <w:spacing w:after="120"/>
              <w:rPr>
                <w:rFonts w:eastAsiaTheme="minorEastAsia"/>
                <w:b/>
                <w:bCs/>
                <w:color w:val="0070C0"/>
                <w:lang w:val="en-US" w:eastAsia="zh-CN"/>
              </w:rPr>
            </w:pPr>
          </w:p>
        </w:tc>
        <w:tc>
          <w:tcPr>
            <w:tcW w:w="1483" w:type="dxa"/>
            <w:tcBorders>
              <w:top w:val="single" w:sz="4" w:space="0" w:color="auto"/>
              <w:left w:val="single" w:sz="4" w:space="0" w:color="auto"/>
              <w:bottom w:val="single" w:sz="4" w:space="0" w:color="auto"/>
              <w:right w:val="single" w:sz="4" w:space="0" w:color="auto"/>
            </w:tcBorders>
          </w:tcPr>
          <w:p w14:paraId="491ABE7B" w14:textId="77777777" w:rsidR="000D71E8" w:rsidRDefault="000D71E8">
            <w:pPr>
              <w:spacing w:after="120"/>
            </w:pPr>
          </w:p>
        </w:tc>
        <w:tc>
          <w:tcPr>
            <w:tcW w:w="1405" w:type="dxa"/>
            <w:tcBorders>
              <w:top w:val="single" w:sz="4" w:space="0" w:color="auto"/>
              <w:left w:val="single" w:sz="4" w:space="0" w:color="auto"/>
              <w:bottom w:val="single" w:sz="4" w:space="0" w:color="auto"/>
              <w:right w:val="single" w:sz="4" w:space="0" w:color="auto"/>
            </w:tcBorders>
          </w:tcPr>
          <w:p w14:paraId="220A6142" w14:textId="77777777" w:rsidR="000D71E8" w:rsidRDefault="000D71E8">
            <w:pPr>
              <w:spacing w:after="120"/>
            </w:pPr>
          </w:p>
        </w:tc>
        <w:tc>
          <w:tcPr>
            <w:tcW w:w="1520" w:type="dxa"/>
            <w:tcBorders>
              <w:top w:val="single" w:sz="4" w:space="0" w:color="auto"/>
              <w:left w:val="single" w:sz="4" w:space="0" w:color="auto"/>
              <w:bottom w:val="single" w:sz="4" w:space="0" w:color="auto"/>
              <w:right w:val="single" w:sz="4" w:space="0" w:color="auto"/>
            </w:tcBorders>
          </w:tcPr>
          <w:p w14:paraId="0341E77D" w14:textId="77777777" w:rsidR="000D71E8" w:rsidRDefault="000D71E8">
            <w:pPr>
              <w:spacing w:after="120"/>
            </w:pPr>
          </w:p>
        </w:tc>
        <w:tc>
          <w:tcPr>
            <w:tcW w:w="1532" w:type="dxa"/>
            <w:tcBorders>
              <w:top w:val="single" w:sz="4" w:space="0" w:color="auto"/>
              <w:left w:val="single" w:sz="4" w:space="0" w:color="auto"/>
              <w:bottom w:val="single" w:sz="4" w:space="0" w:color="auto"/>
              <w:right w:val="single" w:sz="4" w:space="0" w:color="auto"/>
            </w:tcBorders>
          </w:tcPr>
          <w:p w14:paraId="125A56F8" w14:textId="77777777" w:rsidR="000D71E8" w:rsidRDefault="000D71E8">
            <w:pPr>
              <w:spacing w:after="120"/>
              <w:rPr>
                <w:rFonts w:eastAsiaTheme="minorEastAsia"/>
                <w:b/>
                <w:bCs/>
                <w:color w:val="0070C0"/>
                <w:lang w:val="en-US" w:eastAsia="zh-CN"/>
              </w:rPr>
            </w:pPr>
          </w:p>
        </w:tc>
        <w:tc>
          <w:tcPr>
            <w:tcW w:w="1416" w:type="dxa"/>
            <w:tcBorders>
              <w:top w:val="single" w:sz="4" w:space="0" w:color="auto"/>
              <w:left w:val="single" w:sz="4" w:space="0" w:color="auto"/>
              <w:bottom w:val="single" w:sz="4" w:space="0" w:color="auto"/>
              <w:right w:val="single" w:sz="4" w:space="0" w:color="auto"/>
            </w:tcBorders>
          </w:tcPr>
          <w:p w14:paraId="2EC7102F" w14:textId="77777777" w:rsidR="000D71E8" w:rsidRDefault="000D71E8">
            <w:pPr>
              <w:spacing w:after="120"/>
              <w:rPr>
                <w:rFonts w:eastAsiaTheme="minorEastAsia"/>
                <w:b/>
                <w:bCs/>
                <w:color w:val="0070C0"/>
                <w:lang w:val="en-US" w:eastAsia="zh-CN"/>
              </w:rPr>
            </w:pPr>
          </w:p>
        </w:tc>
      </w:tr>
      <w:tr w:rsidR="000D71E8" w14:paraId="516A4A51" w14:textId="77777777" w:rsidTr="0062455A">
        <w:tc>
          <w:tcPr>
            <w:tcW w:w="1227" w:type="dxa"/>
            <w:tcBorders>
              <w:top w:val="single" w:sz="4" w:space="0" w:color="auto"/>
              <w:left w:val="single" w:sz="4" w:space="0" w:color="auto"/>
              <w:bottom w:val="single" w:sz="4" w:space="0" w:color="auto"/>
              <w:right w:val="single" w:sz="4" w:space="0" w:color="auto"/>
            </w:tcBorders>
          </w:tcPr>
          <w:p w14:paraId="0515956D" w14:textId="77777777" w:rsidR="000D71E8" w:rsidRDefault="00DC21C0">
            <w:pPr>
              <w:spacing w:after="120"/>
              <w:rPr>
                <w:rFonts w:eastAsiaTheme="minorEastAsia"/>
                <w:color w:val="0070C0"/>
                <w:lang w:val="en-US" w:eastAsia="zh-CN"/>
              </w:rPr>
            </w:pPr>
            <w:proofErr w:type="spellStart"/>
            <w:r>
              <w:rPr>
                <w:rFonts w:eastAsiaTheme="minorEastAsia"/>
                <w:color w:val="0070C0"/>
                <w:lang w:val="en-US" w:eastAsia="zh-CN"/>
              </w:rPr>
              <w:t>Modertor</w:t>
            </w:r>
            <w:proofErr w:type="spellEnd"/>
            <w:r>
              <w:rPr>
                <w:rFonts w:eastAsiaTheme="minorEastAsia"/>
                <w:color w:val="0070C0"/>
                <w:lang w:val="en-US" w:eastAsia="zh-CN"/>
              </w:rPr>
              <w:t xml:space="preserve"> (</w:t>
            </w:r>
            <w:r>
              <w:rPr>
                <w:b/>
                <w:color w:val="0070C0"/>
              </w:rPr>
              <w:t>Agreement R4#105)</w:t>
            </w:r>
          </w:p>
        </w:tc>
        <w:tc>
          <w:tcPr>
            <w:tcW w:w="1048" w:type="dxa"/>
            <w:tcBorders>
              <w:top w:val="single" w:sz="4" w:space="0" w:color="auto"/>
              <w:left w:val="single" w:sz="4" w:space="0" w:color="auto"/>
              <w:bottom w:val="single" w:sz="4" w:space="0" w:color="auto"/>
              <w:right w:val="single" w:sz="4" w:space="0" w:color="auto"/>
            </w:tcBorders>
          </w:tcPr>
          <w:p w14:paraId="28123311"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600ms when no DRX or </w:t>
            </w:r>
            <w:r>
              <w:t>DRX cycle</w:t>
            </w:r>
            <w:r>
              <w:rPr>
                <w:rFonts w:hint="eastAsia"/>
                <w:lang w:val="en-US"/>
              </w:rPr>
              <w:t>≤</w:t>
            </w:r>
            <w:r>
              <w:t xml:space="preserve"> 320ms</w:t>
            </w:r>
          </w:p>
        </w:tc>
        <w:tc>
          <w:tcPr>
            <w:tcW w:w="1483" w:type="dxa"/>
            <w:tcBorders>
              <w:top w:val="single" w:sz="4" w:space="0" w:color="auto"/>
              <w:left w:val="single" w:sz="4" w:space="0" w:color="auto"/>
              <w:bottom w:val="single" w:sz="4" w:space="0" w:color="auto"/>
              <w:right w:val="single" w:sz="4" w:space="0" w:color="auto"/>
            </w:tcBorders>
          </w:tcPr>
          <w:p w14:paraId="5D3DDD0E" w14:textId="77777777" w:rsidR="000D71E8" w:rsidRDefault="00DC21C0">
            <w:pPr>
              <w:spacing w:after="120"/>
              <w:rPr>
                <w:rFonts w:eastAsiaTheme="minorEastAsia"/>
                <w:color w:val="0070C0"/>
                <w:lang w:val="en-US" w:eastAsia="zh-CN"/>
              </w:rPr>
            </w:pPr>
            <w:r>
              <w:rPr>
                <w:rFonts w:eastAsiaTheme="minorEastAsia"/>
                <w:color w:val="0070C0"/>
                <w:lang w:val="en-US" w:eastAsia="zh-CN"/>
              </w:rPr>
              <w:t>5</w:t>
            </w:r>
          </w:p>
        </w:tc>
        <w:tc>
          <w:tcPr>
            <w:tcW w:w="1405" w:type="dxa"/>
            <w:tcBorders>
              <w:top w:val="single" w:sz="4" w:space="0" w:color="auto"/>
              <w:left w:val="single" w:sz="4" w:space="0" w:color="auto"/>
              <w:bottom w:val="single" w:sz="4" w:space="0" w:color="auto"/>
              <w:right w:val="single" w:sz="4" w:space="0" w:color="auto"/>
            </w:tcBorders>
          </w:tcPr>
          <w:p w14:paraId="29563FAC" w14:textId="77777777" w:rsidR="000D71E8" w:rsidRDefault="00DC21C0">
            <w:pPr>
              <w:pStyle w:val="EQ"/>
            </w:pPr>
            <w:r>
              <w:t xml:space="preserve">M2=1.5 when DRX cycle </w:t>
            </w:r>
            <w:r>
              <w:rPr>
                <w:rFonts w:hint="eastAsia"/>
                <w:lang w:val="en-US"/>
              </w:rPr>
              <w:t>≤</w:t>
            </w:r>
            <w:r>
              <w:t xml:space="preserve"> 320ms</w:t>
            </w:r>
          </w:p>
        </w:tc>
        <w:tc>
          <w:tcPr>
            <w:tcW w:w="1520" w:type="dxa"/>
            <w:tcBorders>
              <w:top w:val="single" w:sz="4" w:space="0" w:color="auto"/>
              <w:left w:val="single" w:sz="4" w:space="0" w:color="auto"/>
              <w:bottom w:val="single" w:sz="4" w:space="0" w:color="auto"/>
              <w:right w:val="single" w:sz="4" w:space="0" w:color="auto"/>
            </w:tcBorders>
          </w:tcPr>
          <w:p w14:paraId="6CD57E4D" w14:textId="77777777" w:rsidR="000D71E8" w:rsidRDefault="00DC21C0">
            <w:pPr>
              <w:pStyle w:val="EQ"/>
            </w:pPr>
            <w:r>
              <w:t>FFS</w:t>
            </w:r>
          </w:p>
        </w:tc>
        <w:tc>
          <w:tcPr>
            <w:tcW w:w="1532" w:type="dxa"/>
            <w:tcBorders>
              <w:top w:val="single" w:sz="4" w:space="0" w:color="auto"/>
              <w:left w:val="single" w:sz="4" w:space="0" w:color="auto"/>
              <w:bottom w:val="single" w:sz="4" w:space="0" w:color="auto"/>
              <w:right w:val="single" w:sz="4" w:space="0" w:color="auto"/>
            </w:tcBorders>
          </w:tcPr>
          <w:p w14:paraId="555B417D" w14:textId="77777777" w:rsidR="000D71E8" w:rsidRDefault="00DC21C0">
            <w:pPr>
              <w:spacing w:after="120"/>
            </w:pPr>
            <w:r>
              <w:t>SMTC period when No DRX;</w:t>
            </w:r>
          </w:p>
          <w:p w14:paraId="28EC3972" w14:textId="77777777" w:rsidR="000D71E8" w:rsidRDefault="00DC21C0">
            <w:pPr>
              <w:spacing w:after="120"/>
            </w:pPr>
            <w:r>
              <w:t xml:space="preserve">max(SMTC </w:t>
            </w:r>
            <w:proofErr w:type="spellStart"/>
            <w:r>
              <w:t>period,DRX</w:t>
            </w:r>
            <w:proofErr w:type="spellEnd"/>
            <w:r>
              <w:t xml:space="preserve"> cycle) when DRX cycle </w:t>
            </w:r>
            <w:r>
              <w:rPr>
                <w:rFonts w:hint="eastAsia"/>
                <w:lang w:val="en-US"/>
              </w:rPr>
              <w:t>≤</w:t>
            </w:r>
            <w:r>
              <w:t xml:space="preserve"> 320ms;</w:t>
            </w:r>
          </w:p>
          <w:p w14:paraId="09648683" w14:textId="77777777" w:rsidR="000D71E8" w:rsidRDefault="00DC21C0">
            <w:pPr>
              <w:spacing w:after="120"/>
              <w:rPr>
                <w:rFonts w:eastAsiaTheme="minorEastAsia"/>
                <w:color w:val="0070C0"/>
                <w:lang w:eastAsia="zh-CN"/>
              </w:rPr>
            </w:pPr>
            <w:r>
              <w:t>DRX cycle when DRX cycle&gt;320ms</w:t>
            </w:r>
          </w:p>
        </w:tc>
        <w:tc>
          <w:tcPr>
            <w:tcW w:w="1416" w:type="dxa"/>
            <w:tcBorders>
              <w:top w:val="single" w:sz="4" w:space="0" w:color="auto"/>
              <w:left w:val="single" w:sz="4" w:space="0" w:color="auto"/>
              <w:bottom w:val="single" w:sz="4" w:space="0" w:color="auto"/>
              <w:right w:val="single" w:sz="4" w:space="0" w:color="auto"/>
            </w:tcBorders>
          </w:tcPr>
          <w:p w14:paraId="7088F6A0" w14:textId="77777777" w:rsidR="000D71E8" w:rsidRDefault="00DC21C0">
            <w:pPr>
              <w:pStyle w:val="EQ"/>
            </w:pPr>
            <w:r>
              <w:t>FFS</w:t>
            </w:r>
          </w:p>
        </w:tc>
      </w:tr>
      <w:tr w:rsidR="000D71E8" w14:paraId="0297DAF3" w14:textId="77777777" w:rsidTr="0062455A">
        <w:tc>
          <w:tcPr>
            <w:tcW w:w="1227" w:type="dxa"/>
            <w:tcBorders>
              <w:top w:val="single" w:sz="4" w:space="0" w:color="auto"/>
              <w:left w:val="single" w:sz="4" w:space="0" w:color="auto"/>
              <w:bottom w:val="single" w:sz="4" w:space="0" w:color="auto"/>
              <w:right w:val="single" w:sz="4" w:space="0" w:color="auto"/>
            </w:tcBorders>
          </w:tcPr>
          <w:p w14:paraId="75B1D85E"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Company1</w:t>
            </w:r>
          </w:p>
        </w:tc>
        <w:tc>
          <w:tcPr>
            <w:tcW w:w="1048" w:type="dxa"/>
            <w:tcBorders>
              <w:top w:val="single" w:sz="4" w:space="0" w:color="auto"/>
              <w:left w:val="single" w:sz="4" w:space="0" w:color="auto"/>
              <w:bottom w:val="single" w:sz="4" w:space="0" w:color="auto"/>
              <w:right w:val="single" w:sz="4" w:space="0" w:color="auto"/>
            </w:tcBorders>
          </w:tcPr>
          <w:p w14:paraId="42C69146" w14:textId="77777777" w:rsidR="000D71E8" w:rsidRDefault="000D71E8">
            <w:pPr>
              <w:spacing w:after="120"/>
            </w:pPr>
          </w:p>
        </w:tc>
        <w:tc>
          <w:tcPr>
            <w:tcW w:w="1483" w:type="dxa"/>
            <w:tcBorders>
              <w:top w:val="single" w:sz="4" w:space="0" w:color="auto"/>
              <w:left w:val="single" w:sz="4" w:space="0" w:color="auto"/>
              <w:bottom w:val="single" w:sz="4" w:space="0" w:color="auto"/>
              <w:right w:val="single" w:sz="4" w:space="0" w:color="auto"/>
            </w:tcBorders>
          </w:tcPr>
          <w:p w14:paraId="56BFFF79" w14:textId="77777777" w:rsidR="000D71E8" w:rsidRDefault="000D71E8">
            <w:pPr>
              <w:spacing w:after="120"/>
              <w:rPr>
                <w:rFonts w:cs="v4.2.0"/>
              </w:rPr>
            </w:pPr>
          </w:p>
        </w:tc>
        <w:tc>
          <w:tcPr>
            <w:tcW w:w="1405" w:type="dxa"/>
            <w:tcBorders>
              <w:top w:val="single" w:sz="4" w:space="0" w:color="auto"/>
              <w:left w:val="single" w:sz="4" w:space="0" w:color="auto"/>
              <w:bottom w:val="single" w:sz="4" w:space="0" w:color="auto"/>
              <w:right w:val="single" w:sz="4" w:space="0" w:color="auto"/>
            </w:tcBorders>
          </w:tcPr>
          <w:p w14:paraId="1EB8A504" w14:textId="77777777" w:rsidR="000D71E8" w:rsidRDefault="000D71E8">
            <w:pPr>
              <w:pStyle w:val="EQ"/>
            </w:pPr>
          </w:p>
        </w:tc>
        <w:tc>
          <w:tcPr>
            <w:tcW w:w="1520" w:type="dxa"/>
            <w:tcBorders>
              <w:top w:val="single" w:sz="4" w:space="0" w:color="auto"/>
              <w:left w:val="single" w:sz="4" w:space="0" w:color="auto"/>
              <w:bottom w:val="single" w:sz="4" w:space="0" w:color="auto"/>
              <w:right w:val="single" w:sz="4" w:space="0" w:color="auto"/>
            </w:tcBorders>
          </w:tcPr>
          <w:p w14:paraId="2C9F5F0C" w14:textId="77777777" w:rsidR="000D71E8" w:rsidRDefault="000D71E8">
            <w:pPr>
              <w:pStyle w:val="EQ"/>
            </w:pPr>
          </w:p>
        </w:tc>
        <w:tc>
          <w:tcPr>
            <w:tcW w:w="1532" w:type="dxa"/>
            <w:tcBorders>
              <w:top w:val="single" w:sz="4" w:space="0" w:color="auto"/>
              <w:left w:val="single" w:sz="4" w:space="0" w:color="auto"/>
              <w:bottom w:val="single" w:sz="4" w:space="0" w:color="auto"/>
              <w:right w:val="single" w:sz="4" w:space="0" w:color="auto"/>
            </w:tcBorders>
          </w:tcPr>
          <w:p w14:paraId="790E2BF8" w14:textId="77777777" w:rsidR="000D71E8" w:rsidRDefault="000D71E8">
            <w:pPr>
              <w:pStyle w:val="EQ"/>
            </w:pPr>
          </w:p>
        </w:tc>
        <w:tc>
          <w:tcPr>
            <w:tcW w:w="1416" w:type="dxa"/>
            <w:tcBorders>
              <w:top w:val="single" w:sz="4" w:space="0" w:color="auto"/>
              <w:left w:val="single" w:sz="4" w:space="0" w:color="auto"/>
              <w:bottom w:val="single" w:sz="4" w:space="0" w:color="auto"/>
              <w:right w:val="single" w:sz="4" w:space="0" w:color="auto"/>
            </w:tcBorders>
          </w:tcPr>
          <w:p w14:paraId="2FB9B66A" w14:textId="77777777" w:rsidR="000D71E8" w:rsidRDefault="000D71E8">
            <w:pPr>
              <w:pStyle w:val="EQ"/>
            </w:pPr>
          </w:p>
        </w:tc>
      </w:tr>
      <w:tr w:rsidR="000D71E8" w14:paraId="75409921" w14:textId="77777777" w:rsidTr="0062455A">
        <w:tc>
          <w:tcPr>
            <w:tcW w:w="1227" w:type="dxa"/>
            <w:tcBorders>
              <w:top w:val="single" w:sz="4" w:space="0" w:color="auto"/>
              <w:left w:val="single" w:sz="4" w:space="0" w:color="auto"/>
              <w:bottom w:val="single" w:sz="4" w:space="0" w:color="auto"/>
              <w:right w:val="single" w:sz="4" w:space="0" w:color="auto"/>
            </w:tcBorders>
          </w:tcPr>
          <w:p w14:paraId="16B758F9" w14:textId="77777777" w:rsidR="000D71E8" w:rsidRDefault="00DC21C0">
            <w:pPr>
              <w:spacing w:after="120"/>
              <w:rPr>
                <w:rFonts w:eastAsiaTheme="minorEastAsia"/>
                <w:color w:val="0070C0"/>
                <w:lang w:val="en-US" w:eastAsia="zh-CN"/>
              </w:rPr>
            </w:pPr>
            <w:r>
              <w:rPr>
                <w:rFonts w:eastAsiaTheme="minorEastAsia"/>
                <w:color w:val="0070C0"/>
                <w:lang w:val="en-US" w:eastAsia="zh-CN"/>
              </w:rPr>
              <w:lastRenderedPageBreak/>
              <w:t>Apple</w:t>
            </w:r>
          </w:p>
        </w:tc>
        <w:tc>
          <w:tcPr>
            <w:tcW w:w="1048" w:type="dxa"/>
            <w:tcBorders>
              <w:top w:val="single" w:sz="4" w:space="0" w:color="auto"/>
              <w:left w:val="single" w:sz="4" w:space="0" w:color="auto"/>
              <w:bottom w:val="single" w:sz="4" w:space="0" w:color="auto"/>
              <w:right w:val="single" w:sz="4" w:space="0" w:color="auto"/>
            </w:tcBorders>
          </w:tcPr>
          <w:p w14:paraId="12DD00E2" w14:textId="77777777" w:rsidR="000D71E8" w:rsidRDefault="00DC21C0">
            <w:pPr>
              <w:spacing w:after="120"/>
            </w:pPr>
            <w:r>
              <w:t>Ok</w:t>
            </w:r>
          </w:p>
        </w:tc>
        <w:tc>
          <w:tcPr>
            <w:tcW w:w="1483" w:type="dxa"/>
            <w:tcBorders>
              <w:top w:val="single" w:sz="4" w:space="0" w:color="auto"/>
              <w:left w:val="single" w:sz="4" w:space="0" w:color="auto"/>
              <w:bottom w:val="single" w:sz="4" w:space="0" w:color="auto"/>
              <w:right w:val="single" w:sz="4" w:space="0" w:color="auto"/>
            </w:tcBorders>
          </w:tcPr>
          <w:p w14:paraId="43779FF7" w14:textId="77777777" w:rsidR="000D71E8" w:rsidRDefault="00DC21C0">
            <w:pPr>
              <w:spacing w:after="120"/>
              <w:rPr>
                <w:rFonts w:cs="v4.2.0"/>
              </w:rPr>
            </w:pPr>
            <w:r>
              <w:rPr>
                <w:rFonts w:cs="v4.2.0"/>
              </w:rPr>
              <w:t>Ok</w:t>
            </w:r>
          </w:p>
        </w:tc>
        <w:tc>
          <w:tcPr>
            <w:tcW w:w="1405" w:type="dxa"/>
            <w:tcBorders>
              <w:top w:val="single" w:sz="4" w:space="0" w:color="auto"/>
              <w:left w:val="single" w:sz="4" w:space="0" w:color="auto"/>
              <w:bottom w:val="single" w:sz="4" w:space="0" w:color="auto"/>
              <w:right w:val="single" w:sz="4" w:space="0" w:color="auto"/>
            </w:tcBorders>
          </w:tcPr>
          <w:p w14:paraId="5F40939B" w14:textId="77777777" w:rsidR="000D71E8" w:rsidRDefault="00DC21C0">
            <w:pPr>
              <w:pStyle w:val="EQ"/>
            </w:pPr>
            <w:r>
              <w:t>Ok</w:t>
            </w:r>
          </w:p>
        </w:tc>
        <w:tc>
          <w:tcPr>
            <w:tcW w:w="1520" w:type="dxa"/>
            <w:tcBorders>
              <w:top w:val="single" w:sz="4" w:space="0" w:color="auto"/>
              <w:left w:val="single" w:sz="4" w:space="0" w:color="auto"/>
              <w:bottom w:val="single" w:sz="4" w:space="0" w:color="auto"/>
              <w:right w:val="single" w:sz="4" w:space="0" w:color="auto"/>
            </w:tcBorders>
          </w:tcPr>
          <w:p w14:paraId="4B6B8915" w14:textId="77777777" w:rsidR="000D71E8" w:rsidRDefault="00DC21C0">
            <w:pPr>
              <w:pStyle w:val="EQ"/>
            </w:pPr>
            <w:proofErr w:type="spellStart"/>
            <w:r>
              <w:t>Kp</w:t>
            </w:r>
            <w:proofErr w:type="spellEnd"/>
            <w:r>
              <w:t xml:space="preserve"> is still needed. Details are pending outcome of interruption design, e.g. whether interruption location will be clearly defined.</w:t>
            </w:r>
          </w:p>
        </w:tc>
        <w:tc>
          <w:tcPr>
            <w:tcW w:w="1532" w:type="dxa"/>
            <w:tcBorders>
              <w:top w:val="single" w:sz="4" w:space="0" w:color="auto"/>
              <w:left w:val="single" w:sz="4" w:space="0" w:color="auto"/>
              <w:bottom w:val="single" w:sz="4" w:space="0" w:color="auto"/>
              <w:right w:val="single" w:sz="4" w:space="0" w:color="auto"/>
            </w:tcBorders>
          </w:tcPr>
          <w:p w14:paraId="7776DA6B" w14:textId="77777777" w:rsidR="000D71E8" w:rsidRDefault="00DC21C0">
            <w:pPr>
              <w:pStyle w:val="EQ"/>
            </w:pPr>
            <w:r>
              <w:t>Depends on interruption design, e.g. whether interruption location will be clearly defined. Actual sampling cycle may need to follow interruption periodicity rather than SMTC periodicity.</w:t>
            </w:r>
          </w:p>
        </w:tc>
        <w:tc>
          <w:tcPr>
            <w:tcW w:w="1416" w:type="dxa"/>
            <w:tcBorders>
              <w:top w:val="single" w:sz="4" w:space="0" w:color="auto"/>
              <w:left w:val="single" w:sz="4" w:space="0" w:color="auto"/>
              <w:bottom w:val="single" w:sz="4" w:space="0" w:color="auto"/>
              <w:right w:val="single" w:sz="4" w:space="0" w:color="auto"/>
            </w:tcBorders>
          </w:tcPr>
          <w:p w14:paraId="25A63B60" w14:textId="77777777" w:rsidR="000D71E8" w:rsidRDefault="00DC21C0">
            <w:pPr>
              <w:pStyle w:val="EQ"/>
            </w:pPr>
            <w:r>
              <w:t xml:space="preserve">We support P1: </w:t>
            </w:r>
            <w:r>
              <w:fldChar w:fldCharType="begin"/>
            </w:r>
            <w:r>
              <w:instrText xml:space="preserve"> REF _Ref115405078 \h  \* MERGEFORMAT </w:instrText>
            </w:r>
            <w:r>
              <w:fldChar w:fldCharType="separate"/>
            </w:r>
            <w:r>
              <w:rPr>
                <w:b/>
                <w:bCs/>
                <w:i/>
                <w:iCs/>
              </w:rPr>
              <w:t xml:space="preserve"> </w:t>
            </w:r>
            <w:r>
              <w:t xml:space="preserve">Updates on </w:t>
            </w:r>
            <w:proofErr w:type="spellStart"/>
            <w:r>
              <w:rPr>
                <w:rFonts w:cstheme="minorHAnsi"/>
              </w:rPr>
              <w:t>CSSF</w:t>
            </w:r>
            <w:r>
              <w:rPr>
                <w:rFonts w:cstheme="minorHAnsi"/>
                <w:vertAlign w:val="subscript"/>
              </w:rPr>
              <w:t>outside_gap</w:t>
            </w:r>
            <w:proofErr w:type="spellEnd"/>
            <w:r>
              <w:fldChar w:fldCharType="end"/>
            </w:r>
            <w:r>
              <w:t xml:space="preserve"> to include the case when UE indicates ‘no-gap’ via </w:t>
            </w:r>
            <w:proofErr w:type="spellStart"/>
            <w:r>
              <w:t>interFreq-needForGap</w:t>
            </w:r>
            <w:proofErr w:type="spellEnd"/>
            <w:r>
              <w:t>.</w:t>
            </w:r>
          </w:p>
        </w:tc>
      </w:tr>
      <w:tr w:rsidR="000D71E8" w14:paraId="2B4CE7CC" w14:textId="77777777" w:rsidTr="0062455A">
        <w:tc>
          <w:tcPr>
            <w:tcW w:w="1227" w:type="dxa"/>
            <w:tcBorders>
              <w:top w:val="single" w:sz="4" w:space="0" w:color="auto"/>
              <w:left w:val="single" w:sz="4" w:space="0" w:color="auto"/>
              <w:bottom w:val="single" w:sz="4" w:space="0" w:color="auto"/>
              <w:right w:val="single" w:sz="4" w:space="0" w:color="auto"/>
            </w:tcBorders>
          </w:tcPr>
          <w:p w14:paraId="4A3F7D3A"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1048" w:type="dxa"/>
            <w:tcBorders>
              <w:top w:val="single" w:sz="4" w:space="0" w:color="auto"/>
              <w:left w:val="single" w:sz="4" w:space="0" w:color="auto"/>
              <w:bottom w:val="single" w:sz="4" w:space="0" w:color="auto"/>
              <w:right w:val="single" w:sz="4" w:space="0" w:color="auto"/>
            </w:tcBorders>
          </w:tcPr>
          <w:p w14:paraId="00B3E5D4" w14:textId="77777777" w:rsidR="000D71E8" w:rsidRDefault="000D71E8">
            <w:pPr>
              <w:spacing w:after="120"/>
            </w:pPr>
          </w:p>
        </w:tc>
        <w:tc>
          <w:tcPr>
            <w:tcW w:w="1483" w:type="dxa"/>
            <w:tcBorders>
              <w:top w:val="single" w:sz="4" w:space="0" w:color="auto"/>
              <w:left w:val="single" w:sz="4" w:space="0" w:color="auto"/>
              <w:bottom w:val="single" w:sz="4" w:space="0" w:color="auto"/>
              <w:right w:val="single" w:sz="4" w:space="0" w:color="auto"/>
            </w:tcBorders>
          </w:tcPr>
          <w:p w14:paraId="10849BA2" w14:textId="77777777" w:rsidR="000D71E8" w:rsidRDefault="00DC21C0">
            <w:pPr>
              <w:spacing w:after="120"/>
              <w:rPr>
                <w:rFonts w:eastAsiaTheme="minorEastAsia" w:cs="v4.2.0"/>
                <w:lang w:eastAsia="zh-CN"/>
              </w:rPr>
            </w:pPr>
            <w:r>
              <w:rPr>
                <w:rFonts w:eastAsiaTheme="minorEastAsia" w:cs="v4.2.0"/>
                <w:lang w:eastAsia="zh-CN"/>
              </w:rPr>
              <w:t xml:space="preserve">One high level issue is whether AGC is needed for </w:t>
            </w:r>
            <w:proofErr w:type="spellStart"/>
            <w:r>
              <w:rPr>
                <w:rFonts w:eastAsiaTheme="minorEastAsia" w:cs="v4.2.0"/>
                <w:lang w:eastAsia="zh-CN"/>
              </w:rPr>
              <w:t>interFreq-needForGap</w:t>
            </w:r>
            <w:proofErr w:type="spellEnd"/>
            <w:r>
              <w:rPr>
                <w:rFonts w:eastAsiaTheme="minorEastAsia" w:cs="v4.2.0"/>
                <w:lang w:eastAsia="zh-CN"/>
              </w:rPr>
              <w:t>.</w:t>
            </w:r>
          </w:p>
          <w:p w14:paraId="4A53505F" w14:textId="77777777" w:rsidR="000D71E8" w:rsidRDefault="00DC21C0">
            <w:pPr>
              <w:spacing w:after="120"/>
              <w:rPr>
                <w:rFonts w:cs="v4.2.0"/>
              </w:rPr>
            </w:pPr>
            <w:r>
              <w:rPr>
                <w:rFonts w:eastAsiaTheme="minorEastAsia" w:cs="v4.2.0"/>
                <w:lang w:eastAsia="zh-CN"/>
              </w:rPr>
              <w:t xml:space="preserve">In existing 9.3.9, the sample number is 5 without AGC since SSB is completely contained in the active BWP. However, for </w:t>
            </w:r>
            <w:proofErr w:type="spellStart"/>
            <w:r>
              <w:rPr>
                <w:rFonts w:eastAsiaTheme="minorEastAsia" w:cs="v4.2.0"/>
                <w:lang w:eastAsia="zh-CN"/>
              </w:rPr>
              <w:t>interFreq-needForGap</w:t>
            </w:r>
            <w:proofErr w:type="spellEnd"/>
            <w:r>
              <w:rPr>
                <w:rFonts w:eastAsiaTheme="minorEastAsia" w:cs="v4.2.0"/>
                <w:lang w:eastAsia="zh-CN"/>
              </w:rPr>
              <w:t>, we are not sure whether we can assume AGC is not necessary. If AGC is needed, the sample number for PSS/SSS detection is 8.</w:t>
            </w:r>
          </w:p>
        </w:tc>
        <w:tc>
          <w:tcPr>
            <w:tcW w:w="1405" w:type="dxa"/>
            <w:tcBorders>
              <w:top w:val="single" w:sz="4" w:space="0" w:color="auto"/>
              <w:left w:val="single" w:sz="4" w:space="0" w:color="auto"/>
              <w:bottom w:val="single" w:sz="4" w:space="0" w:color="auto"/>
              <w:right w:val="single" w:sz="4" w:space="0" w:color="auto"/>
            </w:tcBorders>
          </w:tcPr>
          <w:p w14:paraId="793F2C87" w14:textId="77777777" w:rsidR="000D71E8" w:rsidRDefault="000D71E8">
            <w:pPr>
              <w:pStyle w:val="EQ"/>
            </w:pPr>
          </w:p>
        </w:tc>
        <w:tc>
          <w:tcPr>
            <w:tcW w:w="1520" w:type="dxa"/>
            <w:tcBorders>
              <w:top w:val="single" w:sz="4" w:space="0" w:color="auto"/>
              <w:left w:val="single" w:sz="4" w:space="0" w:color="auto"/>
              <w:bottom w:val="single" w:sz="4" w:space="0" w:color="auto"/>
              <w:right w:val="single" w:sz="4" w:space="0" w:color="auto"/>
            </w:tcBorders>
          </w:tcPr>
          <w:p w14:paraId="079C41AA" w14:textId="77777777" w:rsidR="000D71E8" w:rsidRDefault="000D71E8">
            <w:pPr>
              <w:pStyle w:val="EQ"/>
            </w:pPr>
          </w:p>
        </w:tc>
        <w:tc>
          <w:tcPr>
            <w:tcW w:w="1532" w:type="dxa"/>
            <w:tcBorders>
              <w:top w:val="single" w:sz="4" w:space="0" w:color="auto"/>
              <w:left w:val="single" w:sz="4" w:space="0" w:color="auto"/>
              <w:bottom w:val="single" w:sz="4" w:space="0" w:color="auto"/>
              <w:right w:val="single" w:sz="4" w:space="0" w:color="auto"/>
            </w:tcBorders>
          </w:tcPr>
          <w:p w14:paraId="108FCBBC" w14:textId="77777777" w:rsidR="000D71E8" w:rsidRDefault="000D71E8">
            <w:pPr>
              <w:pStyle w:val="EQ"/>
            </w:pPr>
          </w:p>
        </w:tc>
        <w:tc>
          <w:tcPr>
            <w:tcW w:w="1416" w:type="dxa"/>
            <w:tcBorders>
              <w:top w:val="single" w:sz="4" w:space="0" w:color="auto"/>
              <w:left w:val="single" w:sz="4" w:space="0" w:color="auto"/>
              <w:bottom w:val="single" w:sz="4" w:space="0" w:color="auto"/>
              <w:right w:val="single" w:sz="4" w:space="0" w:color="auto"/>
            </w:tcBorders>
          </w:tcPr>
          <w:p w14:paraId="7787AEE1" w14:textId="77777777" w:rsidR="000D71E8" w:rsidRDefault="000D71E8">
            <w:pPr>
              <w:pStyle w:val="EQ"/>
            </w:pPr>
          </w:p>
        </w:tc>
      </w:tr>
      <w:tr w:rsidR="000D71E8" w14:paraId="3AFFA91A" w14:textId="77777777" w:rsidTr="0062455A">
        <w:tc>
          <w:tcPr>
            <w:tcW w:w="1227" w:type="dxa"/>
            <w:tcBorders>
              <w:top w:val="single" w:sz="4" w:space="0" w:color="auto"/>
              <w:left w:val="single" w:sz="4" w:space="0" w:color="auto"/>
              <w:bottom w:val="single" w:sz="4" w:space="0" w:color="auto"/>
              <w:right w:val="single" w:sz="4" w:space="0" w:color="auto"/>
            </w:tcBorders>
          </w:tcPr>
          <w:p w14:paraId="406552E7" w14:textId="77777777" w:rsidR="000D71E8" w:rsidRDefault="00DC21C0">
            <w:pPr>
              <w:spacing w:after="120"/>
              <w:rPr>
                <w:rFonts w:eastAsiaTheme="minorEastAsia"/>
                <w:color w:val="0070C0"/>
                <w:lang w:val="en-US" w:eastAsia="zh-CN"/>
              </w:rPr>
            </w:pPr>
            <w:r>
              <w:rPr>
                <w:rFonts w:eastAsiaTheme="minorEastAsia"/>
                <w:lang w:val="en-US" w:eastAsia="zh-CN"/>
              </w:rPr>
              <w:t>Nokia</w:t>
            </w:r>
          </w:p>
        </w:tc>
        <w:tc>
          <w:tcPr>
            <w:tcW w:w="1048" w:type="dxa"/>
            <w:tcBorders>
              <w:top w:val="single" w:sz="4" w:space="0" w:color="auto"/>
              <w:left w:val="single" w:sz="4" w:space="0" w:color="auto"/>
              <w:bottom w:val="single" w:sz="4" w:space="0" w:color="auto"/>
              <w:right w:val="single" w:sz="4" w:space="0" w:color="auto"/>
            </w:tcBorders>
          </w:tcPr>
          <w:p w14:paraId="0A2A40F0" w14:textId="77777777" w:rsidR="000D71E8" w:rsidRDefault="00DC21C0">
            <w:pPr>
              <w:spacing w:after="120"/>
            </w:pPr>
            <w:r>
              <w:t>Same as 9.3.9.1</w:t>
            </w:r>
          </w:p>
          <w:p w14:paraId="1209E293" w14:textId="77777777" w:rsidR="000D71E8" w:rsidRDefault="00DC21C0">
            <w:pPr>
              <w:spacing w:after="120"/>
            </w:pPr>
            <w:r>
              <w:t xml:space="preserve">600 </w:t>
            </w:r>
            <w:proofErr w:type="spellStart"/>
            <w:r>
              <w:t>ms</w:t>
            </w:r>
            <w:proofErr w:type="spellEnd"/>
          </w:p>
          <w:p w14:paraId="2045DB66" w14:textId="77777777" w:rsidR="000D71E8" w:rsidRDefault="00DC21C0">
            <w:pPr>
              <w:spacing w:after="120"/>
            </w:pPr>
            <w:r>
              <w:t>when no DRX or DRX cycle≤ 320ms</w:t>
            </w:r>
          </w:p>
        </w:tc>
        <w:tc>
          <w:tcPr>
            <w:tcW w:w="1483" w:type="dxa"/>
            <w:tcBorders>
              <w:top w:val="single" w:sz="4" w:space="0" w:color="auto"/>
              <w:left w:val="single" w:sz="4" w:space="0" w:color="auto"/>
              <w:bottom w:val="single" w:sz="4" w:space="0" w:color="auto"/>
              <w:right w:val="single" w:sz="4" w:space="0" w:color="auto"/>
            </w:tcBorders>
          </w:tcPr>
          <w:p w14:paraId="32FEA229" w14:textId="77777777" w:rsidR="000D71E8" w:rsidRDefault="00DC21C0">
            <w:pPr>
              <w:spacing w:after="120"/>
              <w:rPr>
                <w:rFonts w:eastAsiaTheme="minorEastAsia" w:cs="v4.2.0"/>
                <w:lang w:eastAsia="zh-CN"/>
              </w:rPr>
            </w:pPr>
            <w:r>
              <w:rPr>
                <w:rFonts w:cs="v4.2.0"/>
              </w:rPr>
              <w:t>5</w:t>
            </w:r>
          </w:p>
        </w:tc>
        <w:tc>
          <w:tcPr>
            <w:tcW w:w="1405" w:type="dxa"/>
            <w:tcBorders>
              <w:top w:val="single" w:sz="4" w:space="0" w:color="auto"/>
              <w:left w:val="single" w:sz="4" w:space="0" w:color="auto"/>
              <w:bottom w:val="single" w:sz="4" w:space="0" w:color="auto"/>
              <w:right w:val="single" w:sz="4" w:space="0" w:color="auto"/>
            </w:tcBorders>
          </w:tcPr>
          <w:p w14:paraId="6D9FCB05" w14:textId="77777777" w:rsidR="000D71E8" w:rsidRDefault="00DC21C0">
            <w:pPr>
              <w:pStyle w:val="EQ"/>
            </w:pPr>
            <w:r>
              <w:t xml:space="preserve">M2=1.5 when DRX cycle </w:t>
            </w:r>
            <w:r>
              <w:rPr>
                <w:rFonts w:hint="eastAsia"/>
                <w:lang w:val="en-US"/>
              </w:rPr>
              <w:t>≤</w:t>
            </w:r>
            <w:r>
              <w:t xml:space="preserve"> 320ms</w:t>
            </w:r>
          </w:p>
        </w:tc>
        <w:tc>
          <w:tcPr>
            <w:tcW w:w="1520" w:type="dxa"/>
            <w:tcBorders>
              <w:top w:val="single" w:sz="4" w:space="0" w:color="auto"/>
              <w:left w:val="single" w:sz="4" w:space="0" w:color="auto"/>
              <w:bottom w:val="single" w:sz="4" w:space="0" w:color="auto"/>
              <w:right w:val="single" w:sz="4" w:space="0" w:color="auto"/>
            </w:tcBorders>
          </w:tcPr>
          <w:p w14:paraId="263C6DA3" w14:textId="77777777" w:rsidR="000D71E8" w:rsidRDefault="00DC21C0">
            <w:pPr>
              <w:pStyle w:val="EQ"/>
            </w:pPr>
            <w:r>
              <w:t xml:space="preserve">Same as </w:t>
            </w:r>
            <w:proofErr w:type="spellStart"/>
            <w:r>
              <w:t>Kp</w:t>
            </w:r>
            <w:proofErr w:type="spellEnd"/>
            <w:r>
              <w:t xml:space="preserve"> in 9.3.9.1</w:t>
            </w:r>
          </w:p>
        </w:tc>
        <w:tc>
          <w:tcPr>
            <w:tcW w:w="1532" w:type="dxa"/>
            <w:tcBorders>
              <w:top w:val="single" w:sz="4" w:space="0" w:color="auto"/>
              <w:left w:val="single" w:sz="4" w:space="0" w:color="auto"/>
              <w:bottom w:val="single" w:sz="4" w:space="0" w:color="auto"/>
              <w:right w:val="single" w:sz="4" w:space="0" w:color="auto"/>
            </w:tcBorders>
          </w:tcPr>
          <w:p w14:paraId="7746D290" w14:textId="77777777" w:rsidR="000D71E8" w:rsidRDefault="00DC21C0">
            <w:pPr>
              <w:spacing w:after="120"/>
            </w:pPr>
            <w:r>
              <w:t>SMTC period when No DRX;</w:t>
            </w:r>
          </w:p>
          <w:p w14:paraId="7308E209" w14:textId="77777777" w:rsidR="000D71E8" w:rsidRDefault="00DC21C0">
            <w:pPr>
              <w:spacing w:after="120"/>
            </w:pPr>
            <w:r>
              <w:t xml:space="preserve">max(SMTC </w:t>
            </w:r>
            <w:proofErr w:type="spellStart"/>
            <w:r>
              <w:t>period,DRX</w:t>
            </w:r>
            <w:proofErr w:type="spellEnd"/>
            <w:r>
              <w:t xml:space="preserve"> cycle) when DRX cycle </w:t>
            </w:r>
            <w:r>
              <w:rPr>
                <w:rFonts w:hint="eastAsia"/>
                <w:lang w:val="en-US"/>
              </w:rPr>
              <w:t>≤</w:t>
            </w:r>
            <w:r>
              <w:t xml:space="preserve"> 320ms;</w:t>
            </w:r>
          </w:p>
          <w:p w14:paraId="36D459B3" w14:textId="77777777" w:rsidR="000D71E8" w:rsidRDefault="00DC21C0">
            <w:pPr>
              <w:pStyle w:val="EQ"/>
            </w:pPr>
            <w:r>
              <w:t>DRX cycle when DRX cycle&gt;320ms</w:t>
            </w:r>
          </w:p>
        </w:tc>
        <w:tc>
          <w:tcPr>
            <w:tcW w:w="1416" w:type="dxa"/>
            <w:tcBorders>
              <w:top w:val="single" w:sz="4" w:space="0" w:color="auto"/>
              <w:left w:val="single" w:sz="4" w:space="0" w:color="auto"/>
              <w:bottom w:val="single" w:sz="4" w:space="0" w:color="auto"/>
              <w:right w:val="single" w:sz="4" w:space="0" w:color="auto"/>
            </w:tcBorders>
          </w:tcPr>
          <w:p w14:paraId="0B81E732" w14:textId="77777777" w:rsidR="000D71E8" w:rsidRDefault="00DC21C0">
            <w:pPr>
              <w:pStyle w:val="EQ"/>
            </w:pPr>
            <w:proofErr w:type="spellStart"/>
            <w:r>
              <w:t>CSSFinter</w:t>
            </w:r>
            <w:proofErr w:type="spellEnd"/>
          </w:p>
          <w:p w14:paraId="118F215D" w14:textId="77777777" w:rsidR="000D71E8" w:rsidRDefault="00DC21C0">
            <w:pPr>
              <w:pStyle w:val="EQ"/>
            </w:pPr>
            <w:r>
              <w:t>Why do we need differentiation for CSSF?</w:t>
            </w:r>
          </w:p>
        </w:tc>
      </w:tr>
      <w:tr w:rsidR="000D71E8" w14:paraId="306BE050" w14:textId="77777777" w:rsidTr="0062455A">
        <w:tc>
          <w:tcPr>
            <w:tcW w:w="1227" w:type="dxa"/>
            <w:tcBorders>
              <w:top w:val="single" w:sz="4" w:space="0" w:color="auto"/>
              <w:left w:val="single" w:sz="4" w:space="0" w:color="auto"/>
              <w:bottom w:val="single" w:sz="4" w:space="0" w:color="auto"/>
              <w:right w:val="single" w:sz="4" w:space="0" w:color="auto"/>
            </w:tcBorders>
          </w:tcPr>
          <w:p w14:paraId="7D072CBF" w14:textId="77777777" w:rsidR="000D71E8" w:rsidRDefault="00DC21C0">
            <w:pPr>
              <w:spacing w:after="120"/>
              <w:rPr>
                <w:rFonts w:eastAsiaTheme="minorEastAsia"/>
                <w:lang w:val="en-US" w:eastAsia="zh-CN"/>
              </w:rPr>
            </w:pPr>
            <w:r>
              <w:rPr>
                <w:rFonts w:eastAsiaTheme="minorEastAsia"/>
                <w:lang w:val="en-US" w:eastAsia="zh-CN"/>
              </w:rPr>
              <w:t>Ericsson</w:t>
            </w:r>
          </w:p>
        </w:tc>
        <w:tc>
          <w:tcPr>
            <w:tcW w:w="1048" w:type="dxa"/>
            <w:tcBorders>
              <w:top w:val="single" w:sz="4" w:space="0" w:color="auto"/>
              <w:left w:val="single" w:sz="4" w:space="0" w:color="auto"/>
              <w:bottom w:val="single" w:sz="4" w:space="0" w:color="auto"/>
              <w:right w:val="single" w:sz="4" w:space="0" w:color="auto"/>
            </w:tcBorders>
          </w:tcPr>
          <w:p w14:paraId="174CA795" w14:textId="77777777" w:rsidR="000D71E8" w:rsidRDefault="00DC21C0">
            <w:pPr>
              <w:spacing w:after="120"/>
            </w:pPr>
            <w:r>
              <w:t>Fine</w:t>
            </w:r>
          </w:p>
        </w:tc>
        <w:tc>
          <w:tcPr>
            <w:tcW w:w="1483" w:type="dxa"/>
            <w:tcBorders>
              <w:top w:val="single" w:sz="4" w:space="0" w:color="auto"/>
              <w:left w:val="single" w:sz="4" w:space="0" w:color="auto"/>
              <w:bottom w:val="single" w:sz="4" w:space="0" w:color="auto"/>
              <w:right w:val="single" w:sz="4" w:space="0" w:color="auto"/>
            </w:tcBorders>
          </w:tcPr>
          <w:p w14:paraId="72C5ACE8" w14:textId="77777777" w:rsidR="000D71E8" w:rsidRDefault="00DC21C0">
            <w:pPr>
              <w:spacing w:after="120"/>
              <w:rPr>
                <w:rFonts w:cs="v4.2.0"/>
              </w:rPr>
            </w:pPr>
            <w:r>
              <w:rPr>
                <w:rFonts w:cs="v4.2.0"/>
              </w:rPr>
              <w:t>Same view.</w:t>
            </w:r>
          </w:p>
          <w:p w14:paraId="24873FD0" w14:textId="77777777" w:rsidR="000D71E8" w:rsidRDefault="00DC21C0">
            <w:pPr>
              <w:spacing w:after="120"/>
              <w:rPr>
                <w:rFonts w:cs="v4.2.0"/>
              </w:rPr>
            </w:pPr>
            <w:r>
              <w:rPr>
                <w:rFonts w:cs="v4.2.0"/>
              </w:rPr>
              <w:t>AGC needs to be considered</w:t>
            </w:r>
          </w:p>
        </w:tc>
        <w:tc>
          <w:tcPr>
            <w:tcW w:w="1405" w:type="dxa"/>
            <w:tcBorders>
              <w:top w:val="single" w:sz="4" w:space="0" w:color="auto"/>
              <w:left w:val="single" w:sz="4" w:space="0" w:color="auto"/>
              <w:bottom w:val="single" w:sz="4" w:space="0" w:color="auto"/>
              <w:right w:val="single" w:sz="4" w:space="0" w:color="auto"/>
            </w:tcBorders>
          </w:tcPr>
          <w:p w14:paraId="73A7C808" w14:textId="77777777" w:rsidR="000D71E8" w:rsidRDefault="00DC21C0">
            <w:pPr>
              <w:pStyle w:val="EQ"/>
            </w:pPr>
            <w:r>
              <w:t>OK</w:t>
            </w:r>
          </w:p>
        </w:tc>
        <w:tc>
          <w:tcPr>
            <w:tcW w:w="1520" w:type="dxa"/>
            <w:tcBorders>
              <w:top w:val="single" w:sz="4" w:space="0" w:color="auto"/>
              <w:left w:val="single" w:sz="4" w:space="0" w:color="auto"/>
              <w:bottom w:val="single" w:sz="4" w:space="0" w:color="auto"/>
              <w:right w:val="single" w:sz="4" w:space="0" w:color="auto"/>
            </w:tcBorders>
          </w:tcPr>
          <w:p w14:paraId="06B1C0F6" w14:textId="77777777" w:rsidR="000D71E8" w:rsidRDefault="00DC21C0">
            <w:pPr>
              <w:pStyle w:val="EQ"/>
            </w:pPr>
            <w:r>
              <w:t>OK</w:t>
            </w:r>
          </w:p>
        </w:tc>
        <w:tc>
          <w:tcPr>
            <w:tcW w:w="1532" w:type="dxa"/>
            <w:tcBorders>
              <w:top w:val="single" w:sz="4" w:space="0" w:color="auto"/>
              <w:left w:val="single" w:sz="4" w:space="0" w:color="auto"/>
              <w:bottom w:val="single" w:sz="4" w:space="0" w:color="auto"/>
              <w:right w:val="single" w:sz="4" w:space="0" w:color="auto"/>
            </w:tcBorders>
          </w:tcPr>
          <w:p w14:paraId="6C446020" w14:textId="77777777" w:rsidR="000D71E8" w:rsidRDefault="00DC21C0">
            <w:pPr>
              <w:spacing w:after="120"/>
            </w:pPr>
            <w:r>
              <w:t>OK</w:t>
            </w:r>
          </w:p>
        </w:tc>
        <w:tc>
          <w:tcPr>
            <w:tcW w:w="1416" w:type="dxa"/>
            <w:tcBorders>
              <w:top w:val="single" w:sz="4" w:space="0" w:color="auto"/>
              <w:left w:val="single" w:sz="4" w:space="0" w:color="auto"/>
              <w:bottom w:val="single" w:sz="4" w:space="0" w:color="auto"/>
              <w:right w:val="single" w:sz="4" w:space="0" w:color="auto"/>
            </w:tcBorders>
          </w:tcPr>
          <w:p w14:paraId="1628A5C3" w14:textId="77777777" w:rsidR="000D71E8" w:rsidRDefault="00DC21C0">
            <w:pPr>
              <w:pStyle w:val="EQ"/>
            </w:pPr>
            <w:r>
              <w:t>We support P1, 1a, 1b</w:t>
            </w:r>
          </w:p>
        </w:tc>
      </w:tr>
      <w:tr w:rsidR="000D71E8" w14:paraId="76BCAC93" w14:textId="77777777" w:rsidTr="0062455A">
        <w:tc>
          <w:tcPr>
            <w:tcW w:w="1227" w:type="dxa"/>
            <w:tcBorders>
              <w:top w:val="single" w:sz="4" w:space="0" w:color="auto"/>
              <w:left w:val="single" w:sz="4" w:space="0" w:color="auto"/>
              <w:bottom w:val="single" w:sz="4" w:space="0" w:color="auto"/>
              <w:right w:val="single" w:sz="4" w:space="0" w:color="auto"/>
            </w:tcBorders>
          </w:tcPr>
          <w:p w14:paraId="358938ED" w14:textId="77777777" w:rsidR="000D71E8" w:rsidRDefault="00DC21C0">
            <w:pPr>
              <w:spacing w:after="120"/>
              <w:rPr>
                <w:rFonts w:eastAsiaTheme="minorEastAsia"/>
                <w:lang w:val="en-US" w:eastAsia="zh-CN"/>
              </w:rPr>
            </w:pPr>
            <w:r>
              <w:rPr>
                <w:rFonts w:eastAsiaTheme="minorEastAsia"/>
                <w:color w:val="0070C0"/>
                <w:lang w:val="en-US" w:eastAsia="zh-CN"/>
              </w:rPr>
              <w:lastRenderedPageBreak/>
              <w:t xml:space="preserve">Huawei </w:t>
            </w:r>
          </w:p>
        </w:tc>
        <w:tc>
          <w:tcPr>
            <w:tcW w:w="1048" w:type="dxa"/>
            <w:tcBorders>
              <w:top w:val="single" w:sz="4" w:space="0" w:color="auto"/>
              <w:left w:val="single" w:sz="4" w:space="0" w:color="auto"/>
              <w:bottom w:val="single" w:sz="4" w:space="0" w:color="auto"/>
              <w:right w:val="single" w:sz="4" w:space="0" w:color="auto"/>
            </w:tcBorders>
          </w:tcPr>
          <w:p w14:paraId="6C59AA18" w14:textId="77777777" w:rsidR="000D71E8" w:rsidRDefault="000D71E8">
            <w:pPr>
              <w:spacing w:after="120"/>
            </w:pPr>
          </w:p>
        </w:tc>
        <w:tc>
          <w:tcPr>
            <w:tcW w:w="1483" w:type="dxa"/>
            <w:tcBorders>
              <w:top w:val="single" w:sz="4" w:space="0" w:color="auto"/>
              <w:left w:val="single" w:sz="4" w:space="0" w:color="auto"/>
              <w:bottom w:val="single" w:sz="4" w:space="0" w:color="auto"/>
              <w:right w:val="single" w:sz="4" w:space="0" w:color="auto"/>
            </w:tcBorders>
          </w:tcPr>
          <w:p w14:paraId="46DF5E4B" w14:textId="77777777" w:rsidR="000D71E8" w:rsidRDefault="00DC21C0">
            <w:pPr>
              <w:spacing w:after="120"/>
              <w:rPr>
                <w:rFonts w:cs="v4.2.0"/>
              </w:rPr>
            </w:pPr>
            <w:r>
              <w:rPr>
                <w:rFonts w:eastAsiaTheme="minorEastAsia" w:cs="v4.2.0"/>
                <w:lang w:eastAsia="zh-CN"/>
              </w:rPr>
              <w:t>Should be same as inter-frequency with MG, if the SSB is not within UE active BWP</w:t>
            </w:r>
          </w:p>
        </w:tc>
        <w:tc>
          <w:tcPr>
            <w:tcW w:w="1405" w:type="dxa"/>
            <w:tcBorders>
              <w:top w:val="single" w:sz="4" w:space="0" w:color="auto"/>
              <w:left w:val="single" w:sz="4" w:space="0" w:color="auto"/>
              <w:bottom w:val="single" w:sz="4" w:space="0" w:color="auto"/>
              <w:right w:val="single" w:sz="4" w:space="0" w:color="auto"/>
            </w:tcBorders>
          </w:tcPr>
          <w:p w14:paraId="02313B97" w14:textId="77777777" w:rsidR="000D71E8" w:rsidRDefault="000D71E8">
            <w:pPr>
              <w:pStyle w:val="EQ"/>
            </w:pPr>
          </w:p>
        </w:tc>
        <w:tc>
          <w:tcPr>
            <w:tcW w:w="1520" w:type="dxa"/>
            <w:tcBorders>
              <w:top w:val="single" w:sz="4" w:space="0" w:color="auto"/>
              <w:left w:val="single" w:sz="4" w:space="0" w:color="auto"/>
              <w:bottom w:val="single" w:sz="4" w:space="0" w:color="auto"/>
              <w:right w:val="single" w:sz="4" w:space="0" w:color="auto"/>
            </w:tcBorders>
          </w:tcPr>
          <w:p w14:paraId="35C7C940" w14:textId="77777777" w:rsidR="000D71E8" w:rsidRDefault="00DC21C0">
            <w:pPr>
              <w:pStyle w:val="EQ"/>
            </w:pPr>
            <w:r>
              <w:rPr>
                <w:rFonts w:eastAsiaTheme="minorEastAsia" w:hint="eastAsia"/>
                <w:lang w:eastAsia="zh-CN"/>
              </w:rPr>
              <w:t>W</w:t>
            </w:r>
            <w:r>
              <w:rPr>
                <w:rFonts w:eastAsiaTheme="minorEastAsia"/>
                <w:lang w:eastAsia="zh-CN"/>
              </w:rPr>
              <w:t xml:space="preserve">e understand Rel-17 </w:t>
            </w:r>
            <w:proofErr w:type="spellStart"/>
            <w:r>
              <w:rPr>
                <w:rFonts w:eastAsiaTheme="minorEastAsia"/>
                <w:lang w:eastAsia="zh-CN"/>
              </w:rPr>
              <w:t>Kp</w:t>
            </w:r>
            <w:proofErr w:type="spellEnd"/>
            <w:r>
              <w:rPr>
                <w:rFonts w:eastAsiaTheme="minorEastAsia"/>
                <w:lang w:eastAsia="zh-CN"/>
              </w:rPr>
              <w:t xml:space="preserve"> can be re-used, but fine with FFS</w:t>
            </w:r>
          </w:p>
        </w:tc>
        <w:tc>
          <w:tcPr>
            <w:tcW w:w="1532" w:type="dxa"/>
            <w:tcBorders>
              <w:top w:val="single" w:sz="4" w:space="0" w:color="auto"/>
              <w:left w:val="single" w:sz="4" w:space="0" w:color="auto"/>
              <w:bottom w:val="single" w:sz="4" w:space="0" w:color="auto"/>
              <w:right w:val="single" w:sz="4" w:space="0" w:color="auto"/>
            </w:tcBorders>
          </w:tcPr>
          <w:p w14:paraId="4C807B56" w14:textId="77777777" w:rsidR="000D71E8" w:rsidRDefault="000D71E8">
            <w:pPr>
              <w:spacing w:after="120"/>
            </w:pPr>
          </w:p>
        </w:tc>
        <w:tc>
          <w:tcPr>
            <w:tcW w:w="1416" w:type="dxa"/>
            <w:tcBorders>
              <w:top w:val="single" w:sz="4" w:space="0" w:color="auto"/>
              <w:left w:val="single" w:sz="4" w:space="0" w:color="auto"/>
              <w:bottom w:val="single" w:sz="4" w:space="0" w:color="auto"/>
              <w:right w:val="single" w:sz="4" w:space="0" w:color="auto"/>
            </w:tcBorders>
          </w:tcPr>
          <w:p w14:paraId="78086FF9" w14:textId="77777777" w:rsidR="000D71E8" w:rsidRDefault="00DC21C0">
            <w:pPr>
              <w:pStyle w:val="EQ"/>
            </w:pPr>
            <w:r>
              <w:rPr>
                <w:rFonts w:eastAsiaTheme="minorEastAsia" w:hint="eastAsia"/>
                <w:lang w:eastAsia="zh-CN"/>
              </w:rPr>
              <w:t>F</w:t>
            </w:r>
            <w:r>
              <w:rPr>
                <w:rFonts w:eastAsiaTheme="minorEastAsia"/>
                <w:lang w:eastAsia="zh-CN"/>
              </w:rPr>
              <w:t>ine with option 1 in the Recommended WF</w:t>
            </w:r>
          </w:p>
        </w:tc>
      </w:tr>
      <w:tr w:rsidR="000D71E8" w14:paraId="1329E465" w14:textId="77777777" w:rsidTr="0062455A">
        <w:tc>
          <w:tcPr>
            <w:tcW w:w="1227" w:type="dxa"/>
            <w:tcBorders>
              <w:top w:val="single" w:sz="4" w:space="0" w:color="auto"/>
              <w:left w:val="single" w:sz="4" w:space="0" w:color="auto"/>
              <w:bottom w:val="single" w:sz="4" w:space="0" w:color="auto"/>
              <w:right w:val="single" w:sz="4" w:space="0" w:color="auto"/>
            </w:tcBorders>
          </w:tcPr>
          <w:p w14:paraId="3F356CD4"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1048" w:type="dxa"/>
            <w:tcBorders>
              <w:top w:val="single" w:sz="4" w:space="0" w:color="auto"/>
              <w:left w:val="single" w:sz="4" w:space="0" w:color="auto"/>
              <w:bottom w:val="single" w:sz="4" w:space="0" w:color="auto"/>
              <w:right w:val="single" w:sz="4" w:space="0" w:color="auto"/>
            </w:tcBorders>
          </w:tcPr>
          <w:p w14:paraId="7F9CCA5E" w14:textId="77777777" w:rsidR="000D71E8" w:rsidRDefault="00DC21C0">
            <w:pPr>
              <w:spacing w:after="120"/>
            </w:pPr>
            <w:r>
              <w:t>Ok</w:t>
            </w:r>
          </w:p>
        </w:tc>
        <w:tc>
          <w:tcPr>
            <w:tcW w:w="1483" w:type="dxa"/>
            <w:tcBorders>
              <w:top w:val="single" w:sz="4" w:space="0" w:color="auto"/>
              <w:left w:val="single" w:sz="4" w:space="0" w:color="auto"/>
              <w:bottom w:val="single" w:sz="4" w:space="0" w:color="auto"/>
              <w:right w:val="single" w:sz="4" w:space="0" w:color="auto"/>
            </w:tcBorders>
          </w:tcPr>
          <w:p w14:paraId="3D0C71AF" w14:textId="77777777" w:rsidR="000D71E8" w:rsidRDefault="00DC21C0">
            <w:pPr>
              <w:spacing w:after="120"/>
              <w:rPr>
                <w:rFonts w:eastAsiaTheme="minorEastAsia" w:cs="v4.2.0"/>
                <w:lang w:eastAsia="zh-CN"/>
              </w:rPr>
            </w:pPr>
            <w:r>
              <w:rPr>
                <w:rFonts w:eastAsiaTheme="minorEastAsia" w:cs="v4.2.0"/>
                <w:lang w:eastAsia="zh-CN"/>
              </w:rPr>
              <w:t>Ok</w:t>
            </w:r>
          </w:p>
        </w:tc>
        <w:tc>
          <w:tcPr>
            <w:tcW w:w="1405" w:type="dxa"/>
            <w:tcBorders>
              <w:top w:val="single" w:sz="4" w:space="0" w:color="auto"/>
              <w:left w:val="single" w:sz="4" w:space="0" w:color="auto"/>
              <w:bottom w:val="single" w:sz="4" w:space="0" w:color="auto"/>
              <w:right w:val="single" w:sz="4" w:space="0" w:color="auto"/>
            </w:tcBorders>
          </w:tcPr>
          <w:p w14:paraId="21721207" w14:textId="77777777" w:rsidR="000D71E8" w:rsidRDefault="00DC21C0">
            <w:pPr>
              <w:pStyle w:val="EQ"/>
            </w:pPr>
            <w:r>
              <w:t>Ok</w:t>
            </w:r>
          </w:p>
        </w:tc>
        <w:tc>
          <w:tcPr>
            <w:tcW w:w="1520" w:type="dxa"/>
            <w:tcBorders>
              <w:top w:val="single" w:sz="4" w:space="0" w:color="auto"/>
              <w:left w:val="single" w:sz="4" w:space="0" w:color="auto"/>
              <w:bottom w:val="single" w:sz="4" w:space="0" w:color="auto"/>
              <w:right w:val="single" w:sz="4" w:space="0" w:color="auto"/>
            </w:tcBorders>
          </w:tcPr>
          <w:p w14:paraId="302A6D03" w14:textId="77777777" w:rsidR="000D71E8" w:rsidRDefault="00DC21C0">
            <w:pPr>
              <w:pStyle w:val="EQ"/>
              <w:rPr>
                <w:rFonts w:eastAsiaTheme="minorEastAsia"/>
                <w:lang w:eastAsia="zh-CN"/>
              </w:rPr>
            </w:pPr>
            <w:r>
              <w:rPr>
                <w:rFonts w:eastAsiaTheme="minorEastAsia"/>
                <w:lang w:eastAsia="zh-CN"/>
              </w:rPr>
              <w:t xml:space="preserve">We are fine to reuse </w:t>
            </w:r>
            <w:proofErr w:type="spellStart"/>
            <w:r>
              <w:rPr>
                <w:rFonts w:eastAsiaTheme="minorEastAsia"/>
                <w:lang w:eastAsia="zh-CN"/>
              </w:rPr>
              <w:t>Kp</w:t>
            </w:r>
            <w:proofErr w:type="spellEnd"/>
            <w:r>
              <w:rPr>
                <w:rFonts w:eastAsiaTheme="minorEastAsia"/>
                <w:lang w:eastAsia="zh-CN"/>
              </w:rPr>
              <w:t xml:space="preserve"> in 9.3.9.1 and we agree that this depends on whether interruption location is defined or not. </w:t>
            </w:r>
          </w:p>
        </w:tc>
        <w:tc>
          <w:tcPr>
            <w:tcW w:w="1532" w:type="dxa"/>
            <w:tcBorders>
              <w:top w:val="single" w:sz="4" w:space="0" w:color="auto"/>
              <w:left w:val="single" w:sz="4" w:space="0" w:color="auto"/>
              <w:bottom w:val="single" w:sz="4" w:space="0" w:color="auto"/>
              <w:right w:val="single" w:sz="4" w:space="0" w:color="auto"/>
            </w:tcBorders>
          </w:tcPr>
          <w:p w14:paraId="66A4D717" w14:textId="77777777" w:rsidR="000D71E8" w:rsidRDefault="000D71E8">
            <w:pPr>
              <w:spacing w:after="120"/>
            </w:pPr>
          </w:p>
        </w:tc>
        <w:tc>
          <w:tcPr>
            <w:tcW w:w="1416" w:type="dxa"/>
            <w:tcBorders>
              <w:top w:val="single" w:sz="4" w:space="0" w:color="auto"/>
              <w:left w:val="single" w:sz="4" w:space="0" w:color="auto"/>
              <w:bottom w:val="single" w:sz="4" w:space="0" w:color="auto"/>
              <w:right w:val="single" w:sz="4" w:space="0" w:color="auto"/>
            </w:tcBorders>
          </w:tcPr>
          <w:p w14:paraId="5CDC86BD" w14:textId="77777777" w:rsidR="000D71E8" w:rsidRDefault="00DC21C0">
            <w:pPr>
              <w:pStyle w:val="EQ"/>
              <w:rPr>
                <w:rFonts w:eastAsiaTheme="minorEastAsia"/>
                <w:lang w:eastAsia="zh-CN"/>
              </w:rPr>
            </w:pPr>
            <w:r>
              <w:rPr>
                <w:rFonts w:eastAsiaTheme="minorEastAsia"/>
                <w:lang w:eastAsia="zh-CN"/>
              </w:rPr>
              <w:t xml:space="preserve">Fine with option1 in the recommended WF with wording change </w:t>
            </w:r>
            <w:r>
              <w:rPr>
                <w:lang w:val="en-US" w:eastAsia="zh-CN"/>
              </w:rPr>
              <w:t xml:space="preserve">‘[no gap no interruption]’ in [R18 </w:t>
            </w:r>
            <w:proofErr w:type="spellStart"/>
            <w:r>
              <w:rPr>
                <w:lang w:val="en-US" w:eastAsia="zh-CN"/>
              </w:rPr>
              <w:t>NeedForGaps</w:t>
            </w:r>
            <w:proofErr w:type="spellEnd"/>
            <w:r>
              <w:rPr>
                <w:lang w:eastAsia="zh-CN"/>
              </w:rPr>
              <w:t>]</w:t>
            </w:r>
          </w:p>
        </w:tc>
      </w:tr>
      <w:tr w:rsidR="0062455A" w14:paraId="4C5D8FB8" w14:textId="77777777" w:rsidTr="0062455A">
        <w:tc>
          <w:tcPr>
            <w:tcW w:w="1227" w:type="dxa"/>
            <w:tcBorders>
              <w:top w:val="single" w:sz="4" w:space="0" w:color="auto"/>
              <w:left w:val="single" w:sz="4" w:space="0" w:color="auto"/>
              <w:bottom w:val="single" w:sz="4" w:space="0" w:color="auto"/>
              <w:right w:val="single" w:sz="4" w:space="0" w:color="auto"/>
            </w:tcBorders>
          </w:tcPr>
          <w:p w14:paraId="786BC85D" w14:textId="0EAD4890" w:rsidR="0062455A" w:rsidRDefault="0062455A" w:rsidP="0062455A">
            <w:pPr>
              <w:spacing w:after="120"/>
              <w:rPr>
                <w:rFonts w:eastAsiaTheme="minorEastAsia"/>
                <w:color w:val="0070C0"/>
                <w:lang w:val="en-US" w:eastAsia="zh-CN"/>
              </w:rPr>
            </w:pPr>
            <w:r>
              <w:rPr>
                <w:rFonts w:eastAsiaTheme="minorEastAsia"/>
                <w:color w:val="0070C0"/>
                <w:lang w:val="en-US" w:eastAsia="zh-CN"/>
              </w:rPr>
              <w:t>MTK</w:t>
            </w:r>
          </w:p>
        </w:tc>
        <w:tc>
          <w:tcPr>
            <w:tcW w:w="1048" w:type="dxa"/>
            <w:tcBorders>
              <w:top w:val="single" w:sz="4" w:space="0" w:color="auto"/>
              <w:left w:val="single" w:sz="4" w:space="0" w:color="auto"/>
              <w:bottom w:val="single" w:sz="4" w:space="0" w:color="auto"/>
              <w:right w:val="single" w:sz="4" w:space="0" w:color="auto"/>
            </w:tcBorders>
          </w:tcPr>
          <w:p w14:paraId="59F286E7" w14:textId="28C56EBE" w:rsidR="0062455A" w:rsidRDefault="0062455A" w:rsidP="0062455A">
            <w:pPr>
              <w:spacing w:after="120"/>
            </w:pPr>
            <w:r>
              <w:t>Ok</w:t>
            </w:r>
          </w:p>
        </w:tc>
        <w:tc>
          <w:tcPr>
            <w:tcW w:w="1483" w:type="dxa"/>
            <w:tcBorders>
              <w:top w:val="single" w:sz="4" w:space="0" w:color="auto"/>
              <w:left w:val="single" w:sz="4" w:space="0" w:color="auto"/>
              <w:bottom w:val="single" w:sz="4" w:space="0" w:color="auto"/>
              <w:right w:val="single" w:sz="4" w:space="0" w:color="auto"/>
            </w:tcBorders>
          </w:tcPr>
          <w:p w14:paraId="39362BDE" w14:textId="77777777" w:rsidR="0062455A" w:rsidRDefault="0062455A" w:rsidP="0062455A">
            <w:pPr>
              <w:spacing w:after="120"/>
              <w:rPr>
                <w:rFonts w:eastAsiaTheme="minorEastAsia" w:cs="v4.2.0"/>
                <w:lang w:eastAsia="zh-CN"/>
              </w:rPr>
            </w:pPr>
            <w:r>
              <w:rPr>
                <w:rFonts w:eastAsiaTheme="minorEastAsia" w:cs="v4.2.0"/>
                <w:lang w:eastAsia="zh-CN"/>
              </w:rPr>
              <w:t>We agree with CMCC comment regarding the AGC. In fact, NCSG requirements is 8 samples, hence, RAN4 should adopt this value for NFG.</w:t>
            </w:r>
          </w:p>
          <w:p w14:paraId="482E3425" w14:textId="6E3DAA01" w:rsidR="0062455A" w:rsidRDefault="0062455A" w:rsidP="0062455A">
            <w:pPr>
              <w:spacing w:after="120"/>
              <w:rPr>
                <w:rFonts w:eastAsiaTheme="minorEastAsia" w:cs="v4.2.0"/>
                <w:lang w:eastAsia="zh-CN"/>
              </w:rPr>
            </w:pPr>
            <w:r>
              <w:rPr>
                <w:rFonts w:eastAsiaTheme="minorEastAsia" w:cs="v4.2.0"/>
                <w:lang w:eastAsia="zh-CN"/>
              </w:rPr>
              <w:t xml:space="preserve">Support </w:t>
            </w:r>
            <w:r w:rsidRPr="00677BD2">
              <w:rPr>
                <w:rFonts w:eastAsiaTheme="minorEastAsia" w:cs="v4.2.0"/>
                <w:b/>
                <w:bCs/>
                <w:lang w:eastAsia="zh-CN"/>
              </w:rPr>
              <w:t xml:space="preserve">8 </w:t>
            </w:r>
            <w:r>
              <w:rPr>
                <w:rFonts w:eastAsiaTheme="minorEastAsia" w:cs="v4.2.0"/>
                <w:lang w:eastAsia="zh-CN"/>
              </w:rPr>
              <w:t>samples.</w:t>
            </w:r>
          </w:p>
        </w:tc>
        <w:tc>
          <w:tcPr>
            <w:tcW w:w="1405" w:type="dxa"/>
            <w:tcBorders>
              <w:top w:val="single" w:sz="4" w:space="0" w:color="auto"/>
              <w:left w:val="single" w:sz="4" w:space="0" w:color="auto"/>
              <w:bottom w:val="single" w:sz="4" w:space="0" w:color="auto"/>
              <w:right w:val="single" w:sz="4" w:space="0" w:color="auto"/>
            </w:tcBorders>
          </w:tcPr>
          <w:p w14:paraId="2F933C52" w14:textId="4EAFD7B5" w:rsidR="0062455A" w:rsidRDefault="0062455A" w:rsidP="0062455A">
            <w:pPr>
              <w:pStyle w:val="EQ"/>
            </w:pPr>
            <w:r>
              <w:t>Ok</w:t>
            </w:r>
          </w:p>
        </w:tc>
        <w:tc>
          <w:tcPr>
            <w:tcW w:w="1520" w:type="dxa"/>
            <w:tcBorders>
              <w:top w:val="single" w:sz="4" w:space="0" w:color="auto"/>
              <w:left w:val="single" w:sz="4" w:space="0" w:color="auto"/>
              <w:bottom w:val="single" w:sz="4" w:space="0" w:color="auto"/>
              <w:right w:val="single" w:sz="4" w:space="0" w:color="auto"/>
            </w:tcBorders>
          </w:tcPr>
          <w:p w14:paraId="3E7DD734" w14:textId="4AF31198" w:rsidR="0062455A" w:rsidRDefault="0062455A" w:rsidP="0062455A">
            <w:pPr>
              <w:pStyle w:val="EQ"/>
              <w:rPr>
                <w:rFonts w:eastAsiaTheme="minorEastAsia"/>
                <w:lang w:eastAsia="zh-CN"/>
              </w:rPr>
            </w:pPr>
            <w:r>
              <w:rPr>
                <w:rFonts w:eastAsiaTheme="minorEastAsia"/>
                <w:lang w:eastAsia="zh-CN"/>
              </w:rPr>
              <w:t xml:space="preserve">Update the </w:t>
            </w:r>
            <w:proofErr w:type="spellStart"/>
            <w:r>
              <w:rPr>
                <w:rFonts w:eastAsiaTheme="minorEastAsia"/>
                <w:lang w:eastAsia="zh-CN"/>
              </w:rPr>
              <w:t>Kp</w:t>
            </w:r>
            <w:proofErr w:type="spellEnd"/>
            <w:r>
              <w:rPr>
                <w:rFonts w:eastAsiaTheme="minorEastAsia"/>
                <w:lang w:eastAsia="zh-CN"/>
              </w:rPr>
              <w:t xml:space="preserve"> factor as suggested in option 2/2a/2b.</w:t>
            </w:r>
          </w:p>
        </w:tc>
        <w:tc>
          <w:tcPr>
            <w:tcW w:w="1532" w:type="dxa"/>
            <w:tcBorders>
              <w:top w:val="single" w:sz="4" w:space="0" w:color="auto"/>
              <w:left w:val="single" w:sz="4" w:space="0" w:color="auto"/>
              <w:bottom w:val="single" w:sz="4" w:space="0" w:color="auto"/>
              <w:right w:val="single" w:sz="4" w:space="0" w:color="auto"/>
            </w:tcBorders>
          </w:tcPr>
          <w:p w14:paraId="69F6E210" w14:textId="77777777" w:rsidR="0062455A" w:rsidRDefault="0062455A" w:rsidP="0062455A">
            <w:pPr>
              <w:spacing w:after="120"/>
            </w:pPr>
            <w:r>
              <w:t xml:space="preserve">Ok with moderator suggestion. </w:t>
            </w:r>
          </w:p>
          <w:p w14:paraId="3F4B6497" w14:textId="77777777" w:rsidR="0062455A" w:rsidRDefault="0062455A" w:rsidP="0062455A">
            <w:pPr>
              <w:spacing w:after="120"/>
            </w:pPr>
          </w:p>
          <w:p w14:paraId="7CB5AF51" w14:textId="4A5EDA75" w:rsidR="0062455A" w:rsidRDefault="0062455A" w:rsidP="0062455A">
            <w:pPr>
              <w:spacing w:after="120"/>
            </w:pPr>
            <w:r>
              <w:t>To Apple, this requirement for case 1, i.e. no interruption. Hence, no need to consider what is the interruption form.</w:t>
            </w:r>
          </w:p>
        </w:tc>
        <w:tc>
          <w:tcPr>
            <w:tcW w:w="1416" w:type="dxa"/>
            <w:tcBorders>
              <w:top w:val="single" w:sz="4" w:space="0" w:color="auto"/>
              <w:left w:val="single" w:sz="4" w:space="0" w:color="auto"/>
              <w:bottom w:val="single" w:sz="4" w:space="0" w:color="auto"/>
              <w:right w:val="single" w:sz="4" w:space="0" w:color="auto"/>
            </w:tcBorders>
          </w:tcPr>
          <w:p w14:paraId="6113B6ED" w14:textId="33EFA008" w:rsidR="0062455A" w:rsidRDefault="0062455A" w:rsidP="0062455A">
            <w:pPr>
              <w:pStyle w:val="EQ"/>
              <w:rPr>
                <w:rFonts w:eastAsiaTheme="minorEastAsia"/>
                <w:lang w:eastAsia="zh-CN"/>
              </w:rPr>
            </w:pPr>
            <w:r>
              <w:rPr>
                <w:rFonts w:eastAsiaTheme="minorEastAsia"/>
                <w:lang w:eastAsia="zh-CN"/>
              </w:rPr>
              <w:t>FFS (Ok)</w:t>
            </w:r>
          </w:p>
        </w:tc>
      </w:tr>
      <w:tr w:rsidR="005E44A0" w14:paraId="16872DAA" w14:textId="77777777" w:rsidTr="0062455A">
        <w:tc>
          <w:tcPr>
            <w:tcW w:w="1227" w:type="dxa"/>
            <w:tcBorders>
              <w:top w:val="single" w:sz="4" w:space="0" w:color="auto"/>
              <w:left w:val="single" w:sz="4" w:space="0" w:color="auto"/>
              <w:bottom w:val="single" w:sz="4" w:space="0" w:color="auto"/>
              <w:right w:val="single" w:sz="4" w:space="0" w:color="auto"/>
            </w:tcBorders>
          </w:tcPr>
          <w:p w14:paraId="6689B47B" w14:textId="63B99C0D" w:rsidR="005E44A0" w:rsidRDefault="005E44A0" w:rsidP="005E44A0">
            <w:pPr>
              <w:spacing w:after="120"/>
              <w:rPr>
                <w:rFonts w:eastAsiaTheme="minorEastAsia"/>
                <w:color w:val="0070C0"/>
                <w:lang w:val="en-US" w:eastAsia="zh-CN"/>
              </w:rPr>
            </w:pPr>
            <w:r>
              <w:rPr>
                <w:rFonts w:eastAsiaTheme="minorEastAsia"/>
                <w:color w:val="0070C0"/>
                <w:lang w:val="en-US" w:eastAsia="zh-CN"/>
              </w:rPr>
              <w:t>Intel</w:t>
            </w:r>
          </w:p>
        </w:tc>
        <w:tc>
          <w:tcPr>
            <w:tcW w:w="1048" w:type="dxa"/>
            <w:tcBorders>
              <w:top w:val="single" w:sz="4" w:space="0" w:color="auto"/>
              <w:left w:val="single" w:sz="4" w:space="0" w:color="auto"/>
              <w:bottom w:val="single" w:sz="4" w:space="0" w:color="auto"/>
              <w:right w:val="single" w:sz="4" w:space="0" w:color="auto"/>
            </w:tcBorders>
          </w:tcPr>
          <w:p w14:paraId="4BDDC207" w14:textId="62A48C57" w:rsidR="005E44A0" w:rsidRDefault="005E44A0" w:rsidP="005E44A0">
            <w:pPr>
              <w:spacing w:after="120"/>
            </w:pPr>
            <w:r>
              <w:t>OK</w:t>
            </w:r>
          </w:p>
        </w:tc>
        <w:tc>
          <w:tcPr>
            <w:tcW w:w="1483" w:type="dxa"/>
            <w:tcBorders>
              <w:top w:val="single" w:sz="4" w:space="0" w:color="auto"/>
              <w:left w:val="single" w:sz="4" w:space="0" w:color="auto"/>
              <w:bottom w:val="single" w:sz="4" w:space="0" w:color="auto"/>
              <w:right w:val="single" w:sz="4" w:space="0" w:color="auto"/>
            </w:tcBorders>
          </w:tcPr>
          <w:p w14:paraId="15695D3D" w14:textId="5DA8DBD7" w:rsidR="005E44A0" w:rsidRDefault="005E44A0" w:rsidP="005E44A0">
            <w:pPr>
              <w:spacing w:after="120"/>
              <w:rPr>
                <w:rFonts w:eastAsiaTheme="minorEastAsia" w:cs="v4.2.0"/>
                <w:lang w:eastAsia="zh-CN"/>
              </w:rPr>
            </w:pPr>
            <w:r>
              <w:rPr>
                <w:rFonts w:eastAsiaTheme="minorEastAsia" w:cs="v4.2.0"/>
                <w:lang w:eastAsia="zh-CN"/>
              </w:rPr>
              <w:t xml:space="preserve">Can be FFS on extra samples needed beside 5. </w:t>
            </w:r>
          </w:p>
        </w:tc>
        <w:tc>
          <w:tcPr>
            <w:tcW w:w="1405" w:type="dxa"/>
            <w:tcBorders>
              <w:top w:val="single" w:sz="4" w:space="0" w:color="auto"/>
              <w:left w:val="single" w:sz="4" w:space="0" w:color="auto"/>
              <w:bottom w:val="single" w:sz="4" w:space="0" w:color="auto"/>
              <w:right w:val="single" w:sz="4" w:space="0" w:color="auto"/>
            </w:tcBorders>
          </w:tcPr>
          <w:p w14:paraId="062AA6B5" w14:textId="3206B913" w:rsidR="005E44A0" w:rsidRDefault="005E44A0" w:rsidP="005E44A0">
            <w:pPr>
              <w:pStyle w:val="EQ"/>
            </w:pPr>
            <w:r>
              <w:t>OK</w:t>
            </w:r>
          </w:p>
        </w:tc>
        <w:tc>
          <w:tcPr>
            <w:tcW w:w="1520" w:type="dxa"/>
            <w:tcBorders>
              <w:top w:val="single" w:sz="4" w:space="0" w:color="auto"/>
              <w:left w:val="single" w:sz="4" w:space="0" w:color="auto"/>
              <w:bottom w:val="single" w:sz="4" w:space="0" w:color="auto"/>
              <w:right w:val="single" w:sz="4" w:space="0" w:color="auto"/>
            </w:tcBorders>
          </w:tcPr>
          <w:p w14:paraId="2D4A346A" w14:textId="46F6CBF1" w:rsidR="005E44A0" w:rsidRDefault="005E44A0" w:rsidP="005E44A0">
            <w:pPr>
              <w:pStyle w:val="EQ"/>
              <w:rPr>
                <w:rFonts w:eastAsiaTheme="minorEastAsia"/>
                <w:lang w:eastAsia="zh-CN"/>
              </w:rPr>
            </w:pPr>
            <w:proofErr w:type="spellStart"/>
            <w:r>
              <w:rPr>
                <w:rFonts w:eastAsiaTheme="minorEastAsia"/>
                <w:lang w:eastAsia="zh-CN"/>
              </w:rPr>
              <w:t>Kp</w:t>
            </w:r>
            <w:proofErr w:type="spellEnd"/>
            <w:r>
              <w:rPr>
                <w:rFonts w:eastAsiaTheme="minorEastAsia"/>
                <w:lang w:eastAsia="zh-CN"/>
              </w:rPr>
              <w:t xml:space="preserve"> can reuse Rel17. </w:t>
            </w:r>
          </w:p>
        </w:tc>
        <w:tc>
          <w:tcPr>
            <w:tcW w:w="1532" w:type="dxa"/>
            <w:tcBorders>
              <w:top w:val="single" w:sz="4" w:space="0" w:color="auto"/>
              <w:left w:val="single" w:sz="4" w:space="0" w:color="auto"/>
              <w:bottom w:val="single" w:sz="4" w:space="0" w:color="auto"/>
              <w:right w:val="single" w:sz="4" w:space="0" w:color="auto"/>
            </w:tcBorders>
          </w:tcPr>
          <w:p w14:paraId="12C98500" w14:textId="04FAC5AE" w:rsidR="005E44A0" w:rsidRDefault="005E44A0" w:rsidP="005E44A0">
            <w:pPr>
              <w:spacing w:after="120"/>
            </w:pPr>
            <w:r>
              <w:t>OK</w:t>
            </w:r>
          </w:p>
        </w:tc>
        <w:tc>
          <w:tcPr>
            <w:tcW w:w="1416" w:type="dxa"/>
            <w:tcBorders>
              <w:top w:val="single" w:sz="4" w:space="0" w:color="auto"/>
              <w:left w:val="single" w:sz="4" w:space="0" w:color="auto"/>
              <w:bottom w:val="single" w:sz="4" w:space="0" w:color="auto"/>
              <w:right w:val="single" w:sz="4" w:space="0" w:color="auto"/>
            </w:tcBorders>
          </w:tcPr>
          <w:p w14:paraId="58001735" w14:textId="237E519F" w:rsidR="005E44A0" w:rsidRDefault="005E44A0" w:rsidP="005E44A0">
            <w:pPr>
              <w:pStyle w:val="EQ"/>
              <w:rPr>
                <w:rFonts w:eastAsiaTheme="minorEastAsia"/>
                <w:lang w:eastAsia="zh-CN"/>
              </w:rPr>
            </w:pPr>
            <w:r>
              <w:rPr>
                <w:rFonts w:eastAsiaTheme="minorEastAsia"/>
                <w:lang w:eastAsia="zh-CN"/>
              </w:rPr>
              <w:t>Can be FFS.</w:t>
            </w:r>
          </w:p>
        </w:tc>
      </w:tr>
      <w:tr w:rsidR="00EC3059" w14:paraId="5664C256" w14:textId="77777777" w:rsidTr="0062455A">
        <w:tc>
          <w:tcPr>
            <w:tcW w:w="1227" w:type="dxa"/>
            <w:tcBorders>
              <w:top w:val="single" w:sz="4" w:space="0" w:color="auto"/>
              <w:left w:val="single" w:sz="4" w:space="0" w:color="auto"/>
              <w:bottom w:val="single" w:sz="4" w:space="0" w:color="auto"/>
              <w:right w:val="single" w:sz="4" w:space="0" w:color="auto"/>
            </w:tcBorders>
          </w:tcPr>
          <w:p w14:paraId="5BFE58BF" w14:textId="7280435E" w:rsidR="00EC3059" w:rsidRDefault="00EC3059" w:rsidP="005E44A0">
            <w:pPr>
              <w:spacing w:after="120"/>
              <w:rPr>
                <w:rFonts w:eastAsiaTheme="minorEastAsia"/>
                <w:color w:val="0070C0"/>
                <w:lang w:val="en-US" w:eastAsia="zh-CN"/>
              </w:rPr>
            </w:pPr>
            <w:r>
              <w:rPr>
                <w:rFonts w:eastAsiaTheme="minorEastAsia" w:hint="eastAsia"/>
                <w:color w:val="0070C0"/>
                <w:lang w:val="en-US" w:eastAsia="zh-CN"/>
              </w:rPr>
              <w:t>CATT</w:t>
            </w:r>
          </w:p>
        </w:tc>
        <w:tc>
          <w:tcPr>
            <w:tcW w:w="1048" w:type="dxa"/>
            <w:tcBorders>
              <w:top w:val="single" w:sz="4" w:space="0" w:color="auto"/>
              <w:left w:val="single" w:sz="4" w:space="0" w:color="auto"/>
              <w:bottom w:val="single" w:sz="4" w:space="0" w:color="auto"/>
              <w:right w:val="single" w:sz="4" w:space="0" w:color="auto"/>
            </w:tcBorders>
          </w:tcPr>
          <w:p w14:paraId="479F865B" w14:textId="77777777" w:rsidR="00EC3059" w:rsidRDefault="00EC3059" w:rsidP="005E44A0">
            <w:pPr>
              <w:spacing w:after="120"/>
            </w:pPr>
          </w:p>
        </w:tc>
        <w:tc>
          <w:tcPr>
            <w:tcW w:w="1483" w:type="dxa"/>
            <w:tcBorders>
              <w:top w:val="single" w:sz="4" w:space="0" w:color="auto"/>
              <w:left w:val="single" w:sz="4" w:space="0" w:color="auto"/>
              <w:bottom w:val="single" w:sz="4" w:space="0" w:color="auto"/>
              <w:right w:val="single" w:sz="4" w:space="0" w:color="auto"/>
            </w:tcBorders>
          </w:tcPr>
          <w:p w14:paraId="4DF22B46" w14:textId="21C853DC" w:rsidR="00EC3059" w:rsidRDefault="00EC3059" w:rsidP="005E44A0">
            <w:pPr>
              <w:spacing w:after="120"/>
              <w:rPr>
                <w:rFonts w:eastAsiaTheme="minorEastAsia" w:cs="v4.2.0"/>
                <w:lang w:eastAsia="zh-CN"/>
              </w:rPr>
            </w:pPr>
            <w:r>
              <w:rPr>
                <w:rFonts w:eastAsiaTheme="minorEastAsia" w:cs="v4.2.0"/>
                <w:lang w:eastAsia="zh-CN"/>
              </w:rPr>
              <w:t>F</w:t>
            </w:r>
            <w:r>
              <w:rPr>
                <w:rFonts w:eastAsiaTheme="minorEastAsia" w:cs="v4.2.0" w:hint="eastAsia"/>
                <w:lang w:eastAsia="zh-CN"/>
              </w:rPr>
              <w:t>ine to further study the AGC</w:t>
            </w:r>
          </w:p>
        </w:tc>
        <w:tc>
          <w:tcPr>
            <w:tcW w:w="1405" w:type="dxa"/>
            <w:tcBorders>
              <w:top w:val="single" w:sz="4" w:space="0" w:color="auto"/>
              <w:left w:val="single" w:sz="4" w:space="0" w:color="auto"/>
              <w:bottom w:val="single" w:sz="4" w:space="0" w:color="auto"/>
              <w:right w:val="single" w:sz="4" w:space="0" w:color="auto"/>
            </w:tcBorders>
          </w:tcPr>
          <w:p w14:paraId="5E72EA94" w14:textId="1D45ED86" w:rsidR="00EC3059" w:rsidRPr="00D5166B" w:rsidRDefault="00EC3059" w:rsidP="005E44A0">
            <w:pPr>
              <w:pStyle w:val="EQ"/>
              <w:rPr>
                <w:rFonts w:eastAsiaTheme="minorEastAsia"/>
                <w:lang w:eastAsia="zh-CN"/>
              </w:rPr>
            </w:pPr>
            <w:r>
              <w:rPr>
                <w:rFonts w:eastAsiaTheme="minorEastAsia" w:hint="eastAsia"/>
                <w:lang w:eastAsia="zh-CN"/>
              </w:rPr>
              <w:t>OK</w:t>
            </w:r>
          </w:p>
        </w:tc>
        <w:tc>
          <w:tcPr>
            <w:tcW w:w="1520" w:type="dxa"/>
            <w:tcBorders>
              <w:top w:val="single" w:sz="4" w:space="0" w:color="auto"/>
              <w:left w:val="single" w:sz="4" w:space="0" w:color="auto"/>
              <w:bottom w:val="single" w:sz="4" w:space="0" w:color="auto"/>
              <w:right w:val="single" w:sz="4" w:space="0" w:color="auto"/>
            </w:tcBorders>
          </w:tcPr>
          <w:p w14:paraId="799E1AE9" w14:textId="6A2C24C4" w:rsidR="00EC3059" w:rsidRDefault="00EC3059" w:rsidP="005E44A0">
            <w:pPr>
              <w:pStyle w:val="EQ"/>
              <w:rPr>
                <w:rFonts w:eastAsiaTheme="minorEastAsia"/>
                <w:lang w:eastAsia="zh-CN"/>
              </w:rPr>
            </w:pPr>
            <w:r>
              <w:rPr>
                <w:rFonts w:eastAsiaTheme="minorEastAsia"/>
                <w:lang w:eastAsia="zh-CN"/>
              </w:rPr>
              <w:t>R</w:t>
            </w:r>
            <w:r>
              <w:rPr>
                <w:rFonts w:eastAsiaTheme="minorEastAsia" w:hint="eastAsia"/>
                <w:lang w:eastAsia="zh-CN"/>
              </w:rPr>
              <w:t xml:space="preserve">euse the existing </w:t>
            </w:r>
            <w:proofErr w:type="spellStart"/>
            <w:r>
              <w:rPr>
                <w:rFonts w:eastAsiaTheme="minorEastAsia" w:hint="eastAsia"/>
                <w:lang w:eastAsia="zh-CN"/>
              </w:rPr>
              <w:t>Kp</w:t>
            </w:r>
            <w:proofErr w:type="spellEnd"/>
          </w:p>
        </w:tc>
        <w:tc>
          <w:tcPr>
            <w:tcW w:w="1532" w:type="dxa"/>
            <w:tcBorders>
              <w:top w:val="single" w:sz="4" w:space="0" w:color="auto"/>
              <w:left w:val="single" w:sz="4" w:space="0" w:color="auto"/>
              <w:bottom w:val="single" w:sz="4" w:space="0" w:color="auto"/>
              <w:right w:val="single" w:sz="4" w:space="0" w:color="auto"/>
            </w:tcBorders>
          </w:tcPr>
          <w:p w14:paraId="417B531B" w14:textId="2E3F193E" w:rsidR="00EC3059" w:rsidRPr="00D5166B" w:rsidRDefault="0023071E" w:rsidP="005E44A0">
            <w:pPr>
              <w:spacing w:after="120"/>
              <w:rPr>
                <w:rFonts w:eastAsiaTheme="minorEastAsia"/>
                <w:lang w:eastAsia="zh-CN"/>
              </w:rPr>
            </w:pPr>
            <w:r>
              <w:rPr>
                <w:rFonts w:eastAsiaTheme="minorEastAsia" w:hint="eastAsia"/>
                <w:lang w:eastAsia="zh-CN"/>
              </w:rPr>
              <w:t>OK</w:t>
            </w:r>
          </w:p>
        </w:tc>
        <w:tc>
          <w:tcPr>
            <w:tcW w:w="1416" w:type="dxa"/>
            <w:tcBorders>
              <w:top w:val="single" w:sz="4" w:space="0" w:color="auto"/>
              <w:left w:val="single" w:sz="4" w:space="0" w:color="auto"/>
              <w:bottom w:val="single" w:sz="4" w:space="0" w:color="auto"/>
              <w:right w:val="single" w:sz="4" w:space="0" w:color="auto"/>
            </w:tcBorders>
          </w:tcPr>
          <w:p w14:paraId="33301364" w14:textId="77777777" w:rsidR="00EC3059" w:rsidRDefault="00EC3059" w:rsidP="005E44A0">
            <w:pPr>
              <w:pStyle w:val="EQ"/>
              <w:rPr>
                <w:rFonts w:eastAsiaTheme="minorEastAsia"/>
                <w:lang w:eastAsia="zh-CN"/>
              </w:rPr>
            </w:pPr>
          </w:p>
        </w:tc>
      </w:tr>
    </w:tbl>
    <w:p w14:paraId="492BA11A" w14:textId="77777777" w:rsidR="000D71E8" w:rsidRDefault="000D71E8">
      <w:pPr>
        <w:overflowPunct/>
        <w:autoSpaceDE/>
        <w:autoSpaceDN/>
        <w:adjustRightInd/>
        <w:spacing w:after="120"/>
        <w:rPr>
          <w:rFonts w:eastAsia="SimSun"/>
          <w:szCs w:val="24"/>
        </w:rPr>
      </w:pPr>
    </w:p>
    <w:p w14:paraId="29D034F1" w14:textId="77777777" w:rsidR="000D71E8" w:rsidRDefault="00DC21C0">
      <w:pPr>
        <w:overflowPunct/>
        <w:autoSpaceDE/>
        <w:autoSpaceDN/>
        <w:adjustRightInd/>
        <w:spacing w:after="120"/>
        <w:jc w:val="center"/>
      </w:pPr>
      <w:r>
        <w:rPr>
          <w:rFonts w:eastAsia="SimSun"/>
          <w:szCs w:val="24"/>
        </w:rPr>
        <w:t xml:space="preserve">Table 2-2: </w:t>
      </w:r>
      <w:r>
        <w:t xml:space="preserve">Time period for PSS/SSS detection for FR2: </w:t>
      </w:r>
    </w:p>
    <w:p w14:paraId="338BDADE" w14:textId="77777777" w:rsidR="000D71E8" w:rsidRDefault="00DC21C0">
      <w:pPr>
        <w:overflowPunct/>
        <w:autoSpaceDE/>
        <w:autoSpaceDN/>
        <w:adjustRightInd/>
        <w:spacing w:after="120"/>
        <w:jc w:val="center"/>
        <w:rPr>
          <w:rFonts w:eastAsia="SimSun"/>
          <w:szCs w:val="24"/>
        </w:rPr>
      </w:pPr>
      <w:r>
        <w:t>max( [</w:t>
      </w:r>
      <w:proofErr w:type="spellStart"/>
      <w:r>
        <w:t>low_bound</w:t>
      </w:r>
      <w:proofErr w:type="spellEnd"/>
      <w:r>
        <w:t>], ceil( [</w:t>
      </w:r>
      <w:proofErr w:type="spellStart"/>
      <w:r>
        <w:t>meas_samples</w:t>
      </w:r>
      <w:proofErr w:type="spellEnd"/>
      <w:r>
        <w:t>] x [</w:t>
      </w:r>
      <w:proofErr w:type="spellStart"/>
      <w:r>
        <w:t>scaling_factor</w:t>
      </w:r>
      <w:proofErr w:type="spellEnd"/>
      <w:r>
        <w:t xml:space="preserve"> 1]x [</w:t>
      </w:r>
      <w:proofErr w:type="spellStart"/>
      <w:r>
        <w:t>scaling_factor</w:t>
      </w:r>
      <w:proofErr w:type="spellEnd"/>
      <w:r>
        <w:t xml:space="preserve"> 2]) x [</w:t>
      </w:r>
      <w:proofErr w:type="spellStart"/>
      <w:r>
        <w:t>meas_cycle</w:t>
      </w:r>
      <w:proofErr w:type="spellEnd"/>
      <w:r>
        <w:t>] ) x [CSSF]</w:t>
      </w:r>
    </w:p>
    <w:tbl>
      <w:tblPr>
        <w:tblStyle w:val="TableGrid"/>
        <w:tblW w:w="9631" w:type="dxa"/>
        <w:tblLook w:val="04A0" w:firstRow="1" w:lastRow="0" w:firstColumn="1" w:lastColumn="0" w:noHBand="0" w:noVBand="1"/>
      </w:tblPr>
      <w:tblGrid>
        <w:gridCol w:w="928"/>
        <w:gridCol w:w="1034"/>
        <w:gridCol w:w="1185"/>
        <w:gridCol w:w="1890"/>
        <w:gridCol w:w="1167"/>
        <w:gridCol w:w="1198"/>
        <w:gridCol w:w="1071"/>
        <w:gridCol w:w="935"/>
        <w:gridCol w:w="223"/>
      </w:tblGrid>
      <w:tr w:rsidR="000D71E8" w14:paraId="367525CF" w14:textId="77777777" w:rsidTr="00D5166B">
        <w:trPr>
          <w:gridAfter w:val="1"/>
          <w:wAfter w:w="281" w:type="dxa"/>
          <w:trHeight w:val="2586"/>
        </w:trPr>
        <w:tc>
          <w:tcPr>
            <w:tcW w:w="927" w:type="dxa"/>
            <w:vMerge w:val="restart"/>
            <w:tcBorders>
              <w:top w:val="single" w:sz="4" w:space="0" w:color="auto"/>
              <w:left w:val="single" w:sz="4" w:space="0" w:color="auto"/>
              <w:right w:val="single" w:sz="4" w:space="0" w:color="auto"/>
            </w:tcBorders>
          </w:tcPr>
          <w:p w14:paraId="17583DE8" w14:textId="77777777" w:rsidR="000D71E8" w:rsidRDefault="000D71E8">
            <w:pPr>
              <w:spacing w:after="120"/>
              <w:rPr>
                <w:rFonts w:eastAsiaTheme="minorEastAsia"/>
                <w:b/>
                <w:bCs/>
                <w:color w:val="0070C0"/>
                <w:lang w:val="en-US" w:eastAsia="zh-CN"/>
              </w:rPr>
            </w:pPr>
          </w:p>
        </w:tc>
        <w:tc>
          <w:tcPr>
            <w:tcW w:w="1034" w:type="dxa"/>
            <w:tcBorders>
              <w:top w:val="single" w:sz="4" w:space="0" w:color="auto"/>
              <w:left w:val="single" w:sz="4" w:space="0" w:color="auto"/>
              <w:bottom w:val="single" w:sz="4" w:space="0" w:color="auto"/>
              <w:right w:val="single" w:sz="4" w:space="0" w:color="auto"/>
            </w:tcBorders>
          </w:tcPr>
          <w:p w14:paraId="2F4BBD28" w14:textId="77777777" w:rsidR="000D71E8" w:rsidRDefault="00DC21C0">
            <w:pPr>
              <w:spacing w:after="120"/>
              <w:rPr>
                <w:rFonts w:eastAsiaTheme="minorEastAsia"/>
                <w:b/>
                <w:bCs/>
                <w:color w:val="0070C0"/>
                <w:lang w:val="en-US" w:eastAsia="zh-CN"/>
              </w:rPr>
            </w:pPr>
            <w:proofErr w:type="spellStart"/>
            <w:r>
              <w:rPr>
                <w:rFonts w:eastAsiaTheme="minorEastAsia"/>
                <w:b/>
                <w:bCs/>
                <w:color w:val="0070C0"/>
                <w:lang w:val="en-US" w:eastAsia="zh-CN"/>
              </w:rPr>
              <w:t>Low_bound</w:t>
            </w:r>
            <w:proofErr w:type="spellEnd"/>
          </w:p>
        </w:tc>
        <w:tc>
          <w:tcPr>
            <w:tcW w:w="1185" w:type="dxa"/>
            <w:tcBorders>
              <w:top w:val="single" w:sz="4" w:space="0" w:color="auto"/>
              <w:left w:val="single" w:sz="4" w:space="0" w:color="auto"/>
              <w:bottom w:val="single" w:sz="4" w:space="0" w:color="auto"/>
              <w:right w:val="single" w:sz="4" w:space="0" w:color="auto"/>
            </w:tcBorders>
          </w:tcPr>
          <w:p w14:paraId="07A47323" w14:textId="77777777" w:rsidR="000D71E8" w:rsidRDefault="00DC21C0">
            <w:pPr>
              <w:spacing w:after="120"/>
              <w:rPr>
                <w:rFonts w:eastAsiaTheme="minorEastAsia"/>
                <w:b/>
                <w:bCs/>
                <w:color w:val="0070C0"/>
                <w:lang w:val="en-US" w:eastAsia="zh-CN"/>
              </w:rPr>
            </w:pPr>
            <w:proofErr w:type="spellStart"/>
            <w:r>
              <w:t>meas_samples</w:t>
            </w:r>
            <w:proofErr w:type="spellEnd"/>
            <w:r>
              <w:t>:</w:t>
            </w:r>
            <w:r>
              <w:rPr>
                <w:lang w:val="en-US"/>
              </w:rPr>
              <w:t xml:space="preserve">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t xml:space="preserve">  </w:t>
            </w:r>
          </w:p>
        </w:tc>
        <w:tc>
          <w:tcPr>
            <w:tcW w:w="1890" w:type="dxa"/>
            <w:tcBorders>
              <w:top w:val="single" w:sz="4" w:space="0" w:color="auto"/>
              <w:left w:val="single" w:sz="4" w:space="0" w:color="auto"/>
              <w:bottom w:val="single" w:sz="4" w:space="0" w:color="auto"/>
              <w:right w:val="single" w:sz="4" w:space="0" w:color="auto"/>
            </w:tcBorders>
          </w:tcPr>
          <w:p w14:paraId="4AE1C3C1" w14:textId="77777777" w:rsidR="000D71E8" w:rsidRDefault="00DC21C0">
            <w:pPr>
              <w:spacing w:after="120"/>
            </w:pPr>
            <w:proofErr w:type="spellStart"/>
            <w:r>
              <w:t>scaling_factor</w:t>
            </w:r>
            <w:proofErr w:type="spellEnd"/>
            <w:r>
              <w:t>:</w:t>
            </w:r>
          </w:p>
          <w:p w14:paraId="521FAC3D" w14:textId="77777777" w:rsidR="000D71E8" w:rsidRDefault="00DC21C0">
            <w:pPr>
              <w:spacing w:after="120"/>
            </w:pPr>
            <w:r>
              <w:t>M2 depending on DRX</w:t>
            </w:r>
          </w:p>
        </w:tc>
        <w:tc>
          <w:tcPr>
            <w:tcW w:w="1167" w:type="dxa"/>
            <w:tcBorders>
              <w:top w:val="single" w:sz="4" w:space="0" w:color="auto"/>
              <w:left w:val="single" w:sz="4" w:space="0" w:color="auto"/>
              <w:bottom w:val="single" w:sz="4" w:space="0" w:color="auto"/>
              <w:right w:val="single" w:sz="4" w:space="0" w:color="auto"/>
            </w:tcBorders>
          </w:tcPr>
          <w:p w14:paraId="241F73EF" w14:textId="77777777" w:rsidR="000D71E8" w:rsidRDefault="00DC21C0">
            <w:pPr>
              <w:spacing w:after="120"/>
            </w:pPr>
            <w:proofErr w:type="spellStart"/>
            <w:r>
              <w:t>scaling_factor</w:t>
            </w:r>
            <w:proofErr w:type="spellEnd"/>
            <w:r>
              <w:t xml:space="preserve">: </w:t>
            </w:r>
            <w:proofErr w:type="spellStart"/>
            <w:r>
              <w:t>Kp</w:t>
            </w:r>
            <w:proofErr w:type="spellEnd"/>
          </w:p>
          <w:p w14:paraId="65AF4E25" w14:textId="77777777" w:rsidR="000D71E8" w:rsidRDefault="00DC21C0">
            <w:pPr>
              <w:spacing w:after="120"/>
            </w:pPr>
            <w:r>
              <w:t>Scale factor for SMTC non-overlapping with measurement gap</w:t>
            </w:r>
          </w:p>
        </w:tc>
        <w:tc>
          <w:tcPr>
            <w:tcW w:w="1198" w:type="dxa"/>
            <w:tcBorders>
              <w:top w:val="single" w:sz="4" w:space="0" w:color="auto"/>
              <w:left w:val="single" w:sz="4" w:space="0" w:color="auto"/>
              <w:bottom w:val="single" w:sz="4" w:space="0" w:color="auto"/>
              <w:right w:val="single" w:sz="4" w:space="0" w:color="auto"/>
            </w:tcBorders>
          </w:tcPr>
          <w:p w14:paraId="1155D5BC" w14:textId="77777777" w:rsidR="000D71E8" w:rsidRDefault="00DC21C0">
            <w:pPr>
              <w:spacing w:after="120"/>
            </w:pPr>
            <w:proofErr w:type="spellStart"/>
            <w:r>
              <w:t>scaling_factor</w:t>
            </w:r>
            <w:proofErr w:type="spellEnd"/>
            <w:r>
              <w:t>: K</w:t>
            </w:r>
            <w:r>
              <w:rPr>
                <w:vertAlign w:val="subscript"/>
                <w:lang w:val="en-US"/>
              </w:rPr>
              <w:t>layer1_measurement</w:t>
            </w:r>
          </w:p>
          <w:p w14:paraId="24F53D2E" w14:textId="77777777" w:rsidR="000D71E8" w:rsidRDefault="00DC21C0">
            <w:pPr>
              <w:spacing w:after="120"/>
              <w:rPr>
                <w:rFonts w:eastAsiaTheme="minorEastAsia"/>
                <w:b/>
                <w:bCs/>
                <w:color w:val="0070C0"/>
                <w:lang w:val="en-US" w:eastAsia="zh-CN"/>
              </w:rPr>
            </w:pPr>
            <w:r>
              <w:t>Scale factor for L1 measurements RS non-overlapping with measurement gap</w:t>
            </w:r>
          </w:p>
        </w:tc>
        <w:tc>
          <w:tcPr>
            <w:tcW w:w="1071" w:type="dxa"/>
            <w:tcBorders>
              <w:top w:val="single" w:sz="4" w:space="0" w:color="auto"/>
              <w:left w:val="single" w:sz="4" w:space="0" w:color="auto"/>
              <w:bottom w:val="single" w:sz="4" w:space="0" w:color="auto"/>
              <w:right w:val="single" w:sz="4" w:space="0" w:color="auto"/>
            </w:tcBorders>
          </w:tcPr>
          <w:p w14:paraId="6F38C3CE" w14:textId="77777777" w:rsidR="000D71E8" w:rsidRDefault="00DC21C0">
            <w:pPr>
              <w:spacing w:after="120"/>
              <w:rPr>
                <w:rFonts w:eastAsiaTheme="minorEastAsia"/>
                <w:b/>
                <w:bCs/>
                <w:color w:val="0070C0"/>
                <w:lang w:val="en-US" w:eastAsia="zh-CN"/>
              </w:rPr>
            </w:pPr>
            <w:proofErr w:type="spellStart"/>
            <w:r>
              <w:rPr>
                <w:rFonts w:eastAsiaTheme="minorEastAsia"/>
                <w:b/>
                <w:bCs/>
                <w:color w:val="0070C0"/>
                <w:lang w:val="en-US" w:eastAsia="zh-CN"/>
              </w:rPr>
              <w:t>Meas_cycle</w:t>
            </w:r>
            <w:proofErr w:type="spellEnd"/>
          </w:p>
        </w:tc>
        <w:tc>
          <w:tcPr>
            <w:tcW w:w="878" w:type="dxa"/>
            <w:tcBorders>
              <w:top w:val="single" w:sz="4" w:space="0" w:color="auto"/>
              <w:left w:val="single" w:sz="4" w:space="0" w:color="auto"/>
              <w:bottom w:val="single" w:sz="4" w:space="0" w:color="auto"/>
              <w:right w:val="single" w:sz="4" w:space="0" w:color="auto"/>
            </w:tcBorders>
          </w:tcPr>
          <w:p w14:paraId="6FBCBB95"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CCSF</w:t>
            </w:r>
          </w:p>
        </w:tc>
      </w:tr>
      <w:tr w:rsidR="000D71E8" w14:paraId="1ED5DFAB" w14:textId="77777777" w:rsidTr="00D5166B">
        <w:trPr>
          <w:gridAfter w:val="1"/>
          <w:wAfter w:w="281" w:type="dxa"/>
          <w:trHeight w:val="2586"/>
        </w:trPr>
        <w:tc>
          <w:tcPr>
            <w:tcW w:w="927" w:type="dxa"/>
            <w:vMerge/>
            <w:tcBorders>
              <w:left w:val="single" w:sz="4" w:space="0" w:color="auto"/>
              <w:bottom w:val="single" w:sz="4" w:space="0" w:color="auto"/>
              <w:right w:val="single" w:sz="4" w:space="0" w:color="auto"/>
            </w:tcBorders>
          </w:tcPr>
          <w:p w14:paraId="47385894" w14:textId="77777777" w:rsidR="000D71E8" w:rsidRDefault="000D71E8">
            <w:pPr>
              <w:spacing w:after="120"/>
              <w:rPr>
                <w:rFonts w:eastAsiaTheme="minorEastAsia"/>
                <w:b/>
                <w:bCs/>
                <w:color w:val="0070C0"/>
                <w:lang w:val="en-US" w:eastAsia="zh-CN"/>
              </w:rPr>
            </w:pPr>
          </w:p>
        </w:tc>
        <w:tc>
          <w:tcPr>
            <w:tcW w:w="1034" w:type="dxa"/>
            <w:tcBorders>
              <w:top w:val="single" w:sz="4" w:space="0" w:color="auto"/>
              <w:left w:val="single" w:sz="4" w:space="0" w:color="auto"/>
              <w:bottom w:val="single" w:sz="4" w:space="0" w:color="auto"/>
              <w:right w:val="single" w:sz="4" w:space="0" w:color="auto"/>
            </w:tcBorders>
          </w:tcPr>
          <w:p w14:paraId="57AB128F" w14:textId="77777777" w:rsidR="000D71E8" w:rsidRDefault="000D71E8">
            <w:pPr>
              <w:spacing w:after="120"/>
              <w:rPr>
                <w:rFonts w:eastAsiaTheme="minorEastAsia"/>
                <w:b/>
                <w:bCs/>
                <w:color w:val="0070C0"/>
                <w:lang w:val="en-US" w:eastAsia="zh-CN"/>
              </w:rPr>
            </w:pPr>
          </w:p>
        </w:tc>
        <w:tc>
          <w:tcPr>
            <w:tcW w:w="1185" w:type="dxa"/>
            <w:tcBorders>
              <w:top w:val="single" w:sz="4" w:space="0" w:color="auto"/>
              <w:left w:val="single" w:sz="4" w:space="0" w:color="auto"/>
              <w:bottom w:val="single" w:sz="4" w:space="0" w:color="auto"/>
              <w:right w:val="single" w:sz="4" w:space="0" w:color="auto"/>
            </w:tcBorders>
          </w:tcPr>
          <w:p w14:paraId="58F3EE43" w14:textId="77777777" w:rsidR="000D71E8" w:rsidRDefault="000D71E8">
            <w:pPr>
              <w:spacing w:after="120"/>
            </w:pPr>
          </w:p>
        </w:tc>
        <w:tc>
          <w:tcPr>
            <w:tcW w:w="1890" w:type="dxa"/>
            <w:tcBorders>
              <w:top w:val="single" w:sz="4" w:space="0" w:color="auto"/>
              <w:left w:val="single" w:sz="4" w:space="0" w:color="auto"/>
              <w:bottom w:val="single" w:sz="4" w:space="0" w:color="auto"/>
              <w:right w:val="single" w:sz="4" w:space="0" w:color="auto"/>
            </w:tcBorders>
          </w:tcPr>
          <w:p w14:paraId="210852EA" w14:textId="77777777" w:rsidR="000D71E8" w:rsidRDefault="000D71E8">
            <w:pPr>
              <w:spacing w:after="120"/>
            </w:pPr>
          </w:p>
        </w:tc>
        <w:tc>
          <w:tcPr>
            <w:tcW w:w="1167" w:type="dxa"/>
            <w:tcBorders>
              <w:top w:val="single" w:sz="4" w:space="0" w:color="auto"/>
              <w:left w:val="single" w:sz="4" w:space="0" w:color="auto"/>
              <w:bottom w:val="single" w:sz="4" w:space="0" w:color="auto"/>
              <w:right w:val="single" w:sz="4" w:space="0" w:color="auto"/>
            </w:tcBorders>
          </w:tcPr>
          <w:p w14:paraId="576194ED" w14:textId="77777777" w:rsidR="000D71E8" w:rsidRDefault="000D71E8">
            <w:pPr>
              <w:spacing w:after="120"/>
            </w:pPr>
          </w:p>
        </w:tc>
        <w:tc>
          <w:tcPr>
            <w:tcW w:w="1198" w:type="dxa"/>
            <w:tcBorders>
              <w:top w:val="single" w:sz="4" w:space="0" w:color="auto"/>
              <w:left w:val="single" w:sz="4" w:space="0" w:color="auto"/>
              <w:bottom w:val="single" w:sz="4" w:space="0" w:color="auto"/>
              <w:right w:val="single" w:sz="4" w:space="0" w:color="auto"/>
            </w:tcBorders>
          </w:tcPr>
          <w:p w14:paraId="559B3198" w14:textId="77777777" w:rsidR="000D71E8" w:rsidRDefault="000D71E8">
            <w:pPr>
              <w:spacing w:after="120"/>
            </w:pPr>
          </w:p>
        </w:tc>
        <w:tc>
          <w:tcPr>
            <w:tcW w:w="1071" w:type="dxa"/>
            <w:tcBorders>
              <w:top w:val="single" w:sz="4" w:space="0" w:color="auto"/>
              <w:left w:val="single" w:sz="4" w:space="0" w:color="auto"/>
              <w:bottom w:val="single" w:sz="4" w:space="0" w:color="auto"/>
              <w:right w:val="single" w:sz="4" w:space="0" w:color="auto"/>
            </w:tcBorders>
          </w:tcPr>
          <w:p w14:paraId="3DCA8AD5" w14:textId="77777777" w:rsidR="000D71E8" w:rsidRDefault="000D71E8">
            <w:pPr>
              <w:spacing w:after="120"/>
              <w:rPr>
                <w:rFonts w:eastAsiaTheme="minorEastAsia"/>
                <w:b/>
                <w:bCs/>
                <w:color w:val="0070C0"/>
                <w:lang w:val="en-US" w:eastAsia="zh-CN"/>
              </w:rPr>
            </w:pPr>
          </w:p>
        </w:tc>
        <w:tc>
          <w:tcPr>
            <w:tcW w:w="878" w:type="dxa"/>
            <w:tcBorders>
              <w:top w:val="single" w:sz="4" w:space="0" w:color="auto"/>
              <w:left w:val="single" w:sz="4" w:space="0" w:color="auto"/>
              <w:bottom w:val="single" w:sz="4" w:space="0" w:color="auto"/>
              <w:right w:val="single" w:sz="4" w:space="0" w:color="auto"/>
            </w:tcBorders>
          </w:tcPr>
          <w:p w14:paraId="1E3CD576" w14:textId="77777777" w:rsidR="000D71E8" w:rsidRDefault="000D71E8">
            <w:pPr>
              <w:spacing w:after="120"/>
              <w:rPr>
                <w:rFonts w:eastAsiaTheme="minorEastAsia"/>
                <w:b/>
                <w:bCs/>
                <w:color w:val="0070C0"/>
                <w:lang w:val="en-US" w:eastAsia="zh-CN"/>
              </w:rPr>
            </w:pPr>
          </w:p>
        </w:tc>
      </w:tr>
      <w:tr w:rsidR="000D71E8" w14:paraId="3B7DAC0F" w14:textId="77777777" w:rsidTr="00D5166B">
        <w:trPr>
          <w:gridAfter w:val="1"/>
          <w:wAfter w:w="281" w:type="dxa"/>
          <w:trHeight w:val="2949"/>
        </w:trPr>
        <w:tc>
          <w:tcPr>
            <w:tcW w:w="927" w:type="dxa"/>
            <w:tcBorders>
              <w:top w:val="single" w:sz="4" w:space="0" w:color="auto"/>
              <w:left w:val="single" w:sz="4" w:space="0" w:color="auto"/>
              <w:bottom w:val="single" w:sz="4" w:space="0" w:color="auto"/>
              <w:right w:val="single" w:sz="4" w:space="0" w:color="auto"/>
            </w:tcBorders>
          </w:tcPr>
          <w:p w14:paraId="0DF267C2" w14:textId="77777777" w:rsidR="000D71E8" w:rsidRDefault="00DC21C0">
            <w:pPr>
              <w:spacing w:after="120"/>
              <w:rPr>
                <w:rFonts w:eastAsiaTheme="minorEastAsia"/>
                <w:color w:val="0070C0"/>
                <w:lang w:val="en-US" w:eastAsia="zh-CN"/>
              </w:rPr>
            </w:pPr>
            <w:proofErr w:type="spellStart"/>
            <w:r>
              <w:rPr>
                <w:rFonts w:eastAsiaTheme="minorEastAsia"/>
                <w:color w:val="0070C0"/>
                <w:lang w:val="en-US" w:eastAsia="zh-CN"/>
              </w:rPr>
              <w:t>Modertor</w:t>
            </w:r>
            <w:proofErr w:type="spellEnd"/>
          </w:p>
        </w:tc>
        <w:tc>
          <w:tcPr>
            <w:tcW w:w="1034" w:type="dxa"/>
            <w:tcBorders>
              <w:top w:val="single" w:sz="4" w:space="0" w:color="auto"/>
              <w:left w:val="single" w:sz="4" w:space="0" w:color="auto"/>
              <w:bottom w:val="single" w:sz="4" w:space="0" w:color="auto"/>
              <w:right w:val="single" w:sz="4" w:space="0" w:color="auto"/>
            </w:tcBorders>
          </w:tcPr>
          <w:p w14:paraId="27833FA4"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600ms when no DRX or </w:t>
            </w:r>
            <w:r>
              <w:t>DRX cycle</w:t>
            </w:r>
            <w:r>
              <w:rPr>
                <w:rFonts w:hint="eastAsia"/>
                <w:lang w:val="en-US"/>
              </w:rPr>
              <w:t>≤</w:t>
            </w:r>
            <w:r>
              <w:t xml:space="preserve"> 320ms</w:t>
            </w:r>
          </w:p>
        </w:tc>
        <w:tc>
          <w:tcPr>
            <w:tcW w:w="1185" w:type="dxa"/>
            <w:tcBorders>
              <w:top w:val="single" w:sz="4" w:space="0" w:color="auto"/>
              <w:left w:val="single" w:sz="4" w:space="0" w:color="auto"/>
              <w:bottom w:val="single" w:sz="4" w:space="0" w:color="auto"/>
              <w:right w:val="single" w:sz="4" w:space="0" w:color="auto"/>
            </w:tcBorders>
          </w:tcPr>
          <w:p w14:paraId="712D38F6" w14:textId="77777777" w:rsidR="000D71E8" w:rsidRDefault="00DC21C0">
            <w:pPr>
              <w:spacing w:after="120"/>
              <w:rPr>
                <w:rFonts w:eastAsiaTheme="minorEastAsia"/>
                <w:color w:val="0070C0"/>
                <w:lang w:val="en-US" w:eastAsia="zh-CN"/>
              </w:rPr>
            </w:pPr>
            <w:r>
              <w:rPr>
                <w:rFonts w:eastAsiaTheme="minorEastAsia"/>
                <w:color w:val="0070C0"/>
                <w:lang w:val="en-US" w:eastAsia="zh-CN"/>
              </w:rPr>
              <w:t>5</w:t>
            </w:r>
          </w:p>
        </w:tc>
        <w:tc>
          <w:tcPr>
            <w:tcW w:w="1890" w:type="dxa"/>
            <w:tcBorders>
              <w:top w:val="single" w:sz="4" w:space="0" w:color="auto"/>
              <w:left w:val="single" w:sz="4" w:space="0" w:color="auto"/>
              <w:bottom w:val="single" w:sz="4" w:space="0" w:color="auto"/>
              <w:right w:val="single" w:sz="4" w:space="0" w:color="auto"/>
            </w:tcBorders>
          </w:tcPr>
          <w:p w14:paraId="6EEF3305" w14:textId="77777777" w:rsidR="000D71E8" w:rsidRDefault="00DC21C0">
            <w:pPr>
              <w:pStyle w:val="EQ"/>
            </w:pPr>
            <w:r>
              <w:t xml:space="preserve">M2=1.5 when DRX cycle </w:t>
            </w:r>
            <w:r>
              <w:rPr>
                <w:rFonts w:hint="eastAsia"/>
                <w:lang w:val="en-US"/>
              </w:rPr>
              <w:t>≤</w:t>
            </w:r>
            <w:r>
              <w:t xml:space="preserve"> 320ms</w:t>
            </w:r>
          </w:p>
        </w:tc>
        <w:tc>
          <w:tcPr>
            <w:tcW w:w="1167" w:type="dxa"/>
            <w:tcBorders>
              <w:top w:val="single" w:sz="4" w:space="0" w:color="auto"/>
              <w:left w:val="single" w:sz="4" w:space="0" w:color="auto"/>
              <w:bottom w:val="single" w:sz="4" w:space="0" w:color="auto"/>
              <w:right w:val="single" w:sz="4" w:space="0" w:color="auto"/>
            </w:tcBorders>
          </w:tcPr>
          <w:p w14:paraId="6985382E" w14:textId="77777777" w:rsidR="000D71E8" w:rsidRDefault="00DC21C0">
            <w:pPr>
              <w:pStyle w:val="EQ"/>
            </w:pPr>
            <w:r>
              <w:t>FFS</w:t>
            </w:r>
          </w:p>
        </w:tc>
        <w:tc>
          <w:tcPr>
            <w:tcW w:w="1198" w:type="dxa"/>
            <w:tcBorders>
              <w:top w:val="single" w:sz="4" w:space="0" w:color="auto"/>
              <w:left w:val="single" w:sz="4" w:space="0" w:color="auto"/>
              <w:bottom w:val="single" w:sz="4" w:space="0" w:color="auto"/>
              <w:right w:val="single" w:sz="4" w:space="0" w:color="auto"/>
            </w:tcBorders>
          </w:tcPr>
          <w:p w14:paraId="36C9362C" w14:textId="77777777" w:rsidR="000D71E8" w:rsidRDefault="00DC21C0">
            <w:pPr>
              <w:pStyle w:val="EQ"/>
            </w:pPr>
            <w:r>
              <w:t>FFS</w:t>
            </w:r>
          </w:p>
        </w:tc>
        <w:tc>
          <w:tcPr>
            <w:tcW w:w="1071" w:type="dxa"/>
            <w:tcBorders>
              <w:top w:val="single" w:sz="4" w:space="0" w:color="auto"/>
              <w:left w:val="single" w:sz="4" w:space="0" w:color="auto"/>
              <w:bottom w:val="single" w:sz="4" w:space="0" w:color="auto"/>
              <w:right w:val="single" w:sz="4" w:space="0" w:color="auto"/>
            </w:tcBorders>
          </w:tcPr>
          <w:p w14:paraId="602FFA51" w14:textId="77777777" w:rsidR="000D71E8" w:rsidRDefault="00DC21C0">
            <w:pPr>
              <w:spacing w:after="120"/>
            </w:pPr>
            <w:r>
              <w:t>SMTC period when No DRX;</w:t>
            </w:r>
          </w:p>
          <w:p w14:paraId="2BA2E871" w14:textId="77777777" w:rsidR="000D71E8" w:rsidRDefault="00DC21C0">
            <w:pPr>
              <w:spacing w:after="120"/>
            </w:pPr>
            <w:r>
              <w:t xml:space="preserve">max(SMTC </w:t>
            </w:r>
            <w:proofErr w:type="spellStart"/>
            <w:r>
              <w:t>period,DRX</w:t>
            </w:r>
            <w:proofErr w:type="spellEnd"/>
            <w:r>
              <w:t xml:space="preserve"> cycle) when DRX cycle </w:t>
            </w:r>
            <w:r>
              <w:rPr>
                <w:rFonts w:hint="eastAsia"/>
                <w:lang w:val="en-US"/>
              </w:rPr>
              <w:t>≤</w:t>
            </w:r>
            <w:r>
              <w:t xml:space="preserve"> 320ms;</w:t>
            </w:r>
          </w:p>
          <w:p w14:paraId="23BC09EC" w14:textId="77777777" w:rsidR="000D71E8" w:rsidRDefault="00DC21C0">
            <w:pPr>
              <w:spacing w:after="120"/>
              <w:rPr>
                <w:rFonts w:eastAsiaTheme="minorEastAsia"/>
                <w:color w:val="0070C0"/>
                <w:lang w:eastAsia="zh-CN"/>
              </w:rPr>
            </w:pPr>
            <w:r>
              <w:t>DRX cycle when DRX cycle&gt;320ms</w:t>
            </w:r>
          </w:p>
        </w:tc>
        <w:tc>
          <w:tcPr>
            <w:tcW w:w="878" w:type="dxa"/>
            <w:tcBorders>
              <w:top w:val="single" w:sz="4" w:space="0" w:color="auto"/>
              <w:left w:val="single" w:sz="4" w:space="0" w:color="auto"/>
              <w:bottom w:val="single" w:sz="4" w:space="0" w:color="auto"/>
              <w:right w:val="single" w:sz="4" w:space="0" w:color="auto"/>
            </w:tcBorders>
          </w:tcPr>
          <w:p w14:paraId="7FD57886" w14:textId="77777777" w:rsidR="000D71E8" w:rsidRDefault="00DC21C0">
            <w:pPr>
              <w:pStyle w:val="EQ"/>
            </w:pPr>
            <w:r>
              <w:t>FFS</w:t>
            </w:r>
          </w:p>
        </w:tc>
      </w:tr>
      <w:tr w:rsidR="000D71E8" w14:paraId="03BEE101" w14:textId="77777777" w:rsidTr="00D5166B">
        <w:trPr>
          <w:gridAfter w:val="1"/>
          <w:wAfter w:w="281" w:type="dxa"/>
          <w:trHeight w:val="416"/>
        </w:trPr>
        <w:tc>
          <w:tcPr>
            <w:tcW w:w="927" w:type="dxa"/>
            <w:tcBorders>
              <w:top w:val="single" w:sz="4" w:space="0" w:color="auto"/>
              <w:left w:val="single" w:sz="4" w:space="0" w:color="auto"/>
              <w:bottom w:val="single" w:sz="4" w:space="0" w:color="auto"/>
              <w:right w:val="single" w:sz="4" w:space="0" w:color="auto"/>
            </w:tcBorders>
          </w:tcPr>
          <w:p w14:paraId="5F3E8D32"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Company1</w:t>
            </w:r>
          </w:p>
        </w:tc>
        <w:tc>
          <w:tcPr>
            <w:tcW w:w="1034" w:type="dxa"/>
            <w:tcBorders>
              <w:top w:val="single" w:sz="4" w:space="0" w:color="auto"/>
              <w:left w:val="single" w:sz="4" w:space="0" w:color="auto"/>
              <w:bottom w:val="single" w:sz="4" w:space="0" w:color="auto"/>
              <w:right w:val="single" w:sz="4" w:space="0" w:color="auto"/>
            </w:tcBorders>
          </w:tcPr>
          <w:p w14:paraId="7DBB9785" w14:textId="77777777" w:rsidR="000D71E8" w:rsidRDefault="000D71E8">
            <w:pPr>
              <w:spacing w:after="120"/>
            </w:pPr>
          </w:p>
        </w:tc>
        <w:tc>
          <w:tcPr>
            <w:tcW w:w="1185" w:type="dxa"/>
            <w:tcBorders>
              <w:top w:val="single" w:sz="4" w:space="0" w:color="auto"/>
              <w:left w:val="single" w:sz="4" w:space="0" w:color="auto"/>
              <w:bottom w:val="single" w:sz="4" w:space="0" w:color="auto"/>
              <w:right w:val="single" w:sz="4" w:space="0" w:color="auto"/>
            </w:tcBorders>
          </w:tcPr>
          <w:p w14:paraId="20B0B9C9" w14:textId="77777777" w:rsidR="000D71E8" w:rsidRDefault="000D71E8">
            <w:pPr>
              <w:spacing w:after="120"/>
              <w:rPr>
                <w:rFonts w:cs="v4.2.0"/>
              </w:rPr>
            </w:pPr>
          </w:p>
        </w:tc>
        <w:tc>
          <w:tcPr>
            <w:tcW w:w="1890" w:type="dxa"/>
            <w:tcBorders>
              <w:top w:val="single" w:sz="4" w:space="0" w:color="auto"/>
              <w:left w:val="single" w:sz="4" w:space="0" w:color="auto"/>
              <w:bottom w:val="single" w:sz="4" w:space="0" w:color="auto"/>
              <w:right w:val="single" w:sz="4" w:space="0" w:color="auto"/>
            </w:tcBorders>
          </w:tcPr>
          <w:p w14:paraId="36D42039" w14:textId="77777777" w:rsidR="000D71E8" w:rsidRDefault="000D71E8">
            <w:pPr>
              <w:pStyle w:val="EQ"/>
            </w:pPr>
          </w:p>
        </w:tc>
        <w:tc>
          <w:tcPr>
            <w:tcW w:w="1167" w:type="dxa"/>
            <w:tcBorders>
              <w:top w:val="single" w:sz="4" w:space="0" w:color="auto"/>
              <w:left w:val="single" w:sz="4" w:space="0" w:color="auto"/>
              <w:bottom w:val="single" w:sz="4" w:space="0" w:color="auto"/>
              <w:right w:val="single" w:sz="4" w:space="0" w:color="auto"/>
            </w:tcBorders>
          </w:tcPr>
          <w:p w14:paraId="02E4FA23" w14:textId="77777777" w:rsidR="000D71E8" w:rsidRDefault="000D71E8">
            <w:pPr>
              <w:pStyle w:val="EQ"/>
            </w:pPr>
          </w:p>
        </w:tc>
        <w:tc>
          <w:tcPr>
            <w:tcW w:w="1198" w:type="dxa"/>
            <w:tcBorders>
              <w:top w:val="single" w:sz="4" w:space="0" w:color="auto"/>
              <w:left w:val="single" w:sz="4" w:space="0" w:color="auto"/>
              <w:bottom w:val="single" w:sz="4" w:space="0" w:color="auto"/>
              <w:right w:val="single" w:sz="4" w:space="0" w:color="auto"/>
            </w:tcBorders>
          </w:tcPr>
          <w:p w14:paraId="255CB282" w14:textId="77777777" w:rsidR="000D71E8" w:rsidRDefault="000D71E8">
            <w:pPr>
              <w:pStyle w:val="EQ"/>
            </w:pPr>
          </w:p>
        </w:tc>
        <w:tc>
          <w:tcPr>
            <w:tcW w:w="1071" w:type="dxa"/>
            <w:tcBorders>
              <w:top w:val="single" w:sz="4" w:space="0" w:color="auto"/>
              <w:left w:val="single" w:sz="4" w:space="0" w:color="auto"/>
              <w:bottom w:val="single" w:sz="4" w:space="0" w:color="auto"/>
              <w:right w:val="single" w:sz="4" w:space="0" w:color="auto"/>
            </w:tcBorders>
          </w:tcPr>
          <w:p w14:paraId="7038FBFE" w14:textId="77777777" w:rsidR="000D71E8" w:rsidRDefault="000D71E8">
            <w:pPr>
              <w:pStyle w:val="EQ"/>
            </w:pPr>
          </w:p>
        </w:tc>
        <w:tc>
          <w:tcPr>
            <w:tcW w:w="878" w:type="dxa"/>
            <w:tcBorders>
              <w:top w:val="single" w:sz="4" w:space="0" w:color="auto"/>
              <w:left w:val="single" w:sz="4" w:space="0" w:color="auto"/>
              <w:bottom w:val="single" w:sz="4" w:space="0" w:color="auto"/>
              <w:right w:val="single" w:sz="4" w:space="0" w:color="auto"/>
            </w:tcBorders>
          </w:tcPr>
          <w:p w14:paraId="55283D27" w14:textId="77777777" w:rsidR="000D71E8" w:rsidRDefault="000D71E8">
            <w:pPr>
              <w:pStyle w:val="EQ"/>
            </w:pPr>
          </w:p>
        </w:tc>
      </w:tr>
      <w:tr w:rsidR="000D71E8" w14:paraId="13E7A473" w14:textId="77777777" w:rsidTr="00D5166B">
        <w:trPr>
          <w:trHeight w:val="4406"/>
        </w:trPr>
        <w:tc>
          <w:tcPr>
            <w:tcW w:w="927" w:type="dxa"/>
            <w:tcBorders>
              <w:top w:val="single" w:sz="4" w:space="0" w:color="auto"/>
              <w:left w:val="single" w:sz="4" w:space="0" w:color="auto"/>
              <w:bottom w:val="single" w:sz="4" w:space="0" w:color="auto"/>
              <w:right w:val="single" w:sz="4" w:space="0" w:color="auto"/>
            </w:tcBorders>
          </w:tcPr>
          <w:p w14:paraId="4CCAA30D"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1034" w:type="dxa"/>
            <w:tcBorders>
              <w:top w:val="single" w:sz="4" w:space="0" w:color="auto"/>
              <w:left w:val="single" w:sz="4" w:space="0" w:color="auto"/>
              <w:bottom w:val="single" w:sz="4" w:space="0" w:color="auto"/>
              <w:right w:val="single" w:sz="4" w:space="0" w:color="auto"/>
            </w:tcBorders>
          </w:tcPr>
          <w:p w14:paraId="14DE12B3" w14:textId="77777777" w:rsidR="000D71E8" w:rsidRDefault="00DC21C0">
            <w:pPr>
              <w:spacing w:after="120"/>
            </w:pPr>
            <w:r>
              <w:t>Ok</w:t>
            </w:r>
          </w:p>
        </w:tc>
        <w:tc>
          <w:tcPr>
            <w:tcW w:w="1185" w:type="dxa"/>
            <w:tcBorders>
              <w:top w:val="single" w:sz="4" w:space="0" w:color="auto"/>
              <w:left w:val="single" w:sz="4" w:space="0" w:color="auto"/>
              <w:bottom w:val="single" w:sz="4" w:space="0" w:color="auto"/>
              <w:right w:val="single" w:sz="4" w:space="0" w:color="auto"/>
            </w:tcBorders>
          </w:tcPr>
          <w:p w14:paraId="268022DD" w14:textId="77777777" w:rsidR="000D71E8" w:rsidRDefault="00DC21C0">
            <w:pPr>
              <w:spacing w:after="120"/>
              <w:rPr>
                <w:rFonts w:cs="v4.2.0"/>
              </w:rPr>
            </w:pPr>
            <w:r>
              <w:rPr>
                <w:rFonts w:cs="v4.2.0"/>
              </w:rPr>
              <w:t>Ok</w:t>
            </w:r>
          </w:p>
        </w:tc>
        <w:tc>
          <w:tcPr>
            <w:tcW w:w="1890" w:type="dxa"/>
            <w:tcBorders>
              <w:top w:val="single" w:sz="4" w:space="0" w:color="auto"/>
              <w:left w:val="single" w:sz="4" w:space="0" w:color="auto"/>
              <w:bottom w:val="single" w:sz="4" w:space="0" w:color="auto"/>
              <w:right w:val="single" w:sz="4" w:space="0" w:color="auto"/>
            </w:tcBorders>
          </w:tcPr>
          <w:p w14:paraId="1CC636DA" w14:textId="77777777" w:rsidR="000D71E8" w:rsidRDefault="00DC21C0">
            <w:pPr>
              <w:pStyle w:val="EQ"/>
            </w:pPr>
            <w:r>
              <w:t>Ok</w:t>
            </w:r>
          </w:p>
        </w:tc>
        <w:tc>
          <w:tcPr>
            <w:tcW w:w="1167" w:type="dxa"/>
            <w:tcBorders>
              <w:top w:val="single" w:sz="4" w:space="0" w:color="auto"/>
              <w:left w:val="single" w:sz="4" w:space="0" w:color="auto"/>
              <w:bottom w:val="single" w:sz="4" w:space="0" w:color="auto"/>
              <w:right w:val="single" w:sz="4" w:space="0" w:color="auto"/>
            </w:tcBorders>
          </w:tcPr>
          <w:p w14:paraId="7B33165E" w14:textId="77777777" w:rsidR="000D71E8" w:rsidRDefault="00DC21C0">
            <w:pPr>
              <w:pStyle w:val="EQ"/>
            </w:pPr>
            <w:proofErr w:type="spellStart"/>
            <w:r>
              <w:t>Kp</w:t>
            </w:r>
            <w:proofErr w:type="spellEnd"/>
            <w:r>
              <w:t xml:space="preserve"> is still needed. Details are pending outcome of interruption design, e.g. whether interruption location will be clearly defined.</w:t>
            </w:r>
          </w:p>
        </w:tc>
        <w:tc>
          <w:tcPr>
            <w:tcW w:w="1198" w:type="dxa"/>
            <w:tcBorders>
              <w:top w:val="single" w:sz="4" w:space="0" w:color="auto"/>
              <w:left w:val="single" w:sz="4" w:space="0" w:color="auto"/>
              <w:bottom w:val="single" w:sz="4" w:space="0" w:color="auto"/>
              <w:right w:val="single" w:sz="4" w:space="0" w:color="auto"/>
            </w:tcBorders>
          </w:tcPr>
          <w:p w14:paraId="71EE17CB" w14:textId="77777777" w:rsidR="000D71E8" w:rsidRDefault="00DC21C0">
            <w:pPr>
              <w:pStyle w:val="EQ"/>
            </w:pPr>
            <w:r>
              <w:t>Depends on interruption design, e.g. whether interruption location will be clearly defined. Actual sampling cycle may need to follow interruption periodicity rather than SMTC periodicity.</w:t>
            </w:r>
          </w:p>
        </w:tc>
        <w:tc>
          <w:tcPr>
            <w:tcW w:w="1071" w:type="dxa"/>
            <w:tcBorders>
              <w:top w:val="single" w:sz="4" w:space="0" w:color="auto"/>
              <w:left w:val="single" w:sz="4" w:space="0" w:color="auto"/>
              <w:bottom w:val="single" w:sz="4" w:space="0" w:color="auto"/>
              <w:right w:val="single" w:sz="4" w:space="0" w:color="auto"/>
            </w:tcBorders>
          </w:tcPr>
          <w:p w14:paraId="5613CC7E" w14:textId="77777777" w:rsidR="000D71E8" w:rsidRDefault="00DC21C0">
            <w:pPr>
              <w:pStyle w:val="EQ"/>
            </w:pPr>
            <w:r>
              <w:t>Depends on interruption design, e.g. whether interruption location will be clearly defined. Actual sampling cycle may need to follow interruption periodicity rather than SMTC periodicity.</w:t>
            </w:r>
          </w:p>
        </w:tc>
        <w:tc>
          <w:tcPr>
            <w:tcW w:w="1159" w:type="dxa"/>
            <w:gridSpan w:val="2"/>
            <w:tcBorders>
              <w:top w:val="single" w:sz="4" w:space="0" w:color="auto"/>
              <w:left w:val="single" w:sz="4" w:space="0" w:color="auto"/>
              <w:bottom w:val="single" w:sz="4" w:space="0" w:color="auto"/>
              <w:right w:val="single" w:sz="4" w:space="0" w:color="auto"/>
            </w:tcBorders>
          </w:tcPr>
          <w:p w14:paraId="5098E074" w14:textId="77777777" w:rsidR="000D71E8" w:rsidRDefault="00DC21C0">
            <w:pPr>
              <w:pStyle w:val="EQ"/>
            </w:pPr>
            <w:r>
              <w:t xml:space="preserve">We support P1: </w:t>
            </w:r>
            <w:r>
              <w:fldChar w:fldCharType="begin"/>
            </w:r>
            <w:r>
              <w:instrText xml:space="preserve"> REF _Ref115405078 \h  \* MERGEFORMAT </w:instrText>
            </w:r>
            <w:r>
              <w:fldChar w:fldCharType="separate"/>
            </w:r>
            <w:r>
              <w:rPr>
                <w:b/>
                <w:bCs/>
                <w:i/>
                <w:iCs/>
              </w:rPr>
              <w:t xml:space="preserve"> </w:t>
            </w:r>
            <w:r>
              <w:t xml:space="preserve">Updates on </w:t>
            </w:r>
            <w:proofErr w:type="spellStart"/>
            <w:r>
              <w:rPr>
                <w:rFonts w:cstheme="minorHAnsi"/>
              </w:rPr>
              <w:t>CSSF</w:t>
            </w:r>
            <w:r>
              <w:rPr>
                <w:rFonts w:cstheme="minorHAnsi"/>
                <w:vertAlign w:val="subscript"/>
              </w:rPr>
              <w:t>outside_gap</w:t>
            </w:r>
            <w:proofErr w:type="spellEnd"/>
            <w:r>
              <w:fldChar w:fldCharType="end"/>
            </w:r>
            <w:r>
              <w:t xml:space="preserve"> to include the case when UE indicates ‘no-gap’ via </w:t>
            </w:r>
            <w:proofErr w:type="spellStart"/>
            <w:r>
              <w:t>interFreq-needForGap</w:t>
            </w:r>
            <w:proofErr w:type="spellEnd"/>
            <w:r>
              <w:t>.</w:t>
            </w:r>
          </w:p>
        </w:tc>
      </w:tr>
      <w:tr w:rsidR="000D71E8" w14:paraId="09F29DCA" w14:textId="77777777" w:rsidTr="00D5166B">
        <w:trPr>
          <w:trHeight w:val="2115"/>
        </w:trPr>
        <w:tc>
          <w:tcPr>
            <w:tcW w:w="927" w:type="dxa"/>
            <w:tcBorders>
              <w:top w:val="single" w:sz="4" w:space="0" w:color="auto"/>
              <w:left w:val="single" w:sz="4" w:space="0" w:color="auto"/>
              <w:bottom w:val="single" w:sz="4" w:space="0" w:color="auto"/>
              <w:right w:val="single" w:sz="4" w:space="0" w:color="auto"/>
            </w:tcBorders>
          </w:tcPr>
          <w:p w14:paraId="389C8F3E" w14:textId="77777777" w:rsidR="000D71E8" w:rsidRDefault="00DC21C0">
            <w:pPr>
              <w:spacing w:after="120"/>
              <w:rPr>
                <w:rFonts w:eastAsiaTheme="minorEastAsia"/>
                <w:color w:val="0070C0"/>
                <w:lang w:val="en-US" w:eastAsia="zh-CN"/>
              </w:rPr>
            </w:pPr>
            <w:r>
              <w:rPr>
                <w:rFonts w:eastAsiaTheme="minorEastAsia"/>
                <w:lang w:val="en-US" w:eastAsia="zh-CN"/>
              </w:rPr>
              <w:lastRenderedPageBreak/>
              <w:t>Nokia</w:t>
            </w:r>
          </w:p>
        </w:tc>
        <w:tc>
          <w:tcPr>
            <w:tcW w:w="1034" w:type="dxa"/>
            <w:tcBorders>
              <w:top w:val="single" w:sz="4" w:space="0" w:color="auto"/>
              <w:left w:val="single" w:sz="4" w:space="0" w:color="auto"/>
              <w:bottom w:val="single" w:sz="4" w:space="0" w:color="auto"/>
              <w:right w:val="single" w:sz="4" w:space="0" w:color="auto"/>
            </w:tcBorders>
          </w:tcPr>
          <w:p w14:paraId="69301197" w14:textId="77777777" w:rsidR="000D71E8" w:rsidRDefault="00DC21C0">
            <w:pPr>
              <w:spacing w:after="120"/>
            </w:pPr>
            <w:r>
              <w:t>600ms when no DRX or DRX cycle≤ 320ms</w:t>
            </w:r>
          </w:p>
        </w:tc>
        <w:tc>
          <w:tcPr>
            <w:tcW w:w="1185" w:type="dxa"/>
            <w:tcBorders>
              <w:top w:val="single" w:sz="4" w:space="0" w:color="auto"/>
              <w:left w:val="single" w:sz="4" w:space="0" w:color="auto"/>
              <w:bottom w:val="single" w:sz="4" w:space="0" w:color="auto"/>
              <w:right w:val="single" w:sz="4" w:space="0" w:color="auto"/>
            </w:tcBorders>
          </w:tcPr>
          <w:p w14:paraId="741FC66A" w14:textId="77777777" w:rsidR="000D71E8" w:rsidRDefault="00DC21C0">
            <w:pPr>
              <w:spacing w:after="120"/>
              <w:rPr>
                <w:rFonts w:cs="v4.2.0"/>
              </w:rPr>
            </w:pPr>
            <w:r>
              <w:rPr>
                <w:rFonts w:cs="v4.2.0"/>
              </w:rPr>
              <w:t>5</w:t>
            </w:r>
          </w:p>
        </w:tc>
        <w:tc>
          <w:tcPr>
            <w:tcW w:w="1890" w:type="dxa"/>
            <w:tcBorders>
              <w:top w:val="single" w:sz="4" w:space="0" w:color="auto"/>
              <w:left w:val="single" w:sz="4" w:space="0" w:color="auto"/>
              <w:bottom w:val="single" w:sz="4" w:space="0" w:color="auto"/>
              <w:right w:val="single" w:sz="4" w:space="0" w:color="auto"/>
            </w:tcBorders>
          </w:tcPr>
          <w:p w14:paraId="020BB451" w14:textId="77777777" w:rsidR="000D71E8" w:rsidRDefault="00DC21C0">
            <w:pPr>
              <w:pStyle w:val="EQ"/>
            </w:pPr>
            <w:r>
              <w:t xml:space="preserve">M2=1.5 when DRX cycle </w:t>
            </w:r>
            <w:r>
              <w:rPr>
                <w:rFonts w:hint="eastAsia"/>
                <w:lang w:val="en-US"/>
              </w:rPr>
              <w:t>≤</w:t>
            </w:r>
            <w:r>
              <w:t xml:space="preserve"> 320ms</w:t>
            </w:r>
          </w:p>
        </w:tc>
        <w:tc>
          <w:tcPr>
            <w:tcW w:w="1167" w:type="dxa"/>
            <w:tcBorders>
              <w:top w:val="single" w:sz="4" w:space="0" w:color="auto"/>
              <w:left w:val="single" w:sz="4" w:space="0" w:color="auto"/>
              <w:bottom w:val="single" w:sz="4" w:space="0" w:color="auto"/>
              <w:right w:val="single" w:sz="4" w:space="0" w:color="auto"/>
            </w:tcBorders>
          </w:tcPr>
          <w:p w14:paraId="161138CE" w14:textId="77777777" w:rsidR="000D71E8" w:rsidRDefault="00DC21C0">
            <w:pPr>
              <w:pStyle w:val="EQ"/>
            </w:pPr>
            <w:r>
              <w:t xml:space="preserve">Same as </w:t>
            </w:r>
            <w:proofErr w:type="spellStart"/>
            <w:r>
              <w:t>Kp</w:t>
            </w:r>
            <w:proofErr w:type="spellEnd"/>
            <w:r>
              <w:t xml:space="preserve"> in 9.3.9.1</w:t>
            </w:r>
          </w:p>
        </w:tc>
        <w:tc>
          <w:tcPr>
            <w:tcW w:w="1198" w:type="dxa"/>
            <w:tcBorders>
              <w:top w:val="single" w:sz="4" w:space="0" w:color="auto"/>
              <w:left w:val="single" w:sz="4" w:space="0" w:color="auto"/>
              <w:bottom w:val="single" w:sz="4" w:space="0" w:color="auto"/>
              <w:right w:val="single" w:sz="4" w:space="0" w:color="auto"/>
            </w:tcBorders>
          </w:tcPr>
          <w:p w14:paraId="2DBD0537" w14:textId="77777777" w:rsidR="000D71E8" w:rsidRDefault="00DC21C0">
            <w:pPr>
              <w:pStyle w:val="EQ"/>
            </w:pPr>
            <w:r>
              <w:t>Same as Klayer1 in 9.3.9.1</w:t>
            </w:r>
          </w:p>
        </w:tc>
        <w:tc>
          <w:tcPr>
            <w:tcW w:w="1071" w:type="dxa"/>
            <w:tcBorders>
              <w:top w:val="single" w:sz="4" w:space="0" w:color="auto"/>
              <w:left w:val="single" w:sz="4" w:space="0" w:color="auto"/>
              <w:bottom w:val="single" w:sz="4" w:space="0" w:color="auto"/>
              <w:right w:val="single" w:sz="4" w:space="0" w:color="auto"/>
            </w:tcBorders>
          </w:tcPr>
          <w:p w14:paraId="477DD94F" w14:textId="77777777" w:rsidR="000D71E8" w:rsidRDefault="00DC21C0">
            <w:pPr>
              <w:spacing w:after="120"/>
            </w:pPr>
            <w:r>
              <w:t>SMTC period when No DRX;</w:t>
            </w:r>
          </w:p>
          <w:p w14:paraId="42068CBB" w14:textId="77777777" w:rsidR="000D71E8" w:rsidRDefault="00DC21C0">
            <w:pPr>
              <w:spacing w:after="120"/>
            </w:pPr>
            <w:r>
              <w:t xml:space="preserve">max(SMTC </w:t>
            </w:r>
            <w:proofErr w:type="spellStart"/>
            <w:r>
              <w:t>period,DRX</w:t>
            </w:r>
            <w:proofErr w:type="spellEnd"/>
            <w:r>
              <w:t xml:space="preserve"> cycle) when DRX cycle </w:t>
            </w:r>
            <w:r>
              <w:rPr>
                <w:rFonts w:hint="eastAsia"/>
                <w:lang w:val="en-US"/>
              </w:rPr>
              <w:t>≤</w:t>
            </w:r>
            <w:r>
              <w:t xml:space="preserve"> 320ms;</w:t>
            </w:r>
          </w:p>
          <w:p w14:paraId="1051C465" w14:textId="77777777" w:rsidR="000D71E8" w:rsidRDefault="00DC21C0">
            <w:pPr>
              <w:pStyle w:val="EQ"/>
            </w:pPr>
            <w:r>
              <w:t>DRX cycle when DRX cycle&gt;320ms</w:t>
            </w:r>
          </w:p>
        </w:tc>
        <w:tc>
          <w:tcPr>
            <w:tcW w:w="1159" w:type="dxa"/>
            <w:gridSpan w:val="2"/>
            <w:tcBorders>
              <w:top w:val="single" w:sz="4" w:space="0" w:color="auto"/>
              <w:left w:val="single" w:sz="4" w:space="0" w:color="auto"/>
              <w:bottom w:val="single" w:sz="4" w:space="0" w:color="auto"/>
              <w:right w:val="single" w:sz="4" w:space="0" w:color="auto"/>
            </w:tcBorders>
          </w:tcPr>
          <w:p w14:paraId="2BE7FDBB" w14:textId="77777777" w:rsidR="000D71E8" w:rsidRDefault="00DC21C0">
            <w:pPr>
              <w:pStyle w:val="EQ"/>
            </w:pPr>
            <w:proofErr w:type="spellStart"/>
            <w:r>
              <w:t>CSSFinter</w:t>
            </w:r>
            <w:proofErr w:type="spellEnd"/>
          </w:p>
          <w:p w14:paraId="7DFDBAC2" w14:textId="77777777" w:rsidR="000D71E8" w:rsidRDefault="00DC21C0">
            <w:pPr>
              <w:pStyle w:val="EQ"/>
            </w:pPr>
            <w:r>
              <w:t>Why do we need differentiation for CSSF?</w:t>
            </w:r>
          </w:p>
        </w:tc>
      </w:tr>
      <w:tr w:rsidR="000D71E8" w14:paraId="6D257A58" w14:textId="77777777" w:rsidTr="00D5166B">
        <w:trPr>
          <w:trHeight w:val="646"/>
        </w:trPr>
        <w:tc>
          <w:tcPr>
            <w:tcW w:w="927" w:type="dxa"/>
            <w:tcBorders>
              <w:top w:val="single" w:sz="4" w:space="0" w:color="auto"/>
              <w:left w:val="single" w:sz="4" w:space="0" w:color="auto"/>
              <w:bottom w:val="single" w:sz="4" w:space="0" w:color="auto"/>
              <w:right w:val="single" w:sz="4" w:space="0" w:color="auto"/>
            </w:tcBorders>
          </w:tcPr>
          <w:p w14:paraId="3B9C04DB" w14:textId="77777777" w:rsidR="000D71E8" w:rsidRDefault="00DC21C0">
            <w:pPr>
              <w:spacing w:after="120"/>
              <w:rPr>
                <w:rFonts w:eastAsiaTheme="minorEastAsia"/>
                <w:lang w:val="en-US" w:eastAsia="zh-CN"/>
              </w:rPr>
            </w:pPr>
            <w:r>
              <w:rPr>
                <w:rFonts w:eastAsiaTheme="minorEastAsia"/>
                <w:lang w:val="en-US" w:eastAsia="zh-CN"/>
              </w:rPr>
              <w:t>Ericsson</w:t>
            </w:r>
          </w:p>
        </w:tc>
        <w:tc>
          <w:tcPr>
            <w:tcW w:w="1034" w:type="dxa"/>
            <w:tcBorders>
              <w:top w:val="single" w:sz="4" w:space="0" w:color="auto"/>
              <w:left w:val="single" w:sz="4" w:space="0" w:color="auto"/>
              <w:bottom w:val="single" w:sz="4" w:space="0" w:color="auto"/>
              <w:right w:val="single" w:sz="4" w:space="0" w:color="auto"/>
            </w:tcBorders>
          </w:tcPr>
          <w:p w14:paraId="6B73216B" w14:textId="77777777" w:rsidR="000D71E8" w:rsidRDefault="00DC21C0">
            <w:pPr>
              <w:spacing w:after="120"/>
            </w:pPr>
            <w:r>
              <w:t>OK</w:t>
            </w:r>
          </w:p>
        </w:tc>
        <w:tc>
          <w:tcPr>
            <w:tcW w:w="1185" w:type="dxa"/>
            <w:tcBorders>
              <w:top w:val="single" w:sz="4" w:space="0" w:color="auto"/>
              <w:left w:val="single" w:sz="4" w:space="0" w:color="auto"/>
              <w:bottom w:val="single" w:sz="4" w:space="0" w:color="auto"/>
              <w:right w:val="single" w:sz="4" w:space="0" w:color="auto"/>
            </w:tcBorders>
          </w:tcPr>
          <w:p w14:paraId="3AD5FA3C" w14:textId="77777777" w:rsidR="000D71E8" w:rsidRDefault="00DC21C0">
            <w:pPr>
              <w:spacing w:after="120"/>
              <w:rPr>
                <w:rFonts w:cs="v4.2.0"/>
              </w:rPr>
            </w:pPr>
            <w:r>
              <w:rPr>
                <w:rFonts w:cs="v4.2.0"/>
              </w:rPr>
              <w:t>Consider AGC</w:t>
            </w:r>
          </w:p>
        </w:tc>
        <w:tc>
          <w:tcPr>
            <w:tcW w:w="1890" w:type="dxa"/>
            <w:tcBorders>
              <w:top w:val="single" w:sz="4" w:space="0" w:color="auto"/>
              <w:left w:val="single" w:sz="4" w:space="0" w:color="auto"/>
              <w:bottom w:val="single" w:sz="4" w:space="0" w:color="auto"/>
              <w:right w:val="single" w:sz="4" w:space="0" w:color="auto"/>
            </w:tcBorders>
          </w:tcPr>
          <w:p w14:paraId="3DEDAD15" w14:textId="77777777" w:rsidR="000D71E8" w:rsidRDefault="00DC21C0">
            <w:pPr>
              <w:pStyle w:val="EQ"/>
            </w:pPr>
            <w:r>
              <w:t>OK</w:t>
            </w:r>
          </w:p>
        </w:tc>
        <w:tc>
          <w:tcPr>
            <w:tcW w:w="1167" w:type="dxa"/>
            <w:tcBorders>
              <w:top w:val="single" w:sz="4" w:space="0" w:color="auto"/>
              <w:left w:val="single" w:sz="4" w:space="0" w:color="auto"/>
              <w:bottom w:val="single" w:sz="4" w:space="0" w:color="auto"/>
              <w:right w:val="single" w:sz="4" w:space="0" w:color="auto"/>
            </w:tcBorders>
          </w:tcPr>
          <w:p w14:paraId="6215DDF0" w14:textId="77777777" w:rsidR="000D71E8" w:rsidRDefault="00DC21C0">
            <w:pPr>
              <w:pStyle w:val="EQ"/>
            </w:pPr>
            <w:r>
              <w:t>OK</w:t>
            </w:r>
          </w:p>
        </w:tc>
        <w:tc>
          <w:tcPr>
            <w:tcW w:w="1198" w:type="dxa"/>
            <w:tcBorders>
              <w:top w:val="single" w:sz="4" w:space="0" w:color="auto"/>
              <w:left w:val="single" w:sz="4" w:space="0" w:color="auto"/>
              <w:bottom w:val="single" w:sz="4" w:space="0" w:color="auto"/>
              <w:right w:val="single" w:sz="4" w:space="0" w:color="auto"/>
            </w:tcBorders>
          </w:tcPr>
          <w:p w14:paraId="7BF01BD2" w14:textId="77777777" w:rsidR="000D71E8" w:rsidRDefault="00DC21C0">
            <w:pPr>
              <w:pStyle w:val="EQ"/>
            </w:pPr>
            <w:r>
              <w:t>OK</w:t>
            </w:r>
          </w:p>
        </w:tc>
        <w:tc>
          <w:tcPr>
            <w:tcW w:w="1071" w:type="dxa"/>
            <w:tcBorders>
              <w:top w:val="single" w:sz="4" w:space="0" w:color="auto"/>
              <w:left w:val="single" w:sz="4" w:space="0" w:color="auto"/>
              <w:bottom w:val="single" w:sz="4" w:space="0" w:color="auto"/>
              <w:right w:val="single" w:sz="4" w:space="0" w:color="auto"/>
            </w:tcBorders>
          </w:tcPr>
          <w:p w14:paraId="45684D1C" w14:textId="77777777" w:rsidR="000D71E8" w:rsidRDefault="00DC21C0">
            <w:pPr>
              <w:spacing w:after="120"/>
            </w:pPr>
            <w:r>
              <w:t>OK</w:t>
            </w:r>
          </w:p>
        </w:tc>
        <w:tc>
          <w:tcPr>
            <w:tcW w:w="1159" w:type="dxa"/>
            <w:gridSpan w:val="2"/>
            <w:tcBorders>
              <w:top w:val="single" w:sz="4" w:space="0" w:color="auto"/>
              <w:left w:val="single" w:sz="4" w:space="0" w:color="auto"/>
              <w:bottom w:val="single" w:sz="4" w:space="0" w:color="auto"/>
              <w:right w:val="single" w:sz="4" w:space="0" w:color="auto"/>
            </w:tcBorders>
          </w:tcPr>
          <w:p w14:paraId="4D6314E5" w14:textId="77777777" w:rsidR="000D71E8" w:rsidRDefault="00DC21C0">
            <w:pPr>
              <w:pStyle w:val="EQ"/>
            </w:pPr>
            <w:r>
              <w:t>We support P1, 1a, 1b</w:t>
            </w:r>
          </w:p>
        </w:tc>
      </w:tr>
      <w:tr w:rsidR="000D71E8" w14:paraId="785F944A" w14:textId="77777777" w:rsidTr="00D5166B">
        <w:trPr>
          <w:trHeight w:val="657"/>
        </w:trPr>
        <w:tc>
          <w:tcPr>
            <w:tcW w:w="927" w:type="dxa"/>
            <w:tcBorders>
              <w:top w:val="single" w:sz="4" w:space="0" w:color="auto"/>
              <w:left w:val="single" w:sz="4" w:space="0" w:color="auto"/>
              <w:bottom w:val="single" w:sz="4" w:space="0" w:color="auto"/>
              <w:right w:val="single" w:sz="4" w:space="0" w:color="auto"/>
            </w:tcBorders>
          </w:tcPr>
          <w:p w14:paraId="51D3640D" w14:textId="77777777" w:rsidR="000D71E8" w:rsidRDefault="00DC21C0">
            <w:pPr>
              <w:spacing w:after="120"/>
              <w:rPr>
                <w:rFonts w:eastAsiaTheme="minorEastAsia"/>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1034" w:type="dxa"/>
            <w:tcBorders>
              <w:top w:val="single" w:sz="4" w:space="0" w:color="auto"/>
              <w:left w:val="single" w:sz="4" w:space="0" w:color="auto"/>
              <w:bottom w:val="single" w:sz="4" w:space="0" w:color="auto"/>
              <w:right w:val="single" w:sz="4" w:space="0" w:color="auto"/>
            </w:tcBorders>
          </w:tcPr>
          <w:p w14:paraId="35B217B9" w14:textId="77777777" w:rsidR="000D71E8" w:rsidRDefault="000D71E8">
            <w:pPr>
              <w:spacing w:after="120"/>
            </w:pPr>
          </w:p>
        </w:tc>
        <w:tc>
          <w:tcPr>
            <w:tcW w:w="1185" w:type="dxa"/>
            <w:tcBorders>
              <w:top w:val="single" w:sz="4" w:space="0" w:color="auto"/>
              <w:left w:val="single" w:sz="4" w:space="0" w:color="auto"/>
              <w:bottom w:val="single" w:sz="4" w:space="0" w:color="auto"/>
              <w:right w:val="single" w:sz="4" w:space="0" w:color="auto"/>
            </w:tcBorders>
          </w:tcPr>
          <w:p w14:paraId="0C44D540" w14:textId="77777777" w:rsidR="000D71E8" w:rsidRDefault="00DC21C0">
            <w:pPr>
              <w:spacing w:after="120"/>
              <w:rPr>
                <w:rFonts w:cs="v4.2.0"/>
              </w:rPr>
            </w:pPr>
            <w:r>
              <w:rPr>
                <w:rFonts w:eastAsiaTheme="minorEastAsia" w:cs="v4.2.0"/>
                <w:lang w:eastAsia="zh-CN"/>
              </w:rPr>
              <w:t xml:space="preserve">Same as for </w:t>
            </w:r>
            <w:r>
              <w:rPr>
                <w:rFonts w:eastAsia="SimSun"/>
                <w:szCs w:val="24"/>
              </w:rPr>
              <w:t>Table 2-1</w:t>
            </w:r>
          </w:p>
        </w:tc>
        <w:tc>
          <w:tcPr>
            <w:tcW w:w="1890" w:type="dxa"/>
            <w:tcBorders>
              <w:top w:val="single" w:sz="4" w:space="0" w:color="auto"/>
              <w:left w:val="single" w:sz="4" w:space="0" w:color="auto"/>
              <w:bottom w:val="single" w:sz="4" w:space="0" w:color="auto"/>
              <w:right w:val="single" w:sz="4" w:space="0" w:color="auto"/>
            </w:tcBorders>
          </w:tcPr>
          <w:p w14:paraId="47B59ED7" w14:textId="77777777" w:rsidR="000D71E8" w:rsidRDefault="000D71E8">
            <w:pPr>
              <w:pStyle w:val="EQ"/>
            </w:pPr>
          </w:p>
        </w:tc>
        <w:tc>
          <w:tcPr>
            <w:tcW w:w="1167" w:type="dxa"/>
            <w:tcBorders>
              <w:top w:val="single" w:sz="4" w:space="0" w:color="auto"/>
              <w:left w:val="single" w:sz="4" w:space="0" w:color="auto"/>
              <w:bottom w:val="single" w:sz="4" w:space="0" w:color="auto"/>
              <w:right w:val="single" w:sz="4" w:space="0" w:color="auto"/>
            </w:tcBorders>
          </w:tcPr>
          <w:p w14:paraId="1D9B667D" w14:textId="77777777" w:rsidR="000D71E8" w:rsidRDefault="00DC21C0">
            <w:pPr>
              <w:pStyle w:val="EQ"/>
            </w:pPr>
            <w:r>
              <w:rPr>
                <w:rFonts w:eastAsiaTheme="minorEastAsia" w:cs="v4.2.0"/>
                <w:lang w:eastAsia="zh-CN"/>
              </w:rPr>
              <w:t xml:space="preserve">Same as for </w:t>
            </w:r>
            <w:r>
              <w:rPr>
                <w:rFonts w:eastAsia="SimSun"/>
                <w:szCs w:val="24"/>
              </w:rPr>
              <w:t>Table 2-1</w:t>
            </w:r>
          </w:p>
        </w:tc>
        <w:tc>
          <w:tcPr>
            <w:tcW w:w="1198" w:type="dxa"/>
            <w:tcBorders>
              <w:top w:val="single" w:sz="4" w:space="0" w:color="auto"/>
              <w:left w:val="single" w:sz="4" w:space="0" w:color="auto"/>
              <w:bottom w:val="single" w:sz="4" w:space="0" w:color="auto"/>
              <w:right w:val="single" w:sz="4" w:space="0" w:color="auto"/>
            </w:tcBorders>
          </w:tcPr>
          <w:p w14:paraId="6DB78EB7" w14:textId="77777777" w:rsidR="000D71E8" w:rsidRDefault="00DC21C0">
            <w:pPr>
              <w:pStyle w:val="EQ"/>
            </w:pPr>
            <w:r>
              <w:rPr>
                <w:rFonts w:eastAsiaTheme="minorEastAsia"/>
                <w:lang w:eastAsia="zh-CN"/>
              </w:rPr>
              <w:t>Support FFS</w:t>
            </w:r>
          </w:p>
        </w:tc>
        <w:tc>
          <w:tcPr>
            <w:tcW w:w="1071" w:type="dxa"/>
            <w:tcBorders>
              <w:top w:val="single" w:sz="4" w:space="0" w:color="auto"/>
              <w:left w:val="single" w:sz="4" w:space="0" w:color="auto"/>
              <w:bottom w:val="single" w:sz="4" w:space="0" w:color="auto"/>
              <w:right w:val="single" w:sz="4" w:space="0" w:color="auto"/>
            </w:tcBorders>
          </w:tcPr>
          <w:p w14:paraId="35EB035C" w14:textId="77777777" w:rsidR="000D71E8" w:rsidRDefault="000D71E8">
            <w:pPr>
              <w:spacing w:after="120"/>
            </w:pPr>
          </w:p>
        </w:tc>
        <w:tc>
          <w:tcPr>
            <w:tcW w:w="1159" w:type="dxa"/>
            <w:gridSpan w:val="2"/>
            <w:tcBorders>
              <w:top w:val="single" w:sz="4" w:space="0" w:color="auto"/>
              <w:left w:val="single" w:sz="4" w:space="0" w:color="auto"/>
              <w:bottom w:val="single" w:sz="4" w:space="0" w:color="auto"/>
              <w:right w:val="single" w:sz="4" w:space="0" w:color="auto"/>
            </w:tcBorders>
          </w:tcPr>
          <w:p w14:paraId="13ECA416" w14:textId="77777777" w:rsidR="000D71E8" w:rsidRDefault="00DC21C0">
            <w:pPr>
              <w:pStyle w:val="EQ"/>
            </w:pPr>
            <w:r>
              <w:rPr>
                <w:rFonts w:eastAsiaTheme="minorEastAsia" w:cs="v4.2.0"/>
                <w:lang w:eastAsia="zh-CN"/>
              </w:rPr>
              <w:t xml:space="preserve">Same as for </w:t>
            </w:r>
            <w:r>
              <w:rPr>
                <w:rFonts w:eastAsia="SimSun"/>
                <w:szCs w:val="24"/>
              </w:rPr>
              <w:t>Table 2-1</w:t>
            </w:r>
          </w:p>
        </w:tc>
      </w:tr>
      <w:tr w:rsidR="000D71E8" w14:paraId="389AACD4" w14:textId="77777777" w:rsidTr="00D5166B">
        <w:trPr>
          <w:trHeight w:val="2531"/>
        </w:trPr>
        <w:tc>
          <w:tcPr>
            <w:tcW w:w="927" w:type="dxa"/>
            <w:tcBorders>
              <w:top w:val="single" w:sz="4" w:space="0" w:color="auto"/>
              <w:left w:val="single" w:sz="4" w:space="0" w:color="auto"/>
              <w:bottom w:val="single" w:sz="4" w:space="0" w:color="auto"/>
              <w:right w:val="single" w:sz="4" w:space="0" w:color="auto"/>
            </w:tcBorders>
          </w:tcPr>
          <w:p w14:paraId="05C8D2D9"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1034" w:type="dxa"/>
            <w:tcBorders>
              <w:top w:val="single" w:sz="4" w:space="0" w:color="auto"/>
              <w:left w:val="single" w:sz="4" w:space="0" w:color="auto"/>
              <w:bottom w:val="single" w:sz="4" w:space="0" w:color="auto"/>
              <w:right w:val="single" w:sz="4" w:space="0" w:color="auto"/>
            </w:tcBorders>
          </w:tcPr>
          <w:p w14:paraId="044D7AF8" w14:textId="77777777" w:rsidR="000D71E8" w:rsidRDefault="00DC21C0">
            <w:pPr>
              <w:spacing w:after="120"/>
            </w:pPr>
            <w:r>
              <w:t>Ok</w:t>
            </w:r>
          </w:p>
        </w:tc>
        <w:tc>
          <w:tcPr>
            <w:tcW w:w="1185" w:type="dxa"/>
            <w:tcBorders>
              <w:top w:val="single" w:sz="4" w:space="0" w:color="auto"/>
              <w:left w:val="single" w:sz="4" w:space="0" w:color="auto"/>
              <w:bottom w:val="single" w:sz="4" w:space="0" w:color="auto"/>
              <w:right w:val="single" w:sz="4" w:space="0" w:color="auto"/>
            </w:tcBorders>
          </w:tcPr>
          <w:p w14:paraId="2B732F0C" w14:textId="77777777" w:rsidR="000D71E8" w:rsidRDefault="00DC21C0">
            <w:pPr>
              <w:spacing w:after="120"/>
              <w:rPr>
                <w:rFonts w:eastAsiaTheme="minorEastAsia" w:cs="v4.2.0"/>
                <w:lang w:eastAsia="zh-CN"/>
              </w:rPr>
            </w:pPr>
            <w:r>
              <w:rPr>
                <w:rFonts w:eastAsiaTheme="minorEastAsia" w:cs="v4.2.0"/>
                <w:lang w:eastAsia="zh-CN"/>
              </w:rPr>
              <w:t xml:space="preserve">Same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t xml:space="preserve">   in 9.3.9.1 for FR2 per different power class.</w:t>
            </w:r>
          </w:p>
        </w:tc>
        <w:tc>
          <w:tcPr>
            <w:tcW w:w="1890" w:type="dxa"/>
            <w:tcBorders>
              <w:top w:val="single" w:sz="4" w:space="0" w:color="auto"/>
              <w:left w:val="single" w:sz="4" w:space="0" w:color="auto"/>
              <w:bottom w:val="single" w:sz="4" w:space="0" w:color="auto"/>
              <w:right w:val="single" w:sz="4" w:space="0" w:color="auto"/>
            </w:tcBorders>
          </w:tcPr>
          <w:p w14:paraId="7CE0A69D" w14:textId="77777777" w:rsidR="000D71E8" w:rsidRDefault="00DC21C0">
            <w:pPr>
              <w:pStyle w:val="EQ"/>
            </w:pPr>
            <w:r>
              <w:t>OK</w:t>
            </w:r>
          </w:p>
        </w:tc>
        <w:tc>
          <w:tcPr>
            <w:tcW w:w="1167" w:type="dxa"/>
            <w:tcBorders>
              <w:top w:val="single" w:sz="4" w:space="0" w:color="auto"/>
              <w:left w:val="single" w:sz="4" w:space="0" w:color="auto"/>
              <w:bottom w:val="single" w:sz="4" w:space="0" w:color="auto"/>
              <w:right w:val="single" w:sz="4" w:space="0" w:color="auto"/>
            </w:tcBorders>
          </w:tcPr>
          <w:p w14:paraId="5164CB45" w14:textId="77777777" w:rsidR="000D71E8" w:rsidRDefault="00DC21C0">
            <w:pPr>
              <w:pStyle w:val="EQ"/>
              <w:rPr>
                <w:rFonts w:eastAsiaTheme="minorEastAsia" w:cs="v4.2.0"/>
                <w:lang w:eastAsia="zh-CN"/>
              </w:rPr>
            </w:pPr>
            <w:r>
              <w:rPr>
                <w:rFonts w:eastAsiaTheme="minorEastAsia"/>
                <w:lang w:eastAsia="zh-CN"/>
              </w:rPr>
              <w:t xml:space="preserve">We are fine to reuse </w:t>
            </w:r>
            <w:proofErr w:type="spellStart"/>
            <w:r>
              <w:rPr>
                <w:rFonts w:eastAsiaTheme="minorEastAsia"/>
                <w:lang w:eastAsia="zh-CN"/>
              </w:rPr>
              <w:t>Kp</w:t>
            </w:r>
            <w:proofErr w:type="spellEnd"/>
            <w:r>
              <w:rPr>
                <w:rFonts w:eastAsiaTheme="minorEastAsia"/>
                <w:lang w:eastAsia="zh-CN"/>
              </w:rPr>
              <w:t xml:space="preserve"> in 9.3.9.1 and we agree that this depends on whether interruption location is defined or not</w:t>
            </w:r>
          </w:p>
        </w:tc>
        <w:tc>
          <w:tcPr>
            <w:tcW w:w="1198" w:type="dxa"/>
            <w:tcBorders>
              <w:top w:val="single" w:sz="4" w:space="0" w:color="auto"/>
              <w:left w:val="single" w:sz="4" w:space="0" w:color="auto"/>
              <w:bottom w:val="single" w:sz="4" w:space="0" w:color="auto"/>
              <w:right w:val="single" w:sz="4" w:space="0" w:color="auto"/>
            </w:tcBorders>
          </w:tcPr>
          <w:p w14:paraId="22D7082F" w14:textId="77777777" w:rsidR="000D71E8" w:rsidRDefault="00DC21C0">
            <w:pPr>
              <w:pStyle w:val="EQ"/>
              <w:rPr>
                <w:rFonts w:eastAsiaTheme="minorEastAsia"/>
                <w:lang w:eastAsia="zh-CN"/>
              </w:rPr>
            </w:pPr>
            <w:r>
              <w:rPr>
                <w:rFonts w:eastAsiaTheme="minorEastAsia"/>
                <w:lang w:eastAsia="zh-CN"/>
              </w:rPr>
              <w:t>OK</w:t>
            </w:r>
          </w:p>
        </w:tc>
        <w:tc>
          <w:tcPr>
            <w:tcW w:w="1071" w:type="dxa"/>
            <w:tcBorders>
              <w:top w:val="single" w:sz="4" w:space="0" w:color="auto"/>
              <w:left w:val="single" w:sz="4" w:space="0" w:color="auto"/>
              <w:bottom w:val="single" w:sz="4" w:space="0" w:color="auto"/>
              <w:right w:val="single" w:sz="4" w:space="0" w:color="auto"/>
            </w:tcBorders>
          </w:tcPr>
          <w:p w14:paraId="2E61BF0E" w14:textId="77777777" w:rsidR="000D71E8" w:rsidRDefault="00DC21C0">
            <w:pPr>
              <w:spacing w:after="120"/>
            </w:pPr>
            <w:r>
              <w:t>OK</w:t>
            </w:r>
          </w:p>
        </w:tc>
        <w:tc>
          <w:tcPr>
            <w:tcW w:w="1159" w:type="dxa"/>
            <w:gridSpan w:val="2"/>
            <w:tcBorders>
              <w:top w:val="single" w:sz="4" w:space="0" w:color="auto"/>
              <w:left w:val="single" w:sz="4" w:space="0" w:color="auto"/>
              <w:bottom w:val="single" w:sz="4" w:space="0" w:color="auto"/>
              <w:right w:val="single" w:sz="4" w:space="0" w:color="auto"/>
            </w:tcBorders>
          </w:tcPr>
          <w:p w14:paraId="76EB369A" w14:textId="77777777" w:rsidR="000D71E8" w:rsidRDefault="00DC21C0">
            <w:pPr>
              <w:pStyle w:val="EQ"/>
              <w:rPr>
                <w:rFonts w:eastAsiaTheme="minorEastAsia" w:cs="v4.2.0"/>
                <w:lang w:eastAsia="zh-CN"/>
              </w:rPr>
            </w:pPr>
            <w:r>
              <w:rPr>
                <w:rFonts w:eastAsiaTheme="minorEastAsia"/>
                <w:lang w:eastAsia="zh-CN"/>
              </w:rPr>
              <w:t xml:space="preserve">Fine with option1 in the recommended WF with wording change </w:t>
            </w:r>
            <w:r>
              <w:rPr>
                <w:lang w:val="en-US" w:eastAsia="zh-CN"/>
              </w:rPr>
              <w:t xml:space="preserve">‘[no gap no interruption]’ in [R18 </w:t>
            </w:r>
            <w:proofErr w:type="spellStart"/>
            <w:r>
              <w:rPr>
                <w:lang w:val="en-US" w:eastAsia="zh-CN"/>
              </w:rPr>
              <w:t>NeedForGaps</w:t>
            </w:r>
            <w:proofErr w:type="spellEnd"/>
            <w:r>
              <w:rPr>
                <w:lang w:eastAsia="zh-CN"/>
              </w:rPr>
              <w:t>]</w:t>
            </w:r>
          </w:p>
        </w:tc>
      </w:tr>
      <w:tr w:rsidR="004A30FF" w14:paraId="6F6851BE" w14:textId="77777777" w:rsidTr="00D5166B">
        <w:trPr>
          <w:trHeight w:val="3409"/>
        </w:trPr>
        <w:tc>
          <w:tcPr>
            <w:tcW w:w="927" w:type="dxa"/>
            <w:tcBorders>
              <w:top w:val="single" w:sz="4" w:space="0" w:color="auto"/>
              <w:left w:val="single" w:sz="4" w:space="0" w:color="auto"/>
              <w:bottom w:val="single" w:sz="4" w:space="0" w:color="auto"/>
              <w:right w:val="single" w:sz="4" w:space="0" w:color="auto"/>
            </w:tcBorders>
          </w:tcPr>
          <w:p w14:paraId="19BCED83" w14:textId="0DFF1EFC" w:rsidR="004A30FF" w:rsidRDefault="004A30FF" w:rsidP="004A30FF">
            <w:pPr>
              <w:spacing w:after="120"/>
              <w:rPr>
                <w:rFonts w:eastAsiaTheme="minorEastAsia"/>
                <w:color w:val="0070C0"/>
                <w:lang w:val="en-US" w:eastAsia="zh-CN"/>
              </w:rPr>
            </w:pPr>
            <w:r>
              <w:rPr>
                <w:rFonts w:eastAsiaTheme="minorEastAsia"/>
                <w:color w:val="0070C0"/>
                <w:lang w:val="en-US" w:eastAsia="zh-CN"/>
              </w:rPr>
              <w:t>MTK</w:t>
            </w:r>
          </w:p>
        </w:tc>
        <w:tc>
          <w:tcPr>
            <w:tcW w:w="1034" w:type="dxa"/>
            <w:tcBorders>
              <w:top w:val="single" w:sz="4" w:space="0" w:color="auto"/>
              <w:left w:val="single" w:sz="4" w:space="0" w:color="auto"/>
              <w:bottom w:val="single" w:sz="4" w:space="0" w:color="auto"/>
              <w:right w:val="single" w:sz="4" w:space="0" w:color="auto"/>
            </w:tcBorders>
          </w:tcPr>
          <w:p w14:paraId="7FF07BD9" w14:textId="0F546A23" w:rsidR="004A30FF" w:rsidRDefault="004A30FF" w:rsidP="004A30FF">
            <w:pPr>
              <w:spacing w:after="120"/>
            </w:pPr>
            <w:r>
              <w:t>Ok</w:t>
            </w:r>
          </w:p>
        </w:tc>
        <w:tc>
          <w:tcPr>
            <w:tcW w:w="1185" w:type="dxa"/>
            <w:tcBorders>
              <w:top w:val="single" w:sz="4" w:space="0" w:color="auto"/>
              <w:left w:val="single" w:sz="4" w:space="0" w:color="auto"/>
              <w:bottom w:val="single" w:sz="4" w:space="0" w:color="auto"/>
              <w:right w:val="single" w:sz="4" w:space="0" w:color="auto"/>
            </w:tcBorders>
          </w:tcPr>
          <w:p w14:paraId="34788A38" w14:textId="77777777" w:rsidR="004A30FF" w:rsidRDefault="004A30FF" w:rsidP="004A30FF">
            <w:pPr>
              <w:spacing w:after="120"/>
              <w:rPr>
                <w:rFonts w:eastAsiaTheme="minorEastAsia" w:cs="v4.2.0"/>
                <w:lang w:eastAsia="zh-CN"/>
              </w:rPr>
            </w:pPr>
            <w:r>
              <w:rPr>
                <w:rFonts w:eastAsiaTheme="minorEastAsia" w:cs="v4.2.0"/>
                <w:lang w:eastAsia="zh-CN"/>
              </w:rPr>
              <w:t xml:space="preserve">Consider the different power classes and consider AGC. </w:t>
            </w:r>
          </w:p>
          <w:p w14:paraId="0F5B6774" w14:textId="77777777" w:rsidR="004A30FF" w:rsidRDefault="004A30FF" w:rsidP="004A30FF">
            <w:pPr>
              <w:spacing w:after="120"/>
              <w:rPr>
                <w:rFonts w:eastAsiaTheme="minorEastAsia" w:cs="v4.2.0"/>
                <w:lang w:eastAsia="zh-CN"/>
              </w:rPr>
            </w:pPr>
          </w:p>
          <w:p w14:paraId="47CC3C0D" w14:textId="409C9034" w:rsidR="004A30FF" w:rsidRDefault="004A30FF" w:rsidP="004A30FF">
            <w:pPr>
              <w:spacing w:after="120"/>
              <w:rPr>
                <w:rFonts w:eastAsiaTheme="minorEastAsia" w:cs="v4.2.0"/>
                <w:lang w:eastAsia="zh-CN"/>
              </w:rPr>
            </w:pPr>
            <w:r>
              <w:rPr>
                <w:rFonts w:eastAsiaTheme="minorEastAsia" w:cs="v4.2.0"/>
                <w:lang w:eastAsia="zh-CN"/>
              </w:rPr>
              <w:t xml:space="preserve">We can agree to follow the number of samples for </w:t>
            </w:r>
            <w:proofErr w:type="spellStart"/>
            <w:r>
              <w:rPr>
                <w:rFonts w:eastAsiaTheme="minorEastAsia" w:cs="v4.2.0"/>
                <w:lang w:eastAsia="zh-CN"/>
              </w:rPr>
              <w:t>nogap-noncsg</w:t>
            </w:r>
            <w:proofErr w:type="spellEnd"/>
            <w:r>
              <w:rPr>
                <w:rFonts w:eastAsiaTheme="minorEastAsia" w:cs="v4.2.0"/>
                <w:lang w:eastAsia="zh-CN"/>
              </w:rPr>
              <w:t xml:space="preserve"> defined in the same section.</w:t>
            </w:r>
          </w:p>
        </w:tc>
        <w:tc>
          <w:tcPr>
            <w:tcW w:w="1890" w:type="dxa"/>
            <w:tcBorders>
              <w:top w:val="single" w:sz="4" w:space="0" w:color="auto"/>
              <w:left w:val="single" w:sz="4" w:space="0" w:color="auto"/>
              <w:bottom w:val="single" w:sz="4" w:space="0" w:color="auto"/>
              <w:right w:val="single" w:sz="4" w:space="0" w:color="auto"/>
            </w:tcBorders>
          </w:tcPr>
          <w:p w14:paraId="5154E42B" w14:textId="77777777" w:rsidR="004A30FF" w:rsidRDefault="004A30FF" w:rsidP="004A30FF">
            <w:pPr>
              <w:pStyle w:val="EQ"/>
            </w:pPr>
            <w:r>
              <w:t>Ok.</w:t>
            </w:r>
          </w:p>
          <w:p w14:paraId="40C23830" w14:textId="77777777" w:rsidR="004A30FF" w:rsidRPr="0054785F" w:rsidRDefault="004A30FF" w:rsidP="004A30FF">
            <w:r>
              <w:t>We suggest to consider the note condition too:</w:t>
            </w:r>
          </w:p>
          <w:p w14:paraId="75F258DC" w14:textId="77777777" w:rsidR="004A30FF" w:rsidRDefault="004A30FF" w:rsidP="004A30FF">
            <w:pPr>
              <w:pStyle w:val="Default"/>
              <w:rPr>
                <w:sz w:val="18"/>
              </w:rPr>
            </w:pPr>
            <w:r w:rsidRPr="00677BD2">
              <w:rPr>
                <w:sz w:val="18"/>
                <w:szCs w:val="18"/>
                <w:highlight w:val="cyan"/>
              </w:rPr>
              <w:t xml:space="preserve">When </w:t>
            </w:r>
            <w:r w:rsidRPr="00677BD2">
              <w:rPr>
                <w:i/>
                <w:iCs/>
                <w:sz w:val="18"/>
                <w:szCs w:val="18"/>
                <w:highlight w:val="cyan"/>
              </w:rPr>
              <w:t xml:space="preserve">highSpeedMeasInterFreq-r17 </w:t>
            </w:r>
            <w:r w:rsidRPr="00677BD2">
              <w:rPr>
                <w:sz w:val="18"/>
                <w:szCs w:val="18"/>
                <w:highlight w:val="cyan"/>
              </w:rPr>
              <w:t xml:space="preserve">is not configured, M2 = 1.5; When </w:t>
            </w:r>
            <w:r w:rsidRPr="00677BD2">
              <w:rPr>
                <w:i/>
                <w:iCs/>
                <w:sz w:val="18"/>
                <w:szCs w:val="18"/>
                <w:highlight w:val="cyan"/>
              </w:rPr>
              <w:t xml:space="preserve">highSpeedMeasInterFreq-r17 </w:t>
            </w:r>
            <w:r w:rsidRPr="00677BD2">
              <w:rPr>
                <w:sz w:val="18"/>
                <w:szCs w:val="18"/>
                <w:highlight w:val="cyan"/>
              </w:rPr>
              <w:t xml:space="preserve">is configured, M2 = 1.5 if SMTC periodicity &gt; 40 </w:t>
            </w:r>
            <w:proofErr w:type="spellStart"/>
            <w:r w:rsidRPr="00677BD2">
              <w:rPr>
                <w:sz w:val="18"/>
                <w:szCs w:val="18"/>
                <w:highlight w:val="cyan"/>
              </w:rPr>
              <w:t>ms</w:t>
            </w:r>
            <w:proofErr w:type="spellEnd"/>
            <w:r w:rsidRPr="00677BD2">
              <w:rPr>
                <w:sz w:val="18"/>
                <w:szCs w:val="18"/>
                <w:highlight w:val="cyan"/>
              </w:rPr>
              <w:t>; otherwise M2 = 1</w:t>
            </w:r>
            <w:r>
              <w:rPr>
                <w:sz w:val="18"/>
                <w:szCs w:val="18"/>
              </w:rPr>
              <w:t xml:space="preserve"> </w:t>
            </w:r>
          </w:p>
          <w:p w14:paraId="0128A142" w14:textId="77777777" w:rsidR="004A30FF" w:rsidRDefault="004A30FF" w:rsidP="004A30FF">
            <w:pPr>
              <w:pStyle w:val="EQ"/>
            </w:pPr>
          </w:p>
        </w:tc>
        <w:tc>
          <w:tcPr>
            <w:tcW w:w="1167" w:type="dxa"/>
            <w:tcBorders>
              <w:top w:val="single" w:sz="4" w:space="0" w:color="auto"/>
              <w:left w:val="single" w:sz="4" w:space="0" w:color="auto"/>
              <w:bottom w:val="single" w:sz="4" w:space="0" w:color="auto"/>
              <w:right w:val="single" w:sz="4" w:space="0" w:color="auto"/>
            </w:tcBorders>
          </w:tcPr>
          <w:p w14:paraId="0EBF0EFC" w14:textId="6D47DE70" w:rsidR="004A30FF" w:rsidRDefault="004A30FF" w:rsidP="004A30FF">
            <w:pPr>
              <w:pStyle w:val="EQ"/>
              <w:rPr>
                <w:rFonts w:eastAsiaTheme="minorEastAsia"/>
                <w:lang w:eastAsia="zh-CN"/>
              </w:rPr>
            </w:pPr>
            <w:r>
              <w:rPr>
                <w:rFonts w:eastAsiaTheme="minorEastAsia"/>
                <w:lang w:eastAsia="zh-CN"/>
              </w:rPr>
              <w:t xml:space="preserve">Update the </w:t>
            </w:r>
            <w:proofErr w:type="spellStart"/>
            <w:r>
              <w:rPr>
                <w:rFonts w:eastAsiaTheme="minorEastAsia"/>
                <w:lang w:eastAsia="zh-CN"/>
              </w:rPr>
              <w:t>Kp</w:t>
            </w:r>
            <w:proofErr w:type="spellEnd"/>
            <w:r>
              <w:rPr>
                <w:rFonts w:eastAsiaTheme="minorEastAsia"/>
                <w:lang w:eastAsia="zh-CN"/>
              </w:rPr>
              <w:t xml:space="preserve"> factor as suggested in option 2/2a/2b.</w:t>
            </w:r>
          </w:p>
        </w:tc>
        <w:tc>
          <w:tcPr>
            <w:tcW w:w="1198" w:type="dxa"/>
            <w:tcBorders>
              <w:top w:val="single" w:sz="4" w:space="0" w:color="auto"/>
              <w:left w:val="single" w:sz="4" w:space="0" w:color="auto"/>
              <w:bottom w:val="single" w:sz="4" w:space="0" w:color="auto"/>
              <w:right w:val="single" w:sz="4" w:space="0" w:color="auto"/>
            </w:tcBorders>
          </w:tcPr>
          <w:p w14:paraId="52AEA141" w14:textId="792D6BE4" w:rsidR="004A30FF" w:rsidRDefault="004A30FF" w:rsidP="004A30FF">
            <w:pPr>
              <w:pStyle w:val="EQ"/>
              <w:rPr>
                <w:rFonts w:eastAsiaTheme="minorEastAsia"/>
                <w:lang w:eastAsia="zh-CN"/>
              </w:rPr>
            </w:pPr>
            <w:r>
              <w:rPr>
                <w:rFonts w:eastAsiaTheme="minorEastAsia"/>
                <w:lang w:eastAsia="zh-CN"/>
              </w:rPr>
              <w:t>Ok</w:t>
            </w:r>
          </w:p>
        </w:tc>
        <w:tc>
          <w:tcPr>
            <w:tcW w:w="1071" w:type="dxa"/>
            <w:tcBorders>
              <w:top w:val="single" w:sz="4" w:space="0" w:color="auto"/>
              <w:left w:val="single" w:sz="4" w:space="0" w:color="auto"/>
              <w:bottom w:val="single" w:sz="4" w:space="0" w:color="auto"/>
              <w:right w:val="single" w:sz="4" w:space="0" w:color="auto"/>
            </w:tcBorders>
          </w:tcPr>
          <w:p w14:paraId="106D1970" w14:textId="5E90F7BF" w:rsidR="004A30FF" w:rsidRDefault="004A30FF" w:rsidP="004A30FF">
            <w:pPr>
              <w:spacing w:after="120"/>
            </w:pPr>
            <w:r>
              <w:t>Ok</w:t>
            </w:r>
          </w:p>
        </w:tc>
        <w:tc>
          <w:tcPr>
            <w:tcW w:w="1159" w:type="dxa"/>
            <w:gridSpan w:val="2"/>
            <w:tcBorders>
              <w:top w:val="single" w:sz="4" w:space="0" w:color="auto"/>
              <w:left w:val="single" w:sz="4" w:space="0" w:color="auto"/>
              <w:bottom w:val="single" w:sz="4" w:space="0" w:color="auto"/>
              <w:right w:val="single" w:sz="4" w:space="0" w:color="auto"/>
            </w:tcBorders>
          </w:tcPr>
          <w:p w14:paraId="44759F2D" w14:textId="7A7D4635" w:rsidR="004A30FF" w:rsidRDefault="004A30FF" w:rsidP="004A30FF">
            <w:pPr>
              <w:pStyle w:val="EQ"/>
              <w:rPr>
                <w:rFonts w:eastAsiaTheme="minorEastAsia"/>
                <w:lang w:eastAsia="zh-CN"/>
              </w:rPr>
            </w:pPr>
            <w:r>
              <w:rPr>
                <w:rFonts w:eastAsiaTheme="minorEastAsia"/>
                <w:lang w:eastAsia="zh-CN"/>
              </w:rPr>
              <w:t>FFS is ok</w:t>
            </w:r>
          </w:p>
        </w:tc>
      </w:tr>
      <w:tr w:rsidR="007540C3" w14:paraId="31BE8832" w14:textId="77777777" w:rsidTr="007540C3">
        <w:trPr>
          <w:trHeight w:val="3409"/>
        </w:trPr>
        <w:tc>
          <w:tcPr>
            <w:tcW w:w="927" w:type="dxa"/>
            <w:tcBorders>
              <w:top w:val="single" w:sz="4" w:space="0" w:color="auto"/>
              <w:left w:val="single" w:sz="4" w:space="0" w:color="auto"/>
              <w:bottom w:val="single" w:sz="4" w:space="0" w:color="auto"/>
              <w:right w:val="single" w:sz="4" w:space="0" w:color="auto"/>
            </w:tcBorders>
          </w:tcPr>
          <w:p w14:paraId="560555B6" w14:textId="63669D01" w:rsidR="007540C3" w:rsidRDefault="007540C3" w:rsidP="007540C3">
            <w:pPr>
              <w:spacing w:after="120"/>
              <w:rPr>
                <w:rFonts w:eastAsiaTheme="minorEastAsia"/>
                <w:color w:val="0070C0"/>
                <w:lang w:val="en-US" w:eastAsia="zh-CN"/>
              </w:rPr>
            </w:pPr>
            <w:r>
              <w:rPr>
                <w:rFonts w:eastAsiaTheme="minorEastAsia"/>
                <w:color w:val="0070C0"/>
                <w:lang w:val="en-US" w:eastAsia="zh-CN"/>
              </w:rPr>
              <w:lastRenderedPageBreak/>
              <w:t>Intel</w:t>
            </w:r>
          </w:p>
        </w:tc>
        <w:tc>
          <w:tcPr>
            <w:tcW w:w="1034" w:type="dxa"/>
            <w:tcBorders>
              <w:top w:val="single" w:sz="4" w:space="0" w:color="auto"/>
              <w:left w:val="single" w:sz="4" w:space="0" w:color="auto"/>
              <w:bottom w:val="single" w:sz="4" w:space="0" w:color="auto"/>
              <w:right w:val="single" w:sz="4" w:space="0" w:color="auto"/>
            </w:tcBorders>
          </w:tcPr>
          <w:p w14:paraId="25B5F87E" w14:textId="72A2205A" w:rsidR="007540C3" w:rsidRDefault="007540C3" w:rsidP="007540C3">
            <w:pPr>
              <w:spacing w:after="120"/>
            </w:pPr>
            <w:r>
              <w:t>OK</w:t>
            </w:r>
          </w:p>
        </w:tc>
        <w:tc>
          <w:tcPr>
            <w:tcW w:w="1185" w:type="dxa"/>
            <w:tcBorders>
              <w:top w:val="single" w:sz="4" w:space="0" w:color="auto"/>
              <w:left w:val="single" w:sz="4" w:space="0" w:color="auto"/>
              <w:bottom w:val="single" w:sz="4" w:space="0" w:color="auto"/>
              <w:right w:val="single" w:sz="4" w:space="0" w:color="auto"/>
            </w:tcBorders>
          </w:tcPr>
          <w:p w14:paraId="510AB74A" w14:textId="50C0199A" w:rsidR="007540C3" w:rsidRDefault="007540C3" w:rsidP="007540C3">
            <w:pPr>
              <w:spacing w:after="120"/>
              <w:rPr>
                <w:rFonts w:eastAsiaTheme="minorEastAsia" w:cs="v4.2.0"/>
                <w:lang w:eastAsia="zh-CN"/>
              </w:rPr>
            </w:pPr>
            <w:r>
              <w:rPr>
                <w:rFonts w:eastAsiaTheme="minorEastAsia" w:cs="v4.2.0"/>
                <w:lang w:eastAsia="zh-CN"/>
              </w:rPr>
              <w:t>Can be FFS on extra samples needed beside 5.</w:t>
            </w:r>
          </w:p>
        </w:tc>
        <w:tc>
          <w:tcPr>
            <w:tcW w:w="1890" w:type="dxa"/>
            <w:tcBorders>
              <w:top w:val="single" w:sz="4" w:space="0" w:color="auto"/>
              <w:left w:val="single" w:sz="4" w:space="0" w:color="auto"/>
              <w:bottom w:val="single" w:sz="4" w:space="0" w:color="auto"/>
              <w:right w:val="single" w:sz="4" w:space="0" w:color="auto"/>
            </w:tcBorders>
          </w:tcPr>
          <w:p w14:paraId="23267098" w14:textId="74A2FAFD" w:rsidR="007540C3" w:rsidRDefault="007540C3" w:rsidP="007540C3">
            <w:pPr>
              <w:pStyle w:val="EQ"/>
            </w:pPr>
            <w:r>
              <w:t>OK</w:t>
            </w:r>
          </w:p>
        </w:tc>
        <w:tc>
          <w:tcPr>
            <w:tcW w:w="1167" w:type="dxa"/>
            <w:tcBorders>
              <w:top w:val="single" w:sz="4" w:space="0" w:color="auto"/>
              <w:left w:val="single" w:sz="4" w:space="0" w:color="auto"/>
              <w:bottom w:val="single" w:sz="4" w:space="0" w:color="auto"/>
              <w:right w:val="single" w:sz="4" w:space="0" w:color="auto"/>
            </w:tcBorders>
          </w:tcPr>
          <w:p w14:paraId="14BA417A" w14:textId="2B83B825" w:rsidR="007540C3" w:rsidRDefault="007540C3" w:rsidP="007540C3">
            <w:pPr>
              <w:pStyle w:val="EQ"/>
              <w:rPr>
                <w:rFonts w:eastAsiaTheme="minorEastAsia"/>
                <w:lang w:eastAsia="zh-CN"/>
              </w:rPr>
            </w:pPr>
            <w:proofErr w:type="spellStart"/>
            <w:r>
              <w:rPr>
                <w:rFonts w:eastAsiaTheme="minorEastAsia"/>
                <w:lang w:eastAsia="zh-CN"/>
              </w:rPr>
              <w:t>Kp</w:t>
            </w:r>
            <w:proofErr w:type="spellEnd"/>
            <w:r>
              <w:rPr>
                <w:rFonts w:eastAsiaTheme="minorEastAsia"/>
                <w:lang w:eastAsia="zh-CN"/>
              </w:rPr>
              <w:t xml:space="preserve"> can reuse Rel17.</w:t>
            </w:r>
          </w:p>
        </w:tc>
        <w:tc>
          <w:tcPr>
            <w:tcW w:w="1198" w:type="dxa"/>
            <w:tcBorders>
              <w:top w:val="single" w:sz="4" w:space="0" w:color="auto"/>
              <w:left w:val="single" w:sz="4" w:space="0" w:color="auto"/>
              <w:bottom w:val="single" w:sz="4" w:space="0" w:color="auto"/>
              <w:right w:val="single" w:sz="4" w:space="0" w:color="auto"/>
            </w:tcBorders>
          </w:tcPr>
          <w:p w14:paraId="486E9905" w14:textId="773C1D35" w:rsidR="007540C3" w:rsidRDefault="007540C3" w:rsidP="007540C3">
            <w:pPr>
              <w:pStyle w:val="EQ"/>
              <w:rPr>
                <w:rFonts w:eastAsiaTheme="minorEastAsia"/>
                <w:lang w:eastAsia="zh-CN"/>
              </w:rPr>
            </w:pPr>
            <w:r>
              <w:rPr>
                <w:rFonts w:eastAsiaTheme="minorEastAsia"/>
                <w:lang w:eastAsia="zh-CN"/>
              </w:rPr>
              <w:t>FFS</w:t>
            </w:r>
          </w:p>
        </w:tc>
        <w:tc>
          <w:tcPr>
            <w:tcW w:w="1071" w:type="dxa"/>
            <w:tcBorders>
              <w:top w:val="single" w:sz="4" w:space="0" w:color="auto"/>
              <w:left w:val="single" w:sz="4" w:space="0" w:color="auto"/>
              <w:bottom w:val="single" w:sz="4" w:space="0" w:color="auto"/>
              <w:right w:val="single" w:sz="4" w:space="0" w:color="auto"/>
            </w:tcBorders>
          </w:tcPr>
          <w:p w14:paraId="55F13B64" w14:textId="58397C2E" w:rsidR="007540C3" w:rsidRDefault="007540C3" w:rsidP="007540C3">
            <w:pPr>
              <w:spacing w:after="120"/>
            </w:pPr>
            <w:r>
              <w:t>OK</w:t>
            </w:r>
          </w:p>
        </w:tc>
        <w:tc>
          <w:tcPr>
            <w:tcW w:w="1159" w:type="dxa"/>
            <w:gridSpan w:val="2"/>
            <w:tcBorders>
              <w:top w:val="single" w:sz="4" w:space="0" w:color="auto"/>
              <w:left w:val="single" w:sz="4" w:space="0" w:color="auto"/>
              <w:bottom w:val="single" w:sz="4" w:space="0" w:color="auto"/>
              <w:right w:val="single" w:sz="4" w:space="0" w:color="auto"/>
            </w:tcBorders>
          </w:tcPr>
          <w:p w14:paraId="22805EB8" w14:textId="305DC95A" w:rsidR="007540C3" w:rsidRDefault="007540C3" w:rsidP="007540C3">
            <w:pPr>
              <w:pStyle w:val="EQ"/>
              <w:rPr>
                <w:rFonts w:eastAsiaTheme="minorEastAsia"/>
                <w:lang w:eastAsia="zh-CN"/>
              </w:rPr>
            </w:pPr>
            <w:r>
              <w:rPr>
                <w:rFonts w:eastAsiaTheme="minorEastAsia"/>
                <w:lang w:eastAsia="zh-CN"/>
              </w:rPr>
              <w:t>FFS</w:t>
            </w:r>
          </w:p>
        </w:tc>
      </w:tr>
      <w:tr w:rsidR="00DC4B79" w14:paraId="595F9A70" w14:textId="77777777" w:rsidTr="007540C3">
        <w:trPr>
          <w:trHeight w:val="3409"/>
        </w:trPr>
        <w:tc>
          <w:tcPr>
            <w:tcW w:w="927" w:type="dxa"/>
            <w:tcBorders>
              <w:top w:val="single" w:sz="4" w:space="0" w:color="auto"/>
              <w:left w:val="single" w:sz="4" w:space="0" w:color="auto"/>
              <w:bottom w:val="single" w:sz="4" w:space="0" w:color="auto"/>
              <w:right w:val="single" w:sz="4" w:space="0" w:color="auto"/>
            </w:tcBorders>
          </w:tcPr>
          <w:p w14:paraId="1EC22C3B" w14:textId="43B49D4C" w:rsidR="00DC4B79" w:rsidRDefault="00DC4B79" w:rsidP="007540C3">
            <w:pPr>
              <w:spacing w:after="120"/>
              <w:rPr>
                <w:rFonts w:eastAsiaTheme="minorEastAsia"/>
                <w:color w:val="0070C0"/>
                <w:lang w:val="en-US" w:eastAsia="zh-CN"/>
              </w:rPr>
            </w:pPr>
            <w:r>
              <w:rPr>
                <w:rFonts w:eastAsiaTheme="minorEastAsia" w:hint="eastAsia"/>
                <w:color w:val="0070C0"/>
                <w:lang w:val="en-US" w:eastAsia="zh-CN"/>
              </w:rPr>
              <w:t>CATT</w:t>
            </w:r>
          </w:p>
        </w:tc>
        <w:tc>
          <w:tcPr>
            <w:tcW w:w="1034" w:type="dxa"/>
            <w:tcBorders>
              <w:top w:val="single" w:sz="4" w:space="0" w:color="auto"/>
              <w:left w:val="single" w:sz="4" w:space="0" w:color="auto"/>
              <w:bottom w:val="single" w:sz="4" w:space="0" w:color="auto"/>
              <w:right w:val="single" w:sz="4" w:space="0" w:color="auto"/>
            </w:tcBorders>
          </w:tcPr>
          <w:p w14:paraId="1A27A87B" w14:textId="77777777" w:rsidR="00DC4B79" w:rsidRDefault="00DC4B79" w:rsidP="007540C3">
            <w:pPr>
              <w:spacing w:after="120"/>
            </w:pPr>
          </w:p>
        </w:tc>
        <w:tc>
          <w:tcPr>
            <w:tcW w:w="1185" w:type="dxa"/>
            <w:tcBorders>
              <w:top w:val="single" w:sz="4" w:space="0" w:color="auto"/>
              <w:left w:val="single" w:sz="4" w:space="0" w:color="auto"/>
              <w:bottom w:val="single" w:sz="4" w:space="0" w:color="auto"/>
              <w:right w:val="single" w:sz="4" w:space="0" w:color="auto"/>
            </w:tcBorders>
          </w:tcPr>
          <w:p w14:paraId="7E773060" w14:textId="40C8AE5F" w:rsidR="00DC4B79" w:rsidRDefault="00DC4B79" w:rsidP="007540C3">
            <w:pPr>
              <w:spacing w:after="120"/>
              <w:rPr>
                <w:rFonts w:eastAsiaTheme="minorEastAsia" w:cs="v4.2.0"/>
                <w:lang w:eastAsia="zh-CN"/>
              </w:rPr>
            </w:pPr>
            <w:r>
              <w:rPr>
                <w:rFonts w:eastAsiaTheme="minorEastAsia" w:cs="v4.2.0"/>
                <w:lang w:eastAsia="zh-CN"/>
              </w:rPr>
              <w:t>S</w:t>
            </w:r>
            <w:r>
              <w:rPr>
                <w:rFonts w:eastAsiaTheme="minorEastAsia" w:cs="v4.2.0" w:hint="eastAsia"/>
                <w:lang w:eastAsia="zh-CN"/>
              </w:rPr>
              <w:t>ame for table 2-1</w:t>
            </w:r>
          </w:p>
        </w:tc>
        <w:tc>
          <w:tcPr>
            <w:tcW w:w="1890" w:type="dxa"/>
            <w:tcBorders>
              <w:top w:val="single" w:sz="4" w:space="0" w:color="auto"/>
              <w:left w:val="single" w:sz="4" w:space="0" w:color="auto"/>
              <w:bottom w:val="single" w:sz="4" w:space="0" w:color="auto"/>
              <w:right w:val="single" w:sz="4" w:space="0" w:color="auto"/>
            </w:tcBorders>
          </w:tcPr>
          <w:p w14:paraId="3D87CDD5" w14:textId="77777777" w:rsidR="00DC4B79" w:rsidRDefault="00DC4B79" w:rsidP="007540C3">
            <w:pPr>
              <w:pStyle w:val="EQ"/>
            </w:pPr>
          </w:p>
        </w:tc>
        <w:tc>
          <w:tcPr>
            <w:tcW w:w="1167" w:type="dxa"/>
            <w:tcBorders>
              <w:top w:val="single" w:sz="4" w:space="0" w:color="auto"/>
              <w:left w:val="single" w:sz="4" w:space="0" w:color="auto"/>
              <w:bottom w:val="single" w:sz="4" w:space="0" w:color="auto"/>
              <w:right w:val="single" w:sz="4" w:space="0" w:color="auto"/>
            </w:tcBorders>
          </w:tcPr>
          <w:p w14:paraId="1DF04111" w14:textId="77777777" w:rsidR="00DC4B79" w:rsidRDefault="00DC4B79" w:rsidP="007540C3">
            <w:pPr>
              <w:pStyle w:val="EQ"/>
              <w:rPr>
                <w:rFonts w:eastAsiaTheme="minorEastAsia"/>
                <w:lang w:eastAsia="zh-CN"/>
              </w:rPr>
            </w:pPr>
          </w:p>
        </w:tc>
        <w:tc>
          <w:tcPr>
            <w:tcW w:w="1198" w:type="dxa"/>
            <w:tcBorders>
              <w:top w:val="single" w:sz="4" w:space="0" w:color="auto"/>
              <w:left w:val="single" w:sz="4" w:space="0" w:color="auto"/>
              <w:bottom w:val="single" w:sz="4" w:space="0" w:color="auto"/>
              <w:right w:val="single" w:sz="4" w:space="0" w:color="auto"/>
            </w:tcBorders>
          </w:tcPr>
          <w:p w14:paraId="24FCF71A" w14:textId="77777777" w:rsidR="00DC4B79" w:rsidRDefault="00DC4B79" w:rsidP="007540C3">
            <w:pPr>
              <w:pStyle w:val="EQ"/>
              <w:rPr>
                <w:rFonts w:eastAsiaTheme="minorEastAsia"/>
                <w:lang w:eastAsia="zh-CN"/>
              </w:rPr>
            </w:pPr>
          </w:p>
        </w:tc>
        <w:tc>
          <w:tcPr>
            <w:tcW w:w="1071" w:type="dxa"/>
            <w:tcBorders>
              <w:top w:val="single" w:sz="4" w:space="0" w:color="auto"/>
              <w:left w:val="single" w:sz="4" w:space="0" w:color="auto"/>
              <w:bottom w:val="single" w:sz="4" w:space="0" w:color="auto"/>
              <w:right w:val="single" w:sz="4" w:space="0" w:color="auto"/>
            </w:tcBorders>
          </w:tcPr>
          <w:p w14:paraId="17A076B1" w14:textId="77777777" w:rsidR="00DC4B79" w:rsidRDefault="00DC4B79" w:rsidP="007540C3">
            <w:pPr>
              <w:spacing w:after="120"/>
            </w:pPr>
          </w:p>
        </w:tc>
        <w:tc>
          <w:tcPr>
            <w:tcW w:w="1159" w:type="dxa"/>
            <w:gridSpan w:val="2"/>
            <w:tcBorders>
              <w:top w:val="single" w:sz="4" w:space="0" w:color="auto"/>
              <w:left w:val="single" w:sz="4" w:space="0" w:color="auto"/>
              <w:bottom w:val="single" w:sz="4" w:space="0" w:color="auto"/>
              <w:right w:val="single" w:sz="4" w:space="0" w:color="auto"/>
            </w:tcBorders>
          </w:tcPr>
          <w:p w14:paraId="01F61A67" w14:textId="77777777" w:rsidR="00DC4B79" w:rsidRDefault="00DC4B79" w:rsidP="007540C3">
            <w:pPr>
              <w:pStyle w:val="EQ"/>
              <w:rPr>
                <w:rFonts w:eastAsiaTheme="minorEastAsia"/>
                <w:lang w:eastAsia="zh-CN"/>
              </w:rPr>
            </w:pPr>
          </w:p>
        </w:tc>
      </w:tr>
    </w:tbl>
    <w:p w14:paraId="20E516A9" w14:textId="77777777" w:rsidR="000D71E8" w:rsidRDefault="000D71E8">
      <w:pPr>
        <w:overflowPunct/>
        <w:autoSpaceDE/>
        <w:autoSpaceDN/>
        <w:adjustRightInd/>
        <w:spacing w:after="120"/>
        <w:rPr>
          <w:rFonts w:eastAsia="SimSun"/>
          <w:szCs w:val="24"/>
        </w:rPr>
      </w:pPr>
    </w:p>
    <w:p w14:paraId="0FA31C7A" w14:textId="77777777" w:rsidR="000D71E8" w:rsidRDefault="000D71E8">
      <w:pPr>
        <w:overflowPunct/>
        <w:autoSpaceDE/>
        <w:autoSpaceDN/>
        <w:adjustRightInd/>
        <w:spacing w:after="120"/>
        <w:rPr>
          <w:rFonts w:eastAsia="SimSun"/>
          <w:szCs w:val="24"/>
        </w:rPr>
      </w:pPr>
    </w:p>
    <w:p w14:paraId="7F8827F1" w14:textId="77777777" w:rsidR="000D71E8" w:rsidRDefault="00DC21C0">
      <w:pPr>
        <w:overflowPunct/>
        <w:autoSpaceDE/>
        <w:autoSpaceDN/>
        <w:adjustRightInd/>
        <w:spacing w:after="120"/>
        <w:jc w:val="center"/>
      </w:pPr>
      <w:r>
        <w:rPr>
          <w:rFonts w:eastAsia="SimSun"/>
          <w:szCs w:val="24"/>
        </w:rPr>
        <w:t xml:space="preserve">Table 3-1: </w:t>
      </w:r>
      <w:r>
        <w:t>Measurement period for FR1</w:t>
      </w:r>
    </w:p>
    <w:p w14:paraId="25714E86" w14:textId="77777777" w:rsidR="000D71E8" w:rsidRDefault="00DC21C0">
      <w:pPr>
        <w:overflowPunct/>
        <w:autoSpaceDE/>
        <w:autoSpaceDN/>
        <w:adjustRightInd/>
        <w:spacing w:after="120"/>
        <w:jc w:val="center"/>
        <w:rPr>
          <w:rFonts w:eastAsia="SimSun"/>
          <w:szCs w:val="24"/>
        </w:rPr>
      </w:pPr>
      <w:r>
        <w:t>max( [</w:t>
      </w:r>
      <w:proofErr w:type="spellStart"/>
      <w:r>
        <w:t>low_bound</w:t>
      </w:r>
      <w:proofErr w:type="spellEnd"/>
      <w:r>
        <w:t>], ceil( [</w:t>
      </w:r>
      <w:proofErr w:type="spellStart"/>
      <w:r>
        <w:t>meas_samples</w:t>
      </w:r>
      <w:proofErr w:type="spellEnd"/>
      <w:r>
        <w:t>] x [</w:t>
      </w:r>
      <w:proofErr w:type="spellStart"/>
      <w:r>
        <w:t>scaling_factor</w:t>
      </w:r>
      <w:proofErr w:type="spellEnd"/>
      <w:r>
        <w:t xml:space="preserve"> 2]) x [</w:t>
      </w:r>
      <w:proofErr w:type="spellStart"/>
      <w:r>
        <w:t>meas_cycle</w:t>
      </w:r>
      <w:proofErr w:type="spellEnd"/>
      <w:r>
        <w:t>] ) x [CSSF]</w:t>
      </w:r>
    </w:p>
    <w:tbl>
      <w:tblPr>
        <w:tblStyle w:val="TableGrid"/>
        <w:tblW w:w="0" w:type="auto"/>
        <w:tblLook w:val="04A0" w:firstRow="1" w:lastRow="0" w:firstColumn="1" w:lastColumn="0" w:noHBand="0" w:noVBand="1"/>
      </w:tblPr>
      <w:tblGrid>
        <w:gridCol w:w="1227"/>
        <w:gridCol w:w="1068"/>
        <w:gridCol w:w="55"/>
        <w:gridCol w:w="1436"/>
        <w:gridCol w:w="77"/>
        <w:gridCol w:w="1328"/>
        <w:gridCol w:w="77"/>
        <w:gridCol w:w="1452"/>
        <w:gridCol w:w="99"/>
        <w:gridCol w:w="1452"/>
        <w:gridCol w:w="147"/>
        <w:gridCol w:w="1213"/>
      </w:tblGrid>
      <w:tr w:rsidR="000D71E8" w14:paraId="291224C4" w14:textId="77777777">
        <w:tc>
          <w:tcPr>
            <w:tcW w:w="1227" w:type="dxa"/>
            <w:vMerge w:val="restart"/>
            <w:tcBorders>
              <w:top w:val="single" w:sz="4" w:space="0" w:color="auto"/>
              <w:left w:val="single" w:sz="4" w:space="0" w:color="auto"/>
              <w:right w:val="single" w:sz="4" w:space="0" w:color="auto"/>
            </w:tcBorders>
          </w:tcPr>
          <w:p w14:paraId="06DE3BD5" w14:textId="77777777" w:rsidR="000D71E8" w:rsidRDefault="000D71E8">
            <w:pPr>
              <w:spacing w:after="120"/>
              <w:rPr>
                <w:rFonts w:eastAsiaTheme="minorEastAsia"/>
                <w:b/>
                <w:bCs/>
                <w:color w:val="0070C0"/>
                <w:lang w:val="en-US" w:eastAsia="zh-CN"/>
              </w:rPr>
            </w:pPr>
          </w:p>
        </w:tc>
        <w:tc>
          <w:tcPr>
            <w:tcW w:w="1123" w:type="dxa"/>
            <w:gridSpan w:val="2"/>
            <w:tcBorders>
              <w:top w:val="single" w:sz="4" w:space="0" w:color="auto"/>
              <w:left w:val="single" w:sz="4" w:space="0" w:color="auto"/>
              <w:bottom w:val="single" w:sz="4" w:space="0" w:color="auto"/>
              <w:right w:val="single" w:sz="4" w:space="0" w:color="auto"/>
            </w:tcBorders>
          </w:tcPr>
          <w:p w14:paraId="16AA02FE"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Low bound</w:t>
            </w:r>
          </w:p>
        </w:tc>
        <w:tc>
          <w:tcPr>
            <w:tcW w:w="1513" w:type="dxa"/>
            <w:gridSpan w:val="2"/>
            <w:tcBorders>
              <w:top w:val="single" w:sz="4" w:space="0" w:color="auto"/>
              <w:left w:val="single" w:sz="4" w:space="0" w:color="auto"/>
              <w:bottom w:val="single" w:sz="4" w:space="0" w:color="auto"/>
              <w:right w:val="single" w:sz="4" w:space="0" w:color="auto"/>
            </w:tcBorders>
          </w:tcPr>
          <w:p w14:paraId="13418EFC" w14:textId="77777777" w:rsidR="000D71E8" w:rsidRDefault="00DC21C0">
            <w:pPr>
              <w:spacing w:after="120"/>
              <w:rPr>
                <w:rFonts w:eastAsiaTheme="minorEastAsia"/>
                <w:b/>
                <w:bCs/>
                <w:color w:val="0070C0"/>
                <w:lang w:val="en-US" w:eastAsia="zh-CN"/>
              </w:rPr>
            </w:pPr>
            <w:proofErr w:type="spellStart"/>
            <w:r>
              <w:t>meas_samples</w:t>
            </w:r>
            <w:proofErr w:type="spellEnd"/>
          </w:p>
        </w:tc>
        <w:tc>
          <w:tcPr>
            <w:tcW w:w="1405" w:type="dxa"/>
            <w:gridSpan w:val="2"/>
            <w:tcBorders>
              <w:top w:val="single" w:sz="4" w:space="0" w:color="auto"/>
              <w:left w:val="single" w:sz="4" w:space="0" w:color="auto"/>
              <w:bottom w:val="single" w:sz="4" w:space="0" w:color="auto"/>
              <w:right w:val="single" w:sz="4" w:space="0" w:color="auto"/>
            </w:tcBorders>
          </w:tcPr>
          <w:p w14:paraId="551722AD" w14:textId="77777777" w:rsidR="000D71E8" w:rsidRDefault="00DC21C0">
            <w:pPr>
              <w:spacing w:after="120"/>
            </w:pPr>
            <w:proofErr w:type="spellStart"/>
            <w:r>
              <w:t>scaling_factor</w:t>
            </w:r>
            <w:proofErr w:type="spellEnd"/>
            <w:r>
              <w:t>:</w:t>
            </w:r>
          </w:p>
          <w:p w14:paraId="739A2B79" w14:textId="77777777" w:rsidR="000D71E8" w:rsidRDefault="00DC21C0">
            <w:pPr>
              <w:spacing w:after="120"/>
            </w:pPr>
            <w:r>
              <w:t>M2 depending on DRX</w:t>
            </w:r>
          </w:p>
        </w:tc>
        <w:tc>
          <w:tcPr>
            <w:tcW w:w="1551" w:type="dxa"/>
            <w:gridSpan w:val="2"/>
            <w:tcBorders>
              <w:top w:val="single" w:sz="4" w:space="0" w:color="auto"/>
              <w:left w:val="single" w:sz="4" w:space="0" w:color="auto"/>
              <w:bottom w:val="single" w:sz="4" w:space="0" w:color="auto"/>
              <w:right w:val="single" w:sz="4" w:space="0" w:color="auto"/>
            </w:tcBorders>
          </w:tcPr>
          <w:p w14:paraId="7C82BEFC" w14:textId="77777777" w:rsidR="000D71E8" w:rsidRDefault="00DC21C0">
            <w:pPr>
              <w:spacing w:after="120"/>
            </w:pPr>
            <w:proofErr w:type="spellStart"/>
            <w:r>
              <w:t>scaling_factor</w:t>
            </w:r>
            <w:proofErr w:type="spellEnd"/>
            <w:r>
              <w:t>:</w:t>
            </w:r>
          </w:p>
          <w:p w14:paraId="3EE5B778" w14:textId="77777777" w:rsidR="000D71E8" w:rsidRDefault="00DC21C0">
            <w:pPr>
              <w:spacing w:after="120"/>
              <w:rPr>
                <w:rFonts w:eastAsiaTheme="minorEastAsia"/>
                <w:b/>
                <w:bCs/>
                <w:color w:val="0070C0"/>
                <w:lang w:val="en-US" w:eastAsia="zh-CN"/>
              </w:rPr>
            </w:pPr>
            <w:r>
              <w:t>Scale factor for SMTC overlapping with measurement gap</w:t>
            </w:r>
          </w:p>
        </w:tc>
        <w:tc>
          <w:tcPr>
            <w:tcW w:w="1599" w:type="dxa"/>
            <w:gridSpan w:val="2"/>
            <w:tcBorders>
              <w:top w:val="single" w:sz="4" w:space="0" w:color="auto"/>
              <w:left w:val="single" w:sz="4" w:space="0" w:color="auto"/>
              <w:bottom w:val="single" w:sz="4" w:space="0" w:color="auto"/>
              <w:right w:val="single" w:sz="4" w:space="0" w:color="auto"/>
            </w:tcBorders>
          </w:tcPr>
          <w:p w14:paraId="0DBC3C0E" w14:textId="77777777" w:rsidR="000D71E8" w:rsidRDefault="00DC21C0">
            <w:pPr>
              <w:spacing w:after="120"/>
              <w:rPr>
                <w:rFonts w:eastAsiaTheme="minorEastAsia"/>
                <w:b/>
                <w:bCs/>
                <w:color w:val="0070C0"/>
                <w:lang w:val="en-US" w:eastAsia="zh-CN"/>
              </w:rPr>
            </w:pPr>
            <w:proofErr w:type="spellStart"/>
            <w:r>
              <w:rPr>
                <w:rFonts w:eastAsiaTheme="minorEastAsia"/>
                <w:b/>
                <w:bCs/>
                <w:color w:val="0070C0"/>
                <w:lang w:val="en-US" w:eastAsia="zh-CN"/>
              </w:rPr>
              <w:t>Meas_cycle</w:t>
            </w:r>
            <w:proofErr w:type="spellEnd"/>
          </w:p>
        </w:tc>
        <w:tc>
          <w:tcPr>
            <w:tcW w:w="1213" w:type="dxa"/>
            <w:tcBorders>
              <w:top w:val="single" w:sz="4" w:space="0" w:color="auto"/>
              <w:left w:val="single" w:sz="4" w:space="0" w:color="auto"/>
              <w:bottom w:val="single" w:sz="4" w:space="0" w:color="auto"/>
              <w:right w:val="single" w:sz="4" w:space="0" w:color="auto"/>
            </w:tcBorders>
          </w:tcPr>
          <w:p w14:paraId="0958A72D"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CSSF</w:t>
            </w:r>
          </w:p>
        </w:tc>
      </w:tr>
      <w:tr w:rsidR="000D71E8" w14:paraId="339313D8" w14:textId="77777777">
        <w:tc>
          <w:tcPr>
            <w:tcW w:w="1227" w:type="dxa"/>
            <w:vMerge/>
            <w:tcBorders>
              <w:left w:val="single" w:sz="4" w:space="0" w:color="auto"/>
              <w:bottom w:val="single" w:sz="4" w:space="0" w:color="auto"/>
              <w:right w:val="single" w:sz="4" w:space="0" w:color="auto"/>
            </w:tcBorders>
          </w:tcPr>
          <w:p w14:paraId="38194E9E" w14:textId="77777777" w:rsidR="000D71E8" w:rsidRDefault="000D71E8">
            <w:pPr>
              <w:spacing w:after="120"/>
              <w:rPr>
                <w:rFonts w:eastAsiaTheme="minorEastAsia"/>
                <w:b/>
                <w:bCs/>
                <w:color w:val="0070C0"/>
                <w:lang w:val="en-US" w:eastAsia="zh-CN"/>
              </w:rPr>
            </w:pPr>
          </w:p>
        </w:tc>
        <w:tc>
          <w:tcPr>
            <w:tcW w:w="1123" w:type="dxa"/>
            <w:gridSpan w:val="2"/>
            <w:tcBorders>
              <w:top w:val="single" w:sz="4" w:space="0" w:color="auto"/>
              <w:left w:val="single" w:sz="4" w:space="0" w:color="auto"/>
              <w:bottom w:val="single" w:sz="4" w:space="0" w:color="auto"/>
              <w:right w:val="single" w:sz="4" w:space="0" w:color="auto"/>
            </w:tcBorders>
          </w:tcPr>
          <w:p w14:paraId="3DE9CDF4" w14:textId="77777777" w:rsidR="000D71E8" w:rsidRDefault="000D71E8">
            <w:pPr>
              <w:spacing w:after="120"/>
              <w:rPr>
                <w:rFonts w:eastAsiaTheme="minorEastAsia"/>
                <w:b/>
                <w:bCs/>
                <w:color w:val="0070C0"/>
                <w:lang w:val="en-US" w:eastAsia="zh-CN"/>
              </w:rPr>
            </w:pPr>
          </w:p>
        </w:tc>
        <w:tc>
          <w:tcPr>
            <w:tcW w:w="1513" w:type="dxa"/>
            <w:gridSpan w:val="2"/>
            <w:tcBorders>
              <w:top w:val="single" w:sz="4" w:space="0" w:color="auto"/>
              <w:left w:val="single" w:sz="4" w:space="0" w:color="auto"/>
              <w:bottom w:val="single" w:sz="4" w:space="0" w:color="auto"/>
              <w:right w:val="single" w:sz="4" w:space="0" w:color="auto"/>
            </w:tcBorders>
          </w:tcPr>
          <w:p w14:paraId="4D8ED937" w14:textId="77777777" w:rsidR="000D71E8" w:rsidRDefault="000D71E8">
            <w:pPr>
              <w:spacing w:after="120"/>
            </w:pPr>
          </w:p>
        </w:tc>
        <w:tc>
          <w:tcPr>
            <w:tcW w:w="1405" w:type="dxa"/>
            <w:gridSpan w:val="2"/>
            <w:tcBorders>
              <w:top w:val="single" w:sz="4" w:space="0" w:color="auto"/>
              <w:left w:val="single" w:sz="4" w:space="0" w:color="auto"/>
              <w:bottom w:val="single" w:sz="4" w:space="0" w:color="auto"/>
              <w:right w:val="single" w:sz="4" w:space="0" w:color="auto"/>
            </w:tcBorders>
          </w:tcPr>
          <w:p w14:paraId="7C2FE912" w14:textId="77777777" w:rsidR="000D71E8" w:rsidRDefault="000D71E8">
            <w:pPr>
              <w:spacing w:after="120"/>
            </w:pPr>
          </w:p>
        </w:tc>
        <w:tc>
          <w:tcPr>
            <w:tcW w:w="1551" w:type="dxa"/>
            <w:gridSpan w:val="2"/>
            <w:tcBorders>
              <w:top w:val="single" w:sz="4" w:space="0" w:color="auto"/>
              <w:left w:val="single" w:sz="4" w:space="0" w:color="auto"/>
              <w:bottom w:val="single" w:sz="4" w:space="0" w:color="auto"/>
              <w:right w:val="single" w:sz="4" w:space="0" w:color="auto"/>
            </w:tcBorders>
          </w:tcPr>
          <w:p w14:paraId="550D4C6D" w14:textId="77777777" w:rsidR="000D71E8" w:rsidRDefault="000D71E8">
            <w:pPr>
              <w:spacing w:after="120"/>
            </w:pPr>
          </w:p>
        </w:tc>
        <w:tc>
          <w:tcPr>
            <w:tcW w:w="1599" w:type="dxa"/>
            <w:gridSpan w:val="2"/>
            <w:tcBorders>
              <w:top w:val="single" w:sz="4" w:space="0" w:color="auto"/>
              <w:left w:val="single" w:sz="4" w:space="0" w:color="auto"/>
              <w:bottom w:val="single" w:sz="4" w:space="0" w:color="auto"/>
              <w:right w:val="single" w:sz="4" w:space="0" w:color="auto"/>
            </w:tcBorders>
          </w:tcPr>
          <w:p w14:paraId="7A39D938" w14:textId="77777777" w:rsidR="000D71E8" w:rsidRDefault="000D71E8">
            <w:pPr>
              <w:spacing w:after="120"/>
              <w:rPr>
                <w:rFonts w:eastAsiaTheme="minorEastAsia"/>
                <w:b/>
                <w:bCs/>
                <w:color w:val="0070C0"/>
                <w:lang w:val="en-US" w:eastAsia="zh-CN"/>
              </w:rPr>
            </w:pPr>
          </w:p>
        </w:tc>
        <w:tc>
          <w:tcPr>
            <w:tcW w:w="1213" w:type="dxa"/>
            <w:tcBorders>
              <w:top w:val="single" w:sz="4" w:space="0" w:color="auto"/>
              <w:left w:val="single" w:sz="4" w:space="0" w:color="auto"/>
              <w:bottom w:val="single" w:sz="4" w:space="0" w:color="auto"/>
              <w:right w:val="single" w:sz="4" w:space="0" w:color="auto"/>
            </w:tcBorders>
          </w:tcPr>
          <w:p w14:paraId="184F4191" w14:textId="77777777" w:rsidR="000D71E8" w:rsidRDefault="000D71E8">
            <w:pPr>
              <w:spacing w:after="120"/>
              <w:rPr>
                <w:rFonts w:eastAsiaTheme="minorEastAsia"/>
                <w:b/>
                <w:bCs/>
                <w:color w:val="0070C0"/>
                <w:lang w:val="en-US" w:eastAsia="zh-CN"/>
              </w:rPr>
            </w:pPr>
          </w:p>
        </w:tc>
      </w:tr>
      <w:tr w:rsidR="000D71E8" w14:paraId="52E8E0F8" w14:textId="77777777">
        <w:tc>
          <w:tcPr>
            <w:tcW w:w="1227" w:type="dxa"/>
            <w:tcBorders>
              <w:top w:val="single" w:sz="4" w:space="0" w:color="auto"/>
              <w:left w:val="single" w:sz="4" w:space="0" w:color="auto"/>
              <w:bottom w:val="single" w:sz="4" w:space="0" w:color="auto"/>
              <w:right w:val="single" w:sz="4" w:space="0" w:color="auto"/>
            </w:tcBorders>
          </w:tcPr>
          <w:p w14:paraId="2C6D19D7" w14:textId="77777777" w:rsidR="000D71E8" w:rsidRDefault="00DC21C0">
            <w:pPr>
              <w:spacing w:after="120"/>
              <w:rPr>
                <w:rFonts w:eastAsiaTheme="minorEastAsia"/>
                <w:color w:val="0070C0"/>
                <w:lang w:val="en-US" w:eastAsia="zh-CN"/>
              </w:rPr>
            </w:pPr>
            <w:r>
              <w:rPr>
                <w:rFonts w:eastAsiaTheme="minorEastAsia"/>
                <w:color w:val="0070C0"/>
                <w:lang w:val="en-US" w:eastAsia="zh-CN"/>
              </w:rPr>
              <w:t>Moderator (</w:t>
            </w:r>
            <w:r>
              <w:rPr>
                <w:b/>
                <w:color w:val="0070C0"/>
              </w:rPr>
              <w:t>Agreement R4#105)</w:t>
            </w:r>
          </w:p>
        </w:tc>
        <w:tc>
          <w:tcPr>
            <w:tcW w:w="1123" w:type="dxa"/>
            <w:gridSpan w:val="2"/>
            <w:tcBorders>
              <w:top w:val="single" w:sz="4" w:space="0" w:color="auto"/>
              <w:left w:val="single" w:sz="4" w:space="0" w:color="auto"/>
              <w:bottom w:val="single" w:sz="4" w:space="0" w:color="auto"/>
              <w:right w:val="single" w:sz="4" w:space="0" w:color="auto"/>
            </w:tcBorders>
          </w:tcPr>
          <w:p w14:paraId="708514CF" w14:textId="77777777" w:rsidR="000D71E8" w:rsidRDefault="00DC21C0">
            <w:pPr>
              <w:spacing w:after="120"/>
              <w:rPr>
                <w:rFonts w:eastAsiaTheme="minorEastAsia"/>
                <w:color w:val="0070C0"/>
                <w:lang w:val="en-US" w:eastAsia="zh-CN"/>
              </w:rPr>
            </w:pPr>
            <w:r>
              <w:rPr>
                <w:rFonts w:eastAsiaTheme="minorEastAsia"/>
                <w:color w:val="0070C0"/>
                <w:highlight w:val="yellow"/>
                <w:lang w:val="en-US" w:eastAsia="zh-CN"/>
              </w:rPr>
              <w:t>200ms</w:t>
            </w:r>
            <w:r>
              <w:rPr>
                <w:rFonts w:eastAsiaTheme="minorEastAsia"/>
                <w:color w:val="0070C0"/>
                <w:lang w:val="en-US" w:eastAsia="zh-CN"/>
              </w:rPr>
              <w:t xml:space="preserve"> when no DRX or </w:t>
            </w:r>
            <w:r>
              <w:t>DRX cycle</w:t>
            </w:r>
            <w:r>
              <w:rPr>
                <w:rFonts w:hint="eastAsia"/>
                <w:lang w:val="en-US"/>
              </w:rPr>
              <w:t>≤</w:t>
            </w:r>
            <w:r>
              <w:t xml:space="preserve"> 320ms</w:t>
            </w:r>
          </w:p>
        </w:tc>
        <w:tc>
          <w:tcPr>
            <w:tcW w:w="1513" w:type="dxa"/>
            <w:gridSpan w:val="2"/>
            <w:tcBorders>
              <w:top w:val="single" w:sz="4" w:space="0" w:color="auto"/>
              <w:left w:val="single" w:sz="4" w:space="0" w:color="auto"/>
              <w:bottom w:val="single" w:sz="4" w:space="0" w:color="auto"/>
              <w:right w:val="single" w:sz="4" w:space="0" w:color="auto"/>
            </w:tcBorders>
          </w:tcPr>
          <w:p w14:paraId="3C7C42E2" w14:textId="77777777" w:rsidR="000D71E8" w:rsidRDefault="00DC21C0">
            <w:pPr>
              <w:spacing w:after="120"/>
              <w:rPr>
                <w:rFonts w:eastAsiaTheme="minorEastAsia"/>
                <w:color w:val="0070C0"/>
                <w:lang w:val="en-US" w:eastAsia="zh-CN"/>
              </w:rPr>
            </w:pPr>
            <w:r>
              <w:rPr>
                <w:rFonts w:eastAsiaTheme="minorEastAsia"/>
                <w:color w:val="0070C0"/>
                <w:highlight w:val="yellow"/>
                <w:lang w:val="en-US" w:eastAsia="zh-CN"/>
              </w:rPr>
              <w:t>3</w:t>
            </w:r>
          </w:p>
        </w:tc>
        <w:tc>
          <w:tcPr>
            <w:tcW w:w="5768" w:type="dxa"/>
            <w:gridSpan w:val="7"/>
            <w:tcBorders>
              <w:top w:val="single" w:sz="4" w:space="0" w:color="auto"/>
              <w:left w:val="single" w:sz="4" w:space="0" w:color="auto"/>
              <w:bottom w:val="single" w:sz="4" w:space="0" w:color="auto"/>
              <w:right w:val="single" w:sz="4" w:space="0" w:color="auto"/>
            </w:tcBorders>
          </w:tcPr>
          <w:p w14:paraId="061EB158" w14:textId="77777777" w:rsidR="000D71E8" w:rsidRDefault="00DC21C0">
            <w:pPr>
              <w:spacing w:after="120"/>
              <w:rPr>
                <w:rFonts w:eastAsiaTheme="minorEastAsia"/>
                <w:color w:val="0070C0"/>
                <w:lang w:eastAsia="zh-CN"/>
              </w:rPr>
            </w:pPr>
            <w:r>
              <w:t>Same as that for Time period for PSS/SSS detection</w:t>
            </w:r>
          </w:p>
          <w:p w14:paraId="62863D41" w14:textId="77777777" w:rsidR="000D71E8" w:rsidRDefault="000D71E8">
            <w:pPr>
              <w:pStyle w:val="EQ"/>
            </w:pPr>
          </w:p>
        </w:tc>
      </w:tr>
      <w:tr w:rsidR="000D71E8" w14:paraId="39EB91EA" w14:textId="77777777">
        <w:tc>
          <w:tcPr>
            <w:tcW w:w="1227" w:type="dxa"/>
            <w:tcBorders>
              <w:top w:val="single" w:sz="4" w:space="0" w:color="auto"/>
              <w:left w:val="single" w:sz="4" w:space="0" w:color="auto"/>
              <w:bottom w:val="single" w:sz="4" w:space="0" w:color="auto"/>
              <w:right w:val="single" w:sz="4" w:space="0" w:color="auto"/>
            </w:tcBorders>
          </w:tcPr>
          <w:p w14:paraId="4B0B7BAF"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Company1</w:t>
            </w:r>
          </w:p>
        </w:tc>
        <w:tc>
          <w:tcPr>
            <w:tcW w:w="1123" w:type="dxa"/>
            <w:gridSpan w:val="2"/>
            <w:tcBorders>
              <w:top w:val="single" w:sz="4" w:space="0" w:color="auto"/>
              <w:left w:val="single" w:sz="4" w:space="0" w:color="auto"/>
              <w:bottom w:val="single" w:sz="4" w:space="0" w:color="auto"/>
              <w:right w:val="single" w:sz="4" w:space="0" w:color="auto"/>
            </w:tcBorders>
          </w:tcPr>
          <w:p w14:paraId="1294D081" w14:textId="77777777" w:rsidR="000D71E8" w:rsidRDefault="000D71E8">
            <w:pPr>
              <w:spacing w:after="120"/>
            </w:pPr>
          </w:p>
        </w:tc>
        <w:tc>
          <w:tcPr>
            <w:tcW w:w="1513" w:type="dxa"/>
            <w:gridSpan w:val="2"/>
            <w:tcBorders>
              <w:top w:val="single" w:sz="4" w:space="0" w:color="auto"/>
              <w:left w:val="single" w:sz="4" w:space="0" w:color="auto"/>
              <w:bottom w:val="single" w:sz="4" w:space="0" w:color="auto"/>
              <w:right w:val="single" w:sz="4" w:space="0" w:color="auto"/>
            </w:tcBorders>
          </w:tcPr>
          <w:p w14:paraId="720F95DD" w14:textId="77777777" w:rsidR="000D71E8" w:rsidRDefault="000D71E8">
            <w:pPr>
              <w:spacing w:after="120"/>
              <w:rPr>
                <w:rFonts w:cs="v4.2.0"/>
              </w:rPr>
            </w:pPr>
          </w:p>
        </w:tc>
        <w:tc>
          <w:tcPr>
            <w:tcW w:w="1405" w:type="dxa"/>
            <w:gridSpan w:val="2"/>
            <w:tcBorders>
              <w:top w:val="single" w:sz="4" w:space="0" w:color="auto"/>
              <w:left w:val="single" w:sz="4" w:space="0" w:color="auto"/>
              <w:bottom w:val="single" w:sz="4" w:space="0" w:color="auto"/>
              <w:right w:val="single" w:sz="4" w:space="0" w:color="auto"/>
            </w:tcBorders>
          </w:tcPr>
          <w:p w14:paraId="5AF5378B" w14:textId="77777777" w:rsidR="000D71E8" w:rsidRDefault="000D71E8">
            <w:pPr>
              <w:pStyle w:val="EQ"/>
            </w:pPr>
          </w:p>
        </w:tc>
        <w:tc>
          <w:tcPr>
            <w:tcW w:w="1551" w:type="dxa"/>
            <w:gridSpan w:val="2"/>
            <w:tcBorders>
              <w:top w:val="single" w:sz="4" w:space="0" w:color="auto"/>
              <w:left w:val="single" w:sz="4" w:space="0" w:color="auto"/>
              <w:bottom w:val="single" w:sz="4" w:space="0" w:color="auto"/>
              <w:right w:val="single" w:sz="4" w:space="0" w:color="auto"/>
            </w:tcBorders>
          </w:tcPr>
          <w:p w14:paraId="0C60BDDE" w14:textId="77777777" w:rsidR="000D71E8" w:rsidRDefault="000D71E8">
            <w:pPr>
              <w:pStyle w:val="EQ"/>
            </w:pPr>
          </w:p>
        </w:tc>
        <w:tc>
          <w:tcPr>
            <w:tcW w:w="1599" w:type="dxa"/>
            <w:gridSpan w:val="2"/>
            <w:tcBorders>
              <w:top w:val="single" w:sz="4" w:space="0" w:color="auto"/>
              <w:left w:val="single" w:sz="4" w:space="0" w:color="auto"/>
              <w:bottom w:val="single" w:sz="4" w:space="0" w:color="auto"/>
              <w:right w:val="single" w:sz="4" w:space="0" w:color="auto"/>
            </w:tcBorders>
          </w:tcPr>
          <w:p w14:paraId="7660B67A" w14:textId="77777777" w:rsidR="000D71E8" w:rsidRDefault="000D71E8">
            <w:pPr>
              <w:pStyle w:val="EQ"/>
            </w:pPr>
          </w:p>
        </w:tc>
        <w:tc>
          <w:tcPr>
            <w:tcW w:w="1213" w:type="dxa"/>
            <w:tcBorders>
              <w:top w:val="single" w:sz="4" w:space="0" w:color="auto"/>
              <w:left w:val="single" w:sz="4" w:space="0" w:color="auto"/>
              <w:bottom w:val="single" w:sz="4" w:space="0" w:color="auto"/>
              <w:right w:val="single" w:sz="4" w:space="0" w:color="auto"/>
            </w:tcBorders>
          </w:tcPr>
          <w:p w14:paraId="77455570" w14:textId="77777777" w:rsidR="000D71E8" w:rsidRDefault="000D71E8">
            <w:pPr>
              <w:pStyle w:val="EQ"/>
            </w:pPr>
          </w:p>
        </w:tc>
      </w:tr>
      <w:tr w:rsidR="000D71E8" w14:paraId="7110E263" w14:textId="77777777">
        <w:tc>
          <w:tcPr>
            <w:tcW w:w="1227" w:type="dxa"/>
            <w:tcBorders>
              <w:top w:val="single" w:sz="4" w:space="0" w:color="auto"/>
              <w:left w:val="single" w:sz="4" w:space="0" w:color="auto"/>
              <w:bottom w:val="single" w:sz="4" w:space="0" w:color="auto"/>
              <w:right w:val="single" w:sz="4" w:space="0" w:color="auto"/>
            </w:tcBorders>
          </w:tcPr>
          <w:p w14:paraId="1D498AF6"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1123" w:type="dxa"/>
            <w:gridSpan w:val="2"/>
            <w:tcBorders>
              <w:top w:val="single" w:sz="4" w:space="0" w:color="auto"/>
              <w:left w:val="single" w:sz="4" w:space="0" w:color="auto"/>
              <w:bottom w:val="single" w:sz="4" w:space="0" w:color="auto"/>
              <w:right w:val="single" w:sz="4" w:space="0" w:color="auto"/>
            </w:tcBorders>
          </w:tcPr>
          <w:p w14:paraId="2964C7C0" w14:textId="77777777" w:rsidR="000D71E8" w:rsidRDefault="00DC21C0">
            <w:pPr>
              <w:spacing w:after="120"/>
            </w:pPr>
            <w:r>
              <w:t>Ok</w:t>
            </w:r>
          </w:p>
        </w:tc>
        <w:tc>
          <w:tcPr>
            <w:tcW w:w="1513" w:type="dxa"/>
            <w:gridSpan w:val="2"/>
            <w:tcBorders>
              <w:top w:val="single" w:sz="4" w:space="0" w:color="auto"/>
              <w:left w:val="single" w:sz="4" w:space="0" w:color="auto"/>
              <w:bottom w:val="single" w:sz="4" w:space="0" w:color="auto"/>
              <w:right w:val="single" w:sz="4" w:space="0" w:color="auto"/>
            </w:tcBorders>
          </w:tcPr>
          <w:p w14:paraId="1A4FD610" w14:textId="77777777" w:rsidR="000D71E8" w:rsidRDefault="00DC21C0">
            <w:pPr>
              <w:spacing w:after="120"/>
              <w:rPr>
                <w:rFonts w:cs="v4.2.0"/>
              </w:rPr>
            </w:pPr>
            <w:r>
              <w:rPr>
                <w:rFonts w:cs="v4.2.0"/>
              </w:rPr>
              <w:t>Ok</w:t>
            </w:r>
          </w:p>
        </w:tc>
        <w:tc>
          <w:tcPr>
            <w:tcW w:w="5768" w:type="dxa"/>
            <w:gridSpan w:val="7"/>
            <w:tcBorders>
              <w:top w:val="single" w:sz="4" w:space="0" w:color="auto"/>
              <w:left w:val="single" w:sz="4" w:space="0" w:color="auto"/>
              <w:bottom w:val="single" w:sz="4" w:space="0" w:color="auto"/>
              <w:right w:val="single" w:sz="4" w:space="0" w:color="auto"/>
            </w:tcBorders>
          </w:tcPr>
          <w:p w14:paraId="03D3D7F7" w14:textId="77777777" w:rsidR="000D71E8" w:rsidRPr="00D5166B" w:rsidRDefault="00DC21C0" w:rsidP="00D5166B">
            <w:pPr>
              <w:spacing w:after="120"/>
              <w:rPr>
                <w:rFonts w:eastAsiaTheme="minorEastAsia"/>
                <w:color w:val="0070C0"/>
                <w:lang w:eastAsia="zh-CN"/>
              </w:rPr>
            </w:pPr>
            <w:r>
              <w:t>Same as that for Time period for PSS/SSS detection.</w:t>
            </w:r>
          </w:p>
        </w:tc>
      </w:tr>
      <w:tr w:rsidR="000D71E8" w14:paraId="563A5002" w14:textId="77777777">
        <w:tc>
          <w:tcPr>
            <w:tcW w:w="1227" w:type="dxa"/>
            <w:tcBorders>
              <w:top w:val="single" w:sz="4" w:space="0" w:color="auto"/>
              <w:left w:val="single" w:sz="4" w:space="0" w:color="auto"/>
              <w:bottom w:val="single" w:sz="4" w:space="0" w:color="auto"/>
              <w:right w:val="single" w:sz="4" w:space="0" w:color="auto"/>
            </w:tcBorders>
          </w:tcPr>
          <w:p w14:paraId="2FC9F0FE"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1123" w:type="dxa"/>
            <w:gridSpan w:val="2"/>
            <w:tcBorders>
              <w:top w:val="single" w:sz="4" w:space="0" w:color="auto"/>
              <w:left w:val="single" w:sz="4" w:space="0" w:color="auto"/>
              <w:bottom w:val="single" w:sz="4" w:space="0" w:color="auto"/>
              <w:right w:val="single" w:sz="4" w:space="0" w:color="auto"/>
            </w:tcBorders>
          </w:tcPr>
          <w:p w14:paraId="712F1204" w14:textId="77777777" w:rsidR="000D71E8" w:rsidRDefault="000D71E8">
            <w:pPr>
              <w:spacing w:after="120"/>
            </w:pPr>
          </w:p>
        </w:tc>
        <w:tc>
          <w:tcPr>
            <w:tcW w:w="1513" w:type="dxa"/>
            <w:gridSpan w:val="2"/>
            <w:tcBorders>
              <w:top w:val="single" w:sz="4" w:space="0" w:color="auto"/>
              <w:left w:val="single" w:sz="4" w:space="0" w:color="auto"/>
              <w:bottom w:val="single" w:sz="4" w:space="0" w:color="auto"/>
              <w:right w:val="single" w:sz="4" w:space="0" w:color="auto"/>
            </w:tcBorders>
          </w:tcPr>
          <w:p w14:paraId="35D32A2D" w14:textId="6CD70272" w:rsidR="000D71E8" w:rsidRPr="00D5166B" w:rsidRDefault="00DC21C0">
            <w:pPr>
              <w:spacing w:after="120"/>
              <w:rPr>
                <w:rFonts w:eastAsiaTheme="minorEastAsia" w:cs="v4.2.0"/>
                <w:lang w:eastAsia="zh-CN"/>
              </w:rPr>
            </w:pPr>
            <w:r>
              <w:rPr>
                <w:rFonts w:eastAsiaTheme="minorEastAsia" w:cs="v4.2.0"/>
                <w:lang w:eastAsia="zh-CN"/>
              </w:rPr>
              <w:t xml:space="preserve">Pending on whether AGC is considered. If AGC is needed, the sample number for </w:t>
            </w:r>
            <w:r w:rsidR="003928CF">
              <w:rPr>
                <w:rFonts w:eastAsiaTheme="minorEastAsia" w:cs="v4.2.0"/>
                <w:lang w:eastAsia="zh-CN"/>
              </w:rPr>
              <w:lastRenderedPageBreak/>
              <w:pgNum/>
            </w:r>
            <w:proofErr w:type="spellStart"/>
            <w:r w:rsidR="003928CF">
              <w:rPr>
                <w:rFonts w:eastAsiaTheme="minorEastAsia" w:cs="v4.2.0"/>
                <w:lang w:eastAsia="zh-CN"/>
              </w:rPr>
              <w:t>easurement</w:t>
            </w:r>
            <w:proofErr w:type="spellEnd"/>
            <w:r>
              <w:rPr>
                <w:rFonts w:eastAsiaTheme="minorEastAsia" w:cs="v4.2.0"/>
                <w:lang w:eastAsia="zh-CN"/>
              </w:rPr>
              <w:t xml:space="preserve"> period is 8.</w:t>
            </w:r>
          </w:p>
        </w:tc>
        <w:tc>
          <w:tcPr>
            <w:tcW w:w="5768" w:type="dxa"/>
            <w:gridSpan w:val="7"/>
            <w:tcBorders>
              <w:top w:val="single" w:sz="4" w:space="0" w:color="auto"/>
              <w:left w:val="single" w:sz="4" w:space="0" w:color="auto"/>
              <w:bottom w:val="single" w:sz="4" w:space="0" w:color="auto"/>
              <w:right w:val="single" w:sz="4" w:space="0" w:color="auto"/>
            </w:tcBorders>
          </w:tcPr>
          <w:p w14:paraId="0105CA9B" w14:textId="77777777" w:rsidR="000D71E8" w:rsidRDefault="000D71E8">
            <w:pPr>
              <w:spacing w:after="120"/>
            </w:pPr>
          </w:p>
        </w:tc>
      </w:tr>
      <w:tr w:rsidR="000D71E8" w14:paraId="3E3793A3" w14:textId="77777777" w:rsidTr="00D5166B">
        <w:tc>
          <w:tcPr>
            <w:tcW w:w="1227" w:type="dxa"/>
            <w:tcBorders>
              <w:top w:val="single" w:sz="4" w:space="0" w:color="auto"/>
              <w:left w:val="single" w:sz="4" w:space="0" w:color="auto"/>
              <w:bottom w:val="single" w:sz="4" w:space="0" w:color="auto"/>
              <w:right w:val="single" w:sz="4" w:space="0" w:color="auto"/>
            </w:tcBorders>
          </w:tcPr>
          <w:p w14:paraId="161C434F" w14:textId="77777777" w:rsidR="000D71E8" w:rsidRDefault="00DC21C0">
            <w:pPr>
              <w:spacing w:after="120"/>
              <w:rPr>
                <w:rFonts w:eastAsiaTheme="minorEastAsia"/>
                <w:lang w:val="en-US" w:eastAsia="zh-CN"/>
              </w:rPr>
            </w:pPr>
            <w:r>
              <w:rPr>
                <w:rFonts w:eastAsiaTheme="minorEastAsia"/>
                <w:lang w:val="en-US" w:eastAsia="zh-CN"/>
              </w:rPr>
              <w:t>Nokia</w:t>
            </w:r>
          </w:p>
        </w:tc>
        <w:tc>
          <w:tcPr>
            <w:tcW w:w="1068" w:type="dxa"/>
            <w:tcBorders>
              <w:top w:val="single" w:sz="4" w:space="0" w:color="auto"/>
              <w:left w:val="single" w:sz="4" w:space="0" w:color="auto"/>
              <w:bottom w:val="single" w:sz="4" w:space="0" w:color="auto"/>
              <w:right w:val="single" w:sz="4" w:space="0" w:color="auto"/>
            </w:tcBorders>
          </w:tcPr>
          <w:p w14:paraId="554EDFD3" w14:textId="77777777" w:rsidR="000D71E8" w:rsidRDefault="00DC21C0">
            <w:pPr>
              <w:spacing w:after="120"/>
            </w:pPr>
            <w:r>
              <w:t>200ms when no DRX or DRX cycle≤ 320ms</w:t>
            </w:r>
          </w:p>
        </w:tc>
        <w:tc>
          <w:tcPr>
            <w:tcW w:w="1491" w:type="dxa"/>
            <w:gridSpan w:val="2"/>
            <w:tcBorders>
              <w:top w:val="single" w:sz="4" w:space="0" w:color="auto"/>
              <w:left w:val="single" w:sz="4" w:space="0" w:color="auto"/>
              <w:bottom w:val="single" w:sz="4" w:space="0" w:color="auto"/>
              <w:right w:val="single" w:sz="4" w:space="0" w:color="auto"/>
            </w:tcBorders>
          </w:tcPr>
          <w:p w14:paraId="4DED8F59" w14:textId="77777777" w:rsidR="000D71E8" w:rsidRDefault="00DC21C0">
            <w:pPr>
              <w:spacing w:after="120"/>
            </w:pPr>
            <w:r>
              <w:t>9.3.9.2 uses 5 samples. Do we have justification for 3?</w:t>
            </w:r>
          </w:p>
          <w:p w14:paraId="2DA1202D" w14:textId="77777777" w:rsidR="000D71E8" w:rsidRDefault="000D71E8">
            <w:pPr>
              <w:spacing w:after="120"/>
              <w:rPr>
                <w:rFonts w:cs="v4.2.0"/>
              </w:rPr>
            </w:pPr>
          </w:p>
          <w:p w14:paraId="195C25D5" w14:textId="77777777" w:rsidR="000D71E8" w:rsidRDefault="00DC21C0">
            <w:pPr>
              <w:spacing w:after="120"/>
              <w:rPr>
                <w:rFonts w:cs="v4.2.0"/>
              </w:rPr>
            </w:pPr>
            <w:r>
              <w:rPr>
                <w:rFonts w:cs="v4.2.0"/>
              </w:rPr>
              <w:t>Or was it related to the time index detection?</w:t>
            </w:r>
          </w:p>
        </w:tc>
        <w:tc>
          <w:tcPr>
            <w:tcW w:w="1405" w:type="dxa"/>
            <w:gridSpan w:val="2"/>
            <w:tcBorders>
              <w:top w:val="single" w:sz="4" w:space="0" w:color="auto"/>
              <w:left w:val="single" w:sz="4" w:space="0" w:color="auto"/>
              <w:bottom w:val="single" w:sz="4" w:space="0" w:color="auto"/>
              <w:right w:val="single" w:sz="4" w:space="0" w:color="auto"/>
            </w:tcBorders>
          </w:tcPr>
          <w:p w14:paraId="7F241ACA" w14:textId="77777777" w:rsidR="000D71E8" w:rsidRDefault="00DC21C0">
            <w:pPr>
              <w:spacing w:after="120"/>
              <w:rPr>
                <w:rFonts w:eastAsiaTheme="minorEastAsia"/>
                <w:color w:val="0070C0"/>
                <w:lang w:eastAsia="zh-CN"/>
              </w:rPr>
            </w:pPr>
            <w:r>
              <w:t>Same as that for Time period for PSS/SSS detection</w:t>
            </w:r>
          </w:p>
          <w:p w14:paraId="2724C35A" w14:textId="77777777" w:rsidR="000D71E8" w:rsidRDefault="000D71E8">
            <w:pPr>
              <w:pStyle w:val="EQ"/>
            </w:pPr>
          </w:p>
        </w:tc>
        <w:tc>
          <w:tcPr>
            <w:tcW w:w="1529" w:type="dxa"/>
            <w:gridSpan w:val="2"/>
            <w:tcBorders>
              <w:top w:val="single" w:sz="4" w:space="0" w:color="auto"/>
              <w:left w:val="single" w:sz="4" w:space="0" w:color="auto"/>
              <w:bottom w:val="single" w:sz="4" w:space="0" w:color="auto"/>
              <w:right w:val="single" w:sz="4" w:space="0" w:color="auto"/>
            </w:tcBorders>
          </w:tcPr>
          <w:p w14:paraId="486712DC" w14:textId="77777777" w:rsidR="000D71E8" w:rsidRDefault="00DC21C0">
            <w:pPr>
              <w:pStyle w:val="EQ"/>
            </w:pPr>
            <w:r>
              <w:t xml:space="preserve">Same as </w:t>
            </w:r>
            <w:proofErr w:type="spellStart"/>
            <w:r>
              <w:t>Kp</w:t>
            </w:r>
            <w:proofErr w:type="spellEnd"/>
            <w:r>
              <w:t xml:space="preserve"> in 9.3.9.1</w:t>
            </w:r>
          </w:p>
        </w:tc>
        <w:tc>
          <w:tcPr>
            <w:tcW w:w="1551" w:type="dxa"/>
            <w:gridSpan w:val="2"/>
            <w:tcBorders>
              <w:top w:val="single" w:sz="4" w:space="0" w:color="auto"/>
              <w:left w:val="single" w:sz="4" w:space="0" w:color="auto"/>
              <w:bottom w:val="single" w:sz="4" w:space="0" w:color="auto"/>
              <w:right w:val="single" w:sz="4" w:space="0" w:color="auto"/>
            </w:tcBorders>
          </w:tcPr>
          <w:p w14:paraId="354B607B" w14:textId="77777777" w:rsidR="000D71E8" w:rsidRDefault="00DC21C0">
            <w:pPr>
              <w:spacing w:after="120"/>
            </w:pPr>
            <w:r>
              <w:t>SMTC period when No DRX;</w:t>
            </w:r>
          </w:p>
          <w:p w14:paraId="27C1315E" w14:textId="77777777" w:rsidR="000D71E8" w:rsidRDefault="00DC21C0">
            <w:pPr>
              <w:spacing w:after="120"/>
            </w:pPr>
            <w:r>
              <w:t xml:space="preserve">max(SMTC </w:t>
            </w:r>
            <w:proofErr w:type="spellStart"/>
            <w:r>
              <w:t>period,DRX</w:t>
            </w:r>
            <w:proofErr w:type="spellEnd"/>
            <w:r>
              <w:t xml:space="preserve"> cycle) when DRX cycle </w:t>
            </w:r>
            <w:r>
              <w:rPr>
                <w:rFonts w:hint="eastAsia"/>
                <w:lang w:val="en-US"/>
              </w:rPr>
              <w:t>≤</w:t>
            </w:r>
            <w:r>
              <w:t xml:space="preserve"> 320ms;</w:t>
            </w:r>
          </w:p>
          <w:p w14:paraId="398F9F17" w14:textId="77777777" w:rsidR="000D71E8" w:rsidRDefault="00DC21C0">
            <w:pPr>
              <w:pStyle w:val="EQ"/>
            </w:pPr>
            <w:r>
              <w:t>DRX cycle when DRX cycle&gt;320ms</w:t>
            </w:r>
          </w:p>
        </w:tc>
        <w:tc>
          <w:tcPr>
            <w:tcW w:w="1360" w:type="dxa"/>
            <w:gridSpan w:val="2"/>
            <w:tcBorders>
              <w:top w:val="single" w:sz="4" w:space="0" w:color="auto"/>
              <w:left w:val="single" w:sz="4" w:space="0" w:color="auto"/>
              <w:bottom w:val="single" w:sz="4" w:space="0" w:color="auto"/>
              <w:right w:val="single" w:sz="4" w:space="0" w:color="auto"/>
            </w:tcBorders>
          </w:tcPr>
          <w:p w14:paraId="55D71B2F" w14:textId="77777777" w:rsidR="000D71E8" w:rsidRDefault="00DC21C0">
            <w:pPr>
              <w:pStyle w:val="EQ"/>
            </w:pPr>
            <w:proofErr w:type="spellStart"/>
            <w:r>
              <w:t>CSSFinter</w:t>
            </w:r>
            <w:proofErr w:type="spellEnd"/>
          </w:p>
          <w:p w14:paraId="383AAE25" w14:textId="77777777" w:rsidR="000D71E8" w:rsidRDefault="00DC21C0">
            <w:pPr>
              <w:pStyle w:val="EQ"/>
            </w:pPr>
            <w:r>
              <w:t>Why do we need differentiation for CSSF?</w:t>
            </w:r>
          </w:p>
        </w:tc>
      </w:tr>
      <w:tr w:rsidR="000D71E8" w14:paraId="35575818" w14:textId="77777777">
        <w:tc>
          <w:tcPr>
            <w:tcW w:w="1227" w:type="dxa"/>
            <w:tcBorders>
              <w:top w:val="single" w:sz="4" w:space="0" w:color="auto"/>
              <w:left w:val="single" w:sz="4" w:space="0" w:color="auto"/>
              <w:bottom w:val="single" w:sz="4" w:space="0" w:color="auto"/>
              <w:right w:val="single" w:sz="4" w:space="0" w:color="auto"/>
            </w:tcBorders>
          </w:tcPr>
          <w:p w14:paraId="7527B804" w14:textId="77777777" w:rsidR="000D71E8" w:rsidRDefault="00DC21C0">
            <w:pPr>
              <w:spacing w:after="120"/>
              <w:rPr>
                <w:rFonts w:eastAsiaTheme="minorEastAsia"/>
                <w:lang w:val="en-US" w:eastAsia="zh-CN"/>
              </w:rPr>
            </w:pPr>
            <w:r>
              <w:rPr>
                <w:rFonts w:eastAsiaTheme="minorEastAsia"/>
                <w:lang w:val="en-US" w:eastAsia="zh-CN"/>
              </w:rPr>
              <w:t>Ericsson</w:t>
            </w:r>
          </w:p>
        </w:tc>
        <w:tc>
          <w:tcPr>
            <w:tcW w:w="1068" w:type="dxa"/>
            <w:tcBorders>
              <w:top w:val="single" w:sz="4" w:space="0" w:color="auto"/>
              <w:left w:val="single" w:sz="4" w:space="0" w:color="auto"/>
              <w:bottom w:val="single" w:sz="4" w:space="0" w:color="auto"/>
              <w:right w:val="single" w:sz="4" w:space="0" w:color="auto"/>
            </w:tcBorders>
          </w:tcPr>
          <w:p w14:paraId="0FCB6F90" w14:textId="77777777" w:rsidR="000D71E8" w:rsidRDefault="00DC21C0">
            <w:pPr>
              <w:spacing w:after="120"/>
            </w:pPr>
            <w:r>
              <w:t>OK</w:t>
            </w:r>
          </w:p>
        </w:tc>
        <w:tc>
          <w:tcPr>
            <w:tcW w:w="1491" w:type="dxa"/>
            <w:gridSpan w:val="2"/>
            <w:tcBorders>
              <w:top w:val="single" w:sz="4" w:space="0" w:color="auto"/>
              <w:left w:val="single" w:sz="4" w:space="0" w:color="auto"/>
              <w:bottom w:val="single" w:sz="4" w:space="0" w:color="auto"/>
              <w:right w:val="single" w:sz="4" w:space="0" w:color="auto"/>
            </w:tcBorders>
          </w:tcPr>
          <w:p w14:paraId="0A838F67" w14:textId="77777777" w:rsidR="000D71E8" w:rsidRDefault="00DC21C0">
            <w:pPr>
              <w:spacing w:after="120"/>
            </w:pPr>
            <w:r>
              <w:t>AGC</w:t>
            </w:r>
          </w:p>
        </w:tc>
        <w:tc>
          <w:tcPr>
            <w:tcW w:w="5845" w:type="dxa"/>
            <w:gridSpan w:val="8"/>
            <w:tcBorders>
              <w:top w:val="single" w:sz="4" w:space="0" w:color="auto"/>
              <w:left w:val="single" w:sz="4" w:space="0" w:color="auto"/>
              <w:bottom w:val="single" w:sz="4" w:space="0" w:color="auto"/>
              <w:right w:val="single" w:sz="4" w:space="0" w:color="auto"/>
            </w:tcBorders>
          </w:tcPr>
          <w:p w14:paraId="74211CB6" w14:textId="77777777" w:rsidR="000D71E8" w:rsidRDefault="00DC21C0">
            <w:pPr>
              <w:pStyle w:val="EQ"/>
            </w:pPr>
            <w:r>
              <w:t>OK</w:t>
            </w:r>
          </w:p>
        </w:tc>
      </w:tr>
      <w:tr w:rsidR="000D71E8" w14:paraId="07D2610A" w14:textId="77777777">
        <w:tc>
          <w:tcPr>
            <w:tcW w:w="1227" w:type="dxa"/>
            <w:tcBorders>
              <w:top w:val="single" w:sz="4" w:space="0" w:color="auto"/>
              <w:left w:val="single" w:sz="4" w:space="0" w:color="auto"/>
              <w:bottom w:val="single" w:sz="4" w:space="0" w:color="auto"/>
              <w:right w:val="single" w:sz="4" w:space="0" w:color="auto"/>
            </w:tcBorders>
          </w:tcPr>
          <w:p w14:paraId="72DB72CC" w14:textId="77777777" w:rsidR="000D71E8" w:rsidRDefault="00DC21C0">
            <w:pPr>
              <w:spacing w:after="120"/>
              <w:rPr>
                <w:rFonts w:eastAsiaTheme="minorEastAsia"/>
                <w:lang w:val="en-US" w:eastAsia="zh-CN"/>
              </w:rPr>
            </w:pPr>
            <w:r>
              <w:rPr>
                <w:rFonts w:eastAsiaTheme="minorEastAsia"/>
                <w:color w:val="0070C0"/>
                <w:lang w:val="en-US" w:eastAsia="zh-CN"/>
              </w:rPr>
              <w:t xml:space="preserve">Huawei </w:t>
            </w:r>
          </w:p>
        </w:tc>
        <w:tc>
          <w:tcPr>
            <w:tcW w:w="1068" w:type="dxa"/>
            <w:tcBorders>
              <w:top w:val="single" w:sz="4" w:space="0" w:color="auto"/>
              <w:left w:val="single" w:sz="4" w:space="0" w:color="auto"/>
              <w:bottom w:val="single" w:sz="4" w:space="0" w:color="auto"/>
              <w:right w:val="single" w:sz="4" w:space="0" w:color="auto"/>
            </w:tcBorders>
          </w:tcPr>
          <w:p w14:paraId="67CFF365" w14:textId="77777777" w:rsidR="000D71E8" w:rsidRDefault="000D71E8">
            <w:pPr>
              <w:spacing w:after="120"/>
            </w:pPr>
          </w:p>
        </w:tc>
        <w:tc>
          <w:tcPr>
            <w:tcW w:w="1491" w:type="dxa"/>
            <w:gridSpan w:val="2"/>
            <w:tcBorders>
              <w:top w:val="single" w:sz="4" w:space="0" w:color="auto"/>
              <w:left w:val="single" w:sz="4" w:space="0" w:color="auto"/>
              <w:bottom w:val="single" w:sz="4" w:space="0" w:color="auto"/>
              <w:right w:val="single" w:sz="4" w:space="0" w:color="auto"/>
            </w:tcBorders>
          </w:tcPr>
          <w:p w14:paraId="2FB94A20" w14:textId="77777777" w:rsidR="000D71E8" w:rsidRDefault="00DC21C0">
            <w:pPr>
              <w:spacing w:after="120"/>
            </w:pPr>
            <w:r>
              <w:rPr>
                <w:rFonts w:eastAsiaTheme="minorEastAsia" w:cs="v4.2.0"/>
                <w:lang w:eastAsia="zh-CN"/>
              </w:rPr>
              <w:t xml:space="preserve">Same as for </w:t>
            </w:r>
            <w:r>
              <w:rPr>
                <w:rFonts w:eastAsia="SimSun"/>
                <w:szCs w:val="24"/>
              </w:rPr>
              <w:t>Table 2-1</w:t>
            </w:r>
          </w:p>
        </w:tc>
        <w:tc>
          <w:tcPr>
            <w:tcW w:w="5845" w:type="dxa"/>
            <w:gridSpan w:val="8"/>
            <w:tcBorders>
              <w:top w:val="single" w:sz="4" w:space="0" w:color="auto"/>
              <w:left w:val="single" w:sz="4" w:space="0" w:color="auto"/>
              <w:bottom w:val="single" w:sz="4" w:space="0" w:color="auto"/>
              <w:right w:val="single" w:sz="4" w:space="0" w:color="auto"/>
            </w:tcBorders>
          </w:tcPr>
          <w:p w14:paraId="725D7EB2" w14:textId="77777777" w:rsidR="000D71E8" w:rsidRDefault="000D71E8">
            <w:pPr>
              <w:pStyle w:val="EQ"/>
            </w:pPr>
          </w:p>
        </w:tc>
      </w:tr>
      <w:tr w:rsidR="000D71E8" w14:paraId="4FFDF82A" w14:textId="77777777">
        <w:tc>
          <w:tcPr>
            <w:tcW w:w="1227" w:type="dxa"/>
            <w:tcBorders>
              <w:top w:val="single" w:sz="4" w:space="0" w:color="auto"/>
              <w:left w:val="single" w:sz="4" w:space="0" w:color="auto"/>
              <w:bottom w:val="single" w:sz="4" w:space="0" w:color="auto"/>
              <w:right w:val="single" w:sz="4" w:space="0" w:color="auto"/>
            </w:tcBorders>
          </w:tcPr>
          <w:p w14:paraId="2CE15F2D"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1068" w:type="dxa"/>
            <w:tcBorders>
              <w:top w:val="single" w:sz="4" w:space="0" w:color="auto"/>
              <w:left w:val="single" w:sz="4" w:space="0" w:color="auto"/>
              <w:bottom w:val="single" w:sz="4" w:space="0" w:color="auto"/>
              <w:right w:val="single" w:sz="4" w:space="0" w:color="auto"/>
            </w:tcBorders>
          </w:tcPr>
          <w:p w14:paraId="5D0D1112" w14:textId="77777777" w:rsidR="000D71E8" w:rsidRDefault="00DC21C0">
            <w:pPr>
              <w:spacing w:after="120"/>
            </w:pPr>
            <w:r>
              <w:t>OK</w:t>
            </w:r>
          </w:p>
        </w:tc>
        <w:tc>
          <w:tcPr>
            <w:tcW w:w="1491" w:type="dxa"/>
            <w:gridSpan w:val="2"/>
            <w:tcBorders>
              <w:top w:val="single" w:sz="4" w:space="0" w:color="auto"/>
              <w:left w:val="single" w:sz="4" w:space="0" w:color="auto"/>
              <w:bottom w:val="single" w:sz="4" w:space="0" w:color="auto"/>
              <w:right w:val="single" w:sz="4" w:space="0" w:color="auto"/>
            </w:tcBorders>
          </w:tcPr>
          <w:p w14:paraId="5954C391" w14:textId="77777777" w:rsidR="000D71E8" w:rsidRDefault="00DC21C0">
            <w:pPr>
              <w:spacing w:after="120"/>
              <w:rPr>
                <w:rFonts w:eastAsiaTheme="minorEastAsia" w:cs="v4.2.0"/>
                <w:lang w:eastAsia="zh-CN"/>
              </w:rPr>
            </w:pPr>
            <w:r>
              <w:rPr>
                <w:rFonts w:eastAsiaTheme="minorEastAsia" w:cs="v4.2.0"/>
                <w:lang w:eastAsia="zh-CN"/>
              </w:rPr>
              <w:t>OK</w:t>
            </w:r>
          </w:p>
        </w:tc>
        <w:tc>
          <w:tcPr>
            <w:tcW w:w="5845" w:type="dxa"/>
            <w:gridSpan w:val="8"/>
            <w:tcBorders>
              <w:top w:val="single" w:sz="4" w:space="0" w:color="auto"/>
              <w:left w:val="single" w:sz="4" w:space="0" w:color="auto"/>
              <w:bottom w:val="single" w:sz="4" w:space="0" w:color="auto"/>
              <w:right w:val="single" w:sz="4" w:space="0" w:color="auto"/>
            </w:tcBorders>
          </w:tcPr>
          <w:p w14:paraId="23DF7E53" w14:textId="77777777" w:rsidR="000D71E8" w:rsidRDefault="00DC21C0">
            <w:pPr>
              <w:pStyle w:val="EQ"/>
            </w:pPr>
            <w:r>
              <w:t>OK</w:t>
            </w:r>
          </w:p>
        </w:tc>
      </w:tr>
      <w:tr w:rsidR="00267517" w14:paraId="4C099A25" w14:textId="77777777">
        <w:tc>
          <w:tcPr>
            <w:tcW w:w="1227" w:type="dxa"/>
            <w:tcBorders>
              <w:top w:val="single" w:sz="4" w:space="0" w:color="auto"/>
              <w:left w:val="single" w:sz="4" w:space="0" w:color="auto"/>
              <w:bottom w:val="single" w:sz="4" w:space="0" w:color="auto"/>
              <w:right w:val="single" w:sz="4" w:space="0" w:color="auto"/>
            </w:tcBorders>
          </w:tcPr>
          <w:p w14:paraId="49DE3CE3" w14:textId="5FA061A8" w:rsidR="00267517" w:rsidRDefault="00267517" w:rsidP="00267517">
            <w:pPr>
              <w:spacing w:after="120"/>
              <w:rPr>
                <w:rFonts w:eastAsiaTheme="minorEastAsia"/>
                <w:color w:val="0070C0"/>
                <w:lang w:val="en-US" w:eastAsia="zh-CN"/>
              </w:rPr>
            </w:pPr>
            <w:r>
              <w:rPr>
                <w:rFonts w:eastAsiaTheme="minorEastAsia"/>
                <w:color w:val="0070C0"/>
                <w:lang w:val="en-US" w:eastAsia="zh-CN"/>
              </w:rPr>
              <w:t>MTK</w:t>
            </w:r>
          </w:p>
        </w:tc>
        <w:tc>
          <w:tcPr>
            <w:tcW w:w="1068" w:type="dxa"/>
            <w:tcBorders>
              <w:top w:val="single" w:sz="4" w:space="0" w:color="auto"/>
              <w:left w:val="single" w:sz="4" w:space="0" w:color="auto"/>
              <w:bottom w:val="single" w:sz="4" w:space="0" w:color="auto"/>
              <w:right w:val="single" w:sz="4" w:space="0" w:color="auto"/>
            </w:tcBorders>
          </w:tcPr>
          <w:p w14:paraId="6DD2AE6C" w14:textId="26CF6451" w:rsidR="00267517" w:rsidRDefault="00267517" w:rsidP="00267517">
            <w:pPr>
              <w:spacing w:after="120"/>
            </w:pPr>
            <w:r>
              <w:t>Ok</w:t>
            </w:r>
          </w:p>
        </w:tc>
        <w:tc>
          <w:tcPr>
            <w:tcW w:w="1491" w:type="dxa"/>
            <w:gridSpan w:val="2"/>
            <w:tcBorders>
              <w:top w:val="single" w:sz="4" w:space="0" w:color="auto"/>
              <w:left w:val="single" w:sz="4" w:space="0" w:color="auto"/>
              <w:bottom w:val="single" w:sz="4" w:space="0" w:color="auto"/>
              <w:right w:val="single" w:sz="4" w:space="0" w:color="auto"/>
            </w:tcBorders>
          </w:tcPr>
          <w:p w14:paraId="7D483BAF" w14:textId="77777777" w:rsidR="00267517" w:rsidRDefault="00267517" w:rsidP="00267517">
            <w:pPr>
              <w:spacing w:after="120"/>
              <w:rPr>
                <w:rFonts w:eastAsiaTheme="minorEastAsia" w:cs="v4.2.0"/>
                <w:lang w:eastAsia="zh-CN"/>
              </w:rPr>
            </w:pPr>
            <w:r>
              <w:rPr>
                <w:rFonts w:eastAsiaTheme="minorEastAsia" w:cs="v4.2.0"/>
                <w:lang w:eastAsia="zh-CN"/>
              </w:rPr>
              <w:t xml:space="preserve">Consider AGC. </w:t>
            </w:r>
          </w:p>
          <w:p w14:paraId="5726949F" w14:textId="77777777" w:rsidR="00267517" w:rsidRDefault="00267517" w:rsidP="00267517">
            <w:pPr>
              <w:spacing w:after="120"/>
              <w:rPr>
                <w:rFonts w:eastAsiaTheme="minorEastAsia" w:cs="v4.2.0"/>
                <w:lang w:eastAsia="zh-CN"/>
              </w:rPr>
            </w:pPr>
          </w:p>
          <w:p w14:paraId="467A5CE5" w14:textId="7E206EE6" w:rsidR="00267517" w:rsidRDefault="00267517" w:rsidP="00267517">
            <w:pPr>
              <w:spacing w:after="120"/>
              <w:rPr>
                <w:rFonts w:eastAsiaTheme="minorEastAsia" w:cs="v4.2.0"/>
                <w:lang w:eastAsia="zh-CN"/>
              </w:rPr>
            </w:pPr>
            <w:r>
              <w:rPr>
                <w:rFonts w:eastAsiaTheme="minorEastAsia" w:cs="v4.2.0"/>
                <w:lang w:eastAsia="zh-CN"/>
              </w:rPr>
              <w:t>We suggest to follow the requirements of NCSG in here and hence the number of samples is equal to 8 samples.</w:t>
            </w:r>
          </w:p>
        </w:tc>
        <w:tc>
          <w:tcPr>
            <w:tcW w:w="5845" w:type="dxa"/>
            <w:gridSpan w:val="8"/>
            <w:tcBorders>
              <w:top w:val="single" w:sz="4" w:space="0" w:color="auto"/>
              <w:left w:val="single" w:sz="4" w:space="0" w:color="auto"/>
              <w:bottom w:val="single" w:sz="4" w:space="0" w:color="auto"/>
              <w:right w:val="single" w:sz="4" w:space="0" w:color="auto"/>
            </w:tcBorders>
          </w:tcPr>
          <w:p w14:paraId="5F4A9A2D" w14:textId="3D4B7746" w:rsidR="00267517" w:rsidRDefault="00267517" w:rsidP="00267517">
            <w:pPr>
              <w:pStyle w:val="EQ"/>
            </w:pPr>
            <w:r>
              <w:t>Ok</w:t>
            </w:r>
          </w:p>
        </w:tc>
      </w:tr>
      <w:tr w:rsidR="008123B7" w14:paraId="1994C245" w14:textId="77777777">
        <w:tc>
          <w:tcPr>
            <w:tcW w:w="1227" w:type="dxa"/>
            <w:tcBorders>
              <w:top w:val="single" w:sz="4" w:space="0" w:color="auto"/>
              <w:left w:val="single" w:sz="4" w:space="0" w:color="auto"/>
              <w:bottom w:val="single" w:sz="4" w:space="0" w:color="auto"/>
              <w:right w:val="single" w:sz="4" w:space="0" w:color="auto"/>
            </w:tcBorders>
          </w:tcPr>
          <w:p w14:paraId="064F2DE8" w14:textId="130D0032" w:rsidR="008123B7" w:rsidRDefault="008123B7" w:rsidP="008123B7">
            <w:pPr>
              <w:spacing w:after="120"/>
              <w:rPr>
                <w:rFonts w:eastAsiaTheme="minorEastAsia"/>
                <w:color w:val="0070C0"/>
                <w:lang w:val="en-US" w:eastAsia="zh-CN"/>
              </w:rPr>
            </w:pPr>
            <w:r>
              <w:rPr>
                <w:rFonts w:eastAsiaTheme="minorEastAsia"/>
                <w:color w:val="0070C0"/>
                <w:lang w:val="en-US" w:eastAsia="zh-CN"/>
              </w:rPr>
              <w:t>Intel</w:t>
            </w:r>
          </w:p>
        </w:tc>
        <w:tc>
          <w:tcPr>
            <w:tcW w:w="1068" w:type="dxa"/>
            <w:tcBorders>
              <w:top w:val="single" w:sz="4" w:space="0" w:color="auto"/>
              <w:left w:val="single" w:sz="4" w:space="0" w:color="auto"/>
              <w:bottom w:val="single" w:sz="4" w:space="0" w:color="auto"/>
              <w:right w:val="single" w:sz="4" w:space="0" w:color="auto"/>
            </w:tcBorders>
          </w:tcPr>
          <w:p w14:paraId="26A0DDA6" w14:textId="74CD43D8" w:rsidR="008123B7" w:rsidRDefault="008123B7" w:rsidP="008123B7">
            <w:pPr>
              <w:spacing w:after="120"/>
            </w:pPr>
            <w:r>
              <w:t>OK</w:t>
            </w:r>
          </w:p>
        </w:tc>
        <w:tc>
          <w:tcPr>
            <w:tcW w:w="1491" w:type="dxa"/>
            <w:gridSpan w:val="2"/>
            <w:tcBorders>
              <w:top w:val="single" w:sz="4" w:space="0" w:color="auto"/>
              <w:left w:val="single" w:sz="4" w:space="0" w:color="auto"/>
              <w:bottom w:val="single" w:sz="4" w:space="0" w:color="auto"/>
              <w:right w:val="single" w:sz="4" w:space="0" w:color="auto"/>
            </w:tcBorders>
          </w:tcPr>
          <w:p w14:paraId="0463DDE9" w14:textId="01B0B2D4" w:rsidR="008123B7" w:rsidRDefault="008123B7" w:rsidP="008123B7">
            <w:pPr>
              <w:spacing w:after="120"/>
              <w:rPr>
                <w:rFonts w:eastAsiaTheme="minorEastAsia" w:cs="v4.2.0"/>
                <w:lang w:eastAsia="zh-CN"/>
              </w:rPr>
            </w:pPr>
            <w:r>
              <w:rPr>
                <w:rFonts w:eastAsiaTheme="minorEastAsia" w:cs="v4.2.0"/>
                <w:lang w:eastAsia="zh-CN"/>
              </w:rPr>
              <w:t>OK. As the SSB detection is after PSS/SSS, no AGC needed.</w:t>
            </w:r>
          </w:p>
        </w:tc>
        <w:tc>
          <w:tcPr>
            <w:tcW w:w="5845" w:type="dxa"/>
            <w:gridSpan w:val="8"/>
            <w:tcBorders>
              <w:top w:val="single" w:sz="4" w:space="0" w:color="auto"/>
              <w:left w:val="single" w:sz="4" w:space="0" w:color="auto"/>
              <w:bottom w:val="single" w:sz="4" w:space="0" w:color="auto"/>
              <w:right w:val="single" w:sz="4" w:space="0" w:color="auto"/>
            </w:tcBorders>
          </w:tcPr>
          <w:p w14:paraId="0644D464" w14:textId="72C91E25" w:rsidR="008123B7" w:rsidRDefault="008123B7" w:rsidP="008123B7">
            <w:pPr>
              <w:pStyle w:val="EQ"/>
            </w:pPr>
            <w:r>
              <w:t>OK</w:t>
            </w:r>
          </w:p>
        </w:tc>
      </w:tr>
      <w:tr w:rsidR="003928CF" w14:paraId="123127A8" w14:textId="77777777">
        <w:tc>
          <w:tcPr>
            <w:tcW w:w="1227" w:type="dxa"/>
            <w:tcBorders>
              <w:top w:val="single" w:sz="4" w:space="0" w:color="auto"/>
              <w:left w:val="single" w:sz="4" w:space="0" w:color="auto"/>
              <w:bottom w:val="single" w:sz="4" w:space="0" w:color="auto"/>
              <w:right w:val="single" w:sz="4" w:space="0" w:color="auto"/>
            </w:tcBorders>
          </w:tcPr>
          <w:p w14:paraId="59DB20AA" w14:textId="4A4755FB" w:rsidR="003928CF" w:rsidRDefault="003928CF" w:rsidP="008123B7">
            <w:pPr>
              <w:spacing w:after="120"/>
              <w:rPr>
                <w:rFonts w:eastAsiaTheme="minorEastAsia"/>
                <w:color w:val="0070C0"/>
                <w:lang w:val="en-US" w:eastAsia="zh-CN"/>
              </w:rPr>
            </w:pPr>
            <w:r>
              <w:rPr>
                <w:rFonts w:eastAsiaTheme="minorEastAsia" w:hint="eastAsia"/>
                <w:color w:val="0070C0"/>
                <w:lang w:val="en-US" w:eastAsia="zh-CN"/>
              </w:rPr>
              <w:t>CATT</w:t>
            </w:r>
          </w:p>
        </w:tc>
        <w:tc>
          <w:tcPr>
            <w:tcW w:w="1068" w:type="dxa"/>
            <w:tcBorders>
              <w:top w:val="single" w:sz="4" w:space="0" w:color="auto"/>
              <w:left w:val="single" w:sz="4" w:space="0" w:color="auto"/>
              <w:bottom w:val="single" w:sz="4" w:space="0" w:color="auto"/>
              <w:right w:val="single" w:sz="4" w:space="0" w:color="auto"/>
            </w:tcBorders>
          </w:tcPr>
          <w:p w14:paraId="4681002F" w14:textId="77777777" w:rsidR="003928CF" w:rsidRDefault="003928CF" w:rsidP="008123B7">
            <w:pPr>
              <w:spacing w:after="120"/>
            </w:pPr>
          </w:p>
        </w:tc>
        <w:tc>
          <w:tcPr>
            <w:tcW w:w="1491" w:type="dxa"/>
            <w:gridSpan w:val="2"/>
            <w:tcBorders>
              <w:top w:val="single" w:sz="4" w:space="0" w:color="auto"/>
              <w:left w:val="single" w:sz="4" w:space="0" w:color="auto"/>
              <w:bottom w:val="single" w:sz="4" w:space="0" w:color="auto"/>
              <w:right w:val="single" w:sz="4" w:space="0" w:color="auto"/>
            </w:tcBorders>
          </w:tcPr>
          <w:p w14:paraId="5DF0F087" w14:textId="5A4CB2FB" w:rsidR="003928CF" w:rsidRDefault="003928CF" w:rsidP="008123B7">
            <w:pPr>
              <w:spacing w:after="120"/>
              <w:rPr>
                <w:rFonts w:eastAsiaTheme="minorEastAsia" w:cs="v4.2.0"/>
                <w:lang w:eastAsia="zh-CN"/>
              </w:rPr>
            </w:pPr>
            <w:r>
              <w:rPr>
                <w:rFonts w:eastAsiaTheme="minorEastAsia" w:cs="v4.2.0"/>
                <w:lang w:eastAsia="zh-CN"/>
              </w:rPr>
              <w:t>S</w:t>
            </w:r>
            <w:r>
              <w:rPr>
                <w:rFonts w:eastAsiaTheme="minorEastAsia" w:cs="v4.2.0" w:hint="eastAsia"/>
                <w:lang w:eastAsia="zh-CN"/>
              </w:rPr>
              <w:t>ame for table 2-1</w:t>
            </w:r>
          </w:p>
        </w:tc>
        <w:tc>
          <w:tcPr>
            <w:tcW w:w="5845" w:type="dxa"/>
            <w:gridSpan w:val="8"/>
            <w:tcBorders>
              <w:top w:val="single" w:sz="4" w:space="0" w:color="auto"/>
              <w:left w:val="single" w:sz="4" w:space="0" w:color="auto"/>
              <w:bottom w:val="single" w:sz="4" w:space="0" w:color="auto"/>
              <w:right w:val="single" w:sz="4" w:space="0" w:color="auto"/>
            </w:tcBorders>
          </w:tcPr>
          <w:p w14:paraId="7F4842A1" w14:textId="08C6CC99" w:rsidR="003928CF" w:rsidRDefault="003928CF" w:rsidP="008123B7">
            <w:pPr>
              <w:pStyle w:val="EQ"/>
            </w:pPr>
            <w:r>
              <w:rPr>
                <w:rFonts w:eastAsiaTheme="minorEastAsia" w:cs="v4.2.0"/>
                <w:lang w:eastAsia="zh-CN"/>
              </w:rPr>
              <w:t>S</w:t>
            </w:r>
            <w:r>
              <w:rPr>
                <w:rFonts w:eastAsiaTheme="minorEastAsia" w:cs="v4.2.0" w:hint="eastAsia"/>
                <w:lang w:eastAsia="zh-CN"/>
              </w:rPr>
              <w:t>ame for table 2-1</w:t>
            </w:r>
          </w:p>
        </w:tc>
      </w:tr>
    </w:tbl>
    <w:p w14:paraId="5D263E12" w14:textId="77777777" w:rsidR="000D71E8" w:rsidRDefault="000D71E8">
      <w:pPr>
        <w:overflowPunct/>
        <w:autoSpaceDE/>
        <w:autoSpaceDN/>
        <w:adjustRightInd/>
        <w:spacing w:after="120"/>
        <w:rPr>
          <w:rFonts w:eastAsia="SimSun"/>
          <w:szCs w:val="24"/>
        </w:rPr>
      </w:pPr>
    </w:p>
    <w:p w14:paraId="1F281813" w14:textId="77777777" w:rsidR="000D71E8" w:rsidRDefault="00DC21C0">
      <w:pPr>
        <w:overflowPunct/>
        <w:autoSpaceDE/>
        <w:autoSpaceDN/>
        <w:adjustRightInd/>
        <w:spacing w:after="120"/>
        <w:jc w:val="center"/>
      </w:pPr>
      <w:r>
        <w:rPr>
          <w:rFonts w:eastAsia="SimSun"/>
          <w:szCs w:val="24"/>
        </w:rPr>
        <w:t xml:space="preserve">Table 3-2: </w:t>
      </w:r>
      <w:r>
        <w:t xml:space="preserve">Measurement period for FR2: </w:t>
      </w:r>
    </w:p>
    <w:p w14:paraId="60305B14" w14:textId="77777777" w:rsidR="000D71E8" w:rsidRDefault="00DC21C0">
      <w:pPr>
        <w:overflowPunct/>
        <w:autoSpaceDE/>
        <w:autoSpaceDN/>
        <w:adjustRightInd/>
        <w:spacing w:after="120"/>
        <w:jc w:val="center"/>
        <w:rPr>
          <w:rFonts w:eastAsia="SimSun"/>
          <w:szCs w:val="24"/>
        </w:rPr>
      </w:pPr>
      <w:r>
        <w:t>max( [</w:t>
      </w:r>
      <w:proofErr w:type="spellStart"/>
      <w:r>
        <w:t>low_bound</w:t>
      </w:r>
      <w:proofErr w:type="spellEnd"/>
      <w:r>
        <w:t>], ceil( [</w:t>
      </w:r>
      <w:proofErr w:type="spellStart"/>
      <w:r>
        <w:t>meas_samples</w:t>
      </w:r>
      <w:proofErr w:type="spellEnd"/>
      <w:r>
        <w:t>] x [</w:t>
      </w:r>
      <w:proofErr w:type="spellStart"/>
      <w:r>
        <w:t>scaling_factor</w:t>
      </w:r>
      <w:proofErr w:type="spellEnd"/>
      <w:r>
        <w:t xml:space="preserve"> 1]x [</w:t>
      </w:r>
      <w:proofErr w:type="spellStart"/>
      <w:r>
        <w:t>scaling_factor</w:t>
      </w:r>
      <w:proofErr w:type="spellEnd"/>
      <w:r>
        <w:t xml:space="preserve"> 2]) x [</w:t>
      </w:r>
      <w:proofErr w:type="spellStart"/>
      <w:r>
        <w:t>meas_cycle</w:t>
      </w:r>
      <w:proofErr w:type="spellEnd"/>
      <w:r>
        <w:t>] ) x [CSSF]</w:t>
      </w:r>
    </w:p>
    <w:tbl>
      <w:tblPr>
        <w:tblStyle w:val="TableGrid"/>
        <w:tblW w:w="10670" w:type="dxa"/>
        <w:tblLook w:val="04A0" w:firstRow="1" w:lastRow="0" w:firstColumn="1" w:lastColumn="0" w:noHBand="0" w:noVBand="1"/>
      </w:tblPr>
      <w:tblGrid>
        <w:gridCol w:w="1105"/>
        <w:gridCol w:w="1239"/>
        <w:gridCol w:w="1427"/>
        <w:gridCol w:w="1405"/>
        <w:gridCol w:w="1405"/>
        <w:gridCol w:w="1444"/>
        <w:gridCol w:w="1285"/>
        <w:gridCol w:w="1041"/>
        <w:gridCol w:w="319"/>
      </w:tblGrid>
      <w:tr w:rsidR="000D71E8" w14:paraId="219F21F1" w14:textId="77777777" w:rsidTr="00D5166B">
        <w:trPr>
          <w:gridAfter w:val="1"/>
          <w:wAfter w:w="319" w:type="dxa"/>
        </w:trPr>
        <w:tc>
          <w:tcPr>
            <w:tcW w:w="1105" w:type="dxa"/>
            <w:vMerge w:val="restart"/>
            <w:tcBorders>
              <w:top w:val="single" w:sz="4" w:space="0" w:color="auto"/>
              <w:left w:val="single" w:sz="4" w:space="0" w:color="auto"/>
              <w:right w:val="single" w:sz="4" w:space="0" w:color="auto"/>
            </w:tcBorders>
          </w:tcPr>
          <w:p w14:paraId="3A2307BA" w14:textId="77777777" w:rsidR="000D71E8" w:rsidRDefault="000D71E8">
            <w:pPr>
              <w:spacing w:after="120"/>
              <w:rPr>
                <w:rFonts w:eastAsiaTheme="minorEastAsia"/>
                <w:b/>
                <w:bCs/>
                <w:color w:val="0070C0"/>
                <w:lang w:val="en-US" w:eastAsia="zh-CN"/>
              </w:rPr>
            </w:pPr>
          </w:p>
        </w:tc>
        <w:tc>
          <w:tcPr>
            <w:tcW w:w="1239" w:type="dxa"/>
            <w:tcBorders>
              <w:top w:val="single" w:sz="4" w:space="0" w:color="auto"/>
              <w:left w:val="single" w:sz="4" w:space="0" w:color="auto"/>
              <w:bottom w:val="single" w:sz="4" w:space="0" w:color="auto"/>
              <w:right w:val="single" w:sz="4" w:space="0" w:color="auto"/>
            </w:tcBorders>
          </w:tcPr>
          <w:p w14:paraId="6CEC2EE7" w14:textId="77777777" w:rsidR="000D71E8" w:rsidRDefault="00DC21C0">
            <w:pPr>
              <w:spacing w:after="120"/>
              <w:rPr>
                <w:rFonts w:eastAsiaTheme="minorEastAsia"/>
                <w:b/>
                <w:bCs/>
                <w:color w:val="0070C0"/>
                <w:lang w:val="en-US" w:eastAsia="zh-CN"/>
              </w:rPr>
            </w:pPr>
            <w:proofErr w:type="spellStart"/>
            <w:r>
              <w:rPr>
                <w:rFonts w:eastAsiaTheme="minorEastAsia"/>
                <w:b/>
                <w:bCs/>
                <w:color w:val="0070C0"/>
                <w:lang w:val="en-US" w:eastAsia="zh-CN"/>
              </w:rPr>
              <w:t>Low_bound</w:t>
            </w:r>
            <w:proofErr w:type="spellEnd"/>
          </w:p>
        </w:tc>
        <w:tc>
          <w:tcPr>
            <w:tcW w:w="1427" w:type="dxa"/>
            <w:tcBorders>
              <w:top w:val="single" w:sz="4" w:space="0" w:color="auto"/>
              <w:left w:val="single" w:sz="4" w:space="0" w:color="auto"/>
              <w:bottom w:val="single" w:sz="4" w:space="0" w:color="auto"/>
              <w:right w:val="single" w:sz="4" w:space="0" w:color="auto"/>
            </w:tcBorders>
          </w:tcPr>
          <w:p w14:paraId="3BD046EF" w14:textId="77777777" w:rsidR="000D71E8" w:rsidRDefault="00DC21C0">
            <w:pPr>
              <w:spacing w:after="120"/>
              <w:rPr>
                <w:rFonts w:eastAsiaTheme="minorEastAsia"/>
                <w:b/>
                <w:bCs/>
                <w:color w:val="0070C0"/>
                <w:lang w:val="en-US" w:eastAsia="zh-CN"/>
              </w:rPr>
            </w:pPr>
            <w:proofErr w:type="spellStart"/>
            <w:r>
              <w:t>meas_samples</w:t>
            </w:r>
            <w:proofErr w:type="spellEnd"/>
            <w:r>
              <w:t>:</w:t>
            </w:r>
            <w:r>
              <w:rPr>
                <w:lang w:val="en-US"/>
              </w:rPr>
              <w:t xml:space="preserve">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t xml:space="preserve">  </w:t>
            </w:r>
          </w:p>
        </w:tc>
        <w:tc>
          <w:tcPr>
            <w:tcW w:w="1405" w:type="dxa"/>
            <w:tcBorders>
              <w:top w:val="single" w:sz="4" w:space="0" w:color="auto"/>
              <w:left w:val="single" w:sz="4" w:space="0" w:color="auto"/>
              <w:bottom w:val="single" w:sz="4" w:space="0" w:color="auto"/>
              <w:right w:val="single" w:sz="4" w:space="0" w:color="auto"/>
            </w:tcBorders>
          </w:tcPr>
          <w:p w14:paraId="403E11C5" w14:textId="77777777" w:rsidR="000D71E8" w:rsidRDefault="00DC21C0">
            <w:pPr>
              <w:spacing w:after="120"/>
            </w:pPr>
            <w:proofErr w:type="spellStart"/>
            <w:r>
              <w:t>scaling_factor</w:t>
            </w:r>
            <w:proofErr w:type="spellEnd"/>
            <w:r>
              <w:t>:</w:t>
            </w:r>
          </w:p>
          <w:p w14:paraId="283C8F54" w14:textId="77777777" w:rsidR="000D71E8" w:rsidRDefault="00DC21C0">
            <w:pPr>
              <w:spacing w:after="120"/>
            </w:pPr>
            <w:r>
              <w:t>M2 depending on DRX</w:t>
            </w:r>
          </w:p>
        </w:tc>
        <w:tc>
          <w:tcPr>
            <w:tcW w:w="1405" w:type="dxa"/>
            <w:tcBorders>
              <w:top w:val="single" w:sz="4" w:space="0" w:color="auto"/>
              <w:left w:val="single" w:sz="4" w:space="0" w:color="auto"/>
              <w:bottom w:val="single" w:sz="4" w:space="0" w:color="auto"/>
              <w:right w:val="single" w:sz="4" w:space="0" w:color="auto"/>
            </w:tcBorders>
          </w:tcPr>
          <w:p w14:paraId="36535E69" w14:textId="77777777" w:rsidR="000D71E8" w:rsidRDefault="00DC21C0">
            <w:pPr>
              <w:spacing w:after="120"/>
            </w:pPr>
            <w:proofErr w:type="spellStart"/>
            <w:r>
              <w:t>scaling_factor</w:t>
            </w:r>
            <w:proofErr w:type="spellEnd"/>
            <w:r>
              <w:t xml:space="preserve">: </w:t>
            </w:r>
            <w:proofErr w:type="spellStart"/>
            <w:r>
              <w:t>Kp</w:t>
            </w:r>
            <w:proofErr w:type="spellEnd"/>
          </w:p>
          <w:p w14:paraId="3759B444" w14:textId="77777777" w:rsidR="000D71E8" w:rsidRDefault="00DC21C0">
            <w:pPr>
              <w:spacing w:after="120"/>
            </w:pPr>
            <w:r>
              <w:t>Scale factor for SMTC non-overlapping with measurement gap</w:t>
            </w:r>
          </w:p>
        </w:tc>
        <w:tc>
          <w:tcPr>
            <w:tcW w:w="1444" w:type="dxa"/>
            <w:tcBorders>
              <w:top w:val="single" w:sz="4" w:space="0" w:color="auto"/>
              <w:left w:val="single" w:sz="4" w:space="0" w:color="auto"/>
              <w:bottom w:val="single" w:sz="4" w:space="0" w:color="auto"/>
              <w:right w:val="single" w:sz="4" w:space="0" w:color="auto"/>
            </w:tcBorders>
          </w:tcPr>
          <w:p w14:paraId="0765718B" w14:textId="77777777" w:rsidR="000D71E8" w:rsidRDefault="00DC21C0">
            <w:pPr>
              <w:spacing w:after="120"/>
            </w:pPr>
            <w:proofErr w:type="spellStart"/>
            <w:r>
              <w:t>scaling_factor</w:t>
            </w:r>
            <w:proofErr w:type="spellEnd"/>
            <w:r>
              <w:t>: K</w:t>
            </w:r>
            <w:r>
              <w:rPr>
                <w:vertAlign w:val="subscript"/>
                <w:lang w:val="en-US"/>
              </w:rPr>
              <w:t>layer1_measurement</w:t>
            </w:r>
          </w:p>
          <w:p w14:paraId="59C196FE" w14:textId="77777777" w:rsidR="000D71E8" w:rsidRDefault="00DC21C0">
            <w:pPr>
              <w:spacing w:after="120"/>
              <w:rPr>
                <w:rFonts w:eastAsiaTheme="minorEastAsia"/>
                <w:b/>
                <w:bCs/>
                <w:color w:val="0070C0"/>
                <w:lang w:val="en-US" w:eastAsia="zh-CN"/>
              </w:rPr>
            </w:pPr>
            <w:r>
              <w:t>Scale factor for L1 measurements RS non-overlapping with measurement gap</w:t>
            </w:r>
          </w:p>
        </w:tc>
        <w:tc>
          <w:tcPr>
            <w:tcW w:w="1285" w:type="dxa"/>
            <w:tcBorders>
              <w:top w:val="single" w:sz="4" w:space="0" w:color="auto"/>
              <w:left w:val="single" w:sz="4" w:space="0" w:color="auto"/>
              <w:bottom w:val="single" w:sz="4" w:space="0" w:color="auto"/>
              <w:right w:val="single" w:sz="4" w:space="0" w:color="auto"/>
            </w:tcBorders>
          </w:tcPr>
          <w:p w14:paraId="72CA82A2" w14:textId="77777777" w:rsidR="000D71E8" w:rsidRDefault="00DC21C0">
            <w:pPr>
              <w:spacing w:after="120"/>
              <w:rPr>
                <w:rFonts w:eastAsiaTheme="minorEastAsia"/>
                <w:b/>
                <w:bCs/>
                <w:color w:val="0070C0"/>
                <w:lang w:val="en-US" w:eastAsia="zh-CN"/>
              </w:rPr>
            </w:pPr>
            <w:proofErr w:type="spellStart"/>
            <w:r>
              <w:rPr>
                <w:rFonts w:eastAsiaTheme="minorEastAsia"/>
                <w:b/>
                <w:bCs/>
                <w:color w:val="0070C0"/>
                <w:lang w:val="en-US" w:eastAsia="zh-CN"/>
              </w:rPr>
              <w:t>Meas_cycle</w:t>
            </w:r>
            <w:proofErr w:type="spellEnd"/>
          </w:p>
        </w:tc>
        <w:tc>
          <w:tcPr>
            <w:tcW w:w="1041" w:type="dxa"/>
            <w:tcBorders>
              <w:top w:val="single" w:sz="4" w:space="0" w:color="auto"/>
              <w:left w:val="single" w:sz="4" w:space="0" w:color="auto"/>
              <w:bottom w:val="single" w:sz="4" w:space="0" w:color="auto"/>
              <w:right w:val="single" w:sz="4" w:space="0" w:color="auto"/>
            </w:tcBorders>
          </w:tcPr>
          <w:p w14:paraId="5E02846D"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CCSF</w:t>
            </w:r>
          </w:p>
        </w:tc>
      </w:tr>
      <w:tr w:rsidR="000D71E8" w14:paraId="4D95E902" w14:textId="77777777" w:rsidTr="00D5166B">
        <w:trPr>
          <w:gridAfter w:val="1"/>
          <w:wAfter w:w="319" w:type="dxa"/>
        </w:trPr>
        <w:tc>
          <w:tcPr>
            <w:tcW w:w="1105" w:type="dxa"/>
            <w:vMerge/>
            <w:tcBorders>
              <w:left w:val="single" w:sz="4" w:space="0" w:color="auto"/>
              <w:bottom w:val="single" w:sz="4" w:space="0" w:color="auto"/>
              <w:right w:val="single" w:sz="4" w:space="0" w:color="auto"/>
            </w:tcBorders>
          </w:tcPr>
          <w:p w14:paraId="70E5D3F1" w14:textId="77777777" w:rsidR="000D71E8" w:rsidRDefault="000D71E8">
            <w:pPr>
              <w:spacing w:after="120"/>
              <w:rPr>
                <w:rFonts w:eastAsiaTheme="minorEastAsia"/>
                <w:b/>
                <w:bCs/>
                <w:color w:val="0070C0"/>
                <w:lang w:val="en-US" w:eastAsia="zh-CN"/>
              </w:rPr>
            </w:pPr>
          </w:p>
        </w:tc>
        <w:tc>
          <w:tcPr>
            <w:tcW w:w="1239" w:type="dxa"/>
            <w:tcBorders>
              <w:top w:val="single" w:sz="4" w:space="0" w:color="auto"/>
              <w:left w:val="single" w:sz="4" w:space="0" w:color="auto"/>
              <w:bottom w:val="single" w:sz="4" w:space="0" w:color="auto"/>
              <w:right w:val="single" w:sz="4" w:space="0" w:color="auto"/>
            </w:tcBorders>
          </w:tcPr>
          <w:p w14:paraId="3C00CA00" w14:textId="77777777" w:rsidR="000D71E8" w:rsidRDefault="000D71E8">
            <w:pPr>
              <w:spacing w:after="120"/>
              <w:rPr>
                <w:rFonts w:eastAsiaTheme="minorEastAsia"/>
                <w:b/>
                <w:bCs/>
                <w:color w:val="0070C0"/>
                <w:lang w:val="en-US" w:eastAsia="zh-CN"/>
              </w:rPr>
            </w:pPr>
          </w:p>
        </w:tc>
        <w:tc>
          <w:tcPr>
            <w:tcW w:w="1427" w:type="dxa"/>
            <w:tcBorders>
              <w:top w:val="single" w:sz="4" w:space="0" w:color="auto"/>
              <w:left w:val="single" w:sz="4" w:space="0" w:color="auto"/>
              <w:bottom w:val="single" w:sz="4" w:space="0" w:color="auto"/>
              <w:right w:val="single" w:sz="4" w:space="0" w:color="auto"/>
            </w:tcBorders>
          </w:tcPr>
          <w:p w14:paraId="055228D0" w14:textId="77777777" w:rsidR="000D71E8" w:rsidRDefault="000D71E8">
            <w:pPr>
              <w:spacing w:after="120"/>
            </w:pPr>
          </w:p>
        </w:tc>
        <w:tc>
          <w:tcPr>
            <w:tcW w:w="1405" w:type="dxa"/>
            <w:tcBorders>
              <w:top w:val="single" w:sz="4" w:space="0" w:color="auto"/>
              <w:left w:val="single" w:sz="4" w:space="0" w:color="auto"/>
              <w:bottom w:val="single" w:sz="4" w:space="0" w:color="auto"/>
              <w:right w:val="single" w:sz="4" w:space="0" w:color="auto"/>
            </w:tcBorders>
          </w:tcPr>
          <w:p w14:paraId="3BF459A0" w14:textId="77777777" w:rsidR="000D71E8" w:rsidRDefault="000D71E8">
            <w:pPr>
              <w:spacing w:after="120"/>
            </w:pPr>
          </w:p>
        </w:tc>
        <w:tc>
          <w:tcPr>
            <w:tcW w:w="1405" w:type="dxa"/>
            <w:tcBorders>
              <w:top w:val="single" w:sz="4" w:space="0" w:color="auto"/>
              <w:left w:val="single" w:sz="4" w:space="0" w:color="auto"/>
              <w:bottom w:val="single" w:sz="4" w:space="0" w:color="auto"/>
              <w:right w:val="single" w:sz="4" w:space="0" w:color="auto"/>
            </w:tcBorders>
          </w:tcPr>
          <w:p w14:paraId="281F3375" w14:textId="77777777" w:rsidR="000D71E8" w:rsidRDefault="000D71E8">
            <w:pPr>
              <w:spacing w:after="120"/>
            </w:pPr>
          </w:p>
        </w:tc>
        <w:tc>
          <w:tcPr>
            <w:tcW w:w="1444" w:type="dxa"/>
            <w:tcBorders>
              <w:top w:val="single" w:sz="4" w:space="0" w:color="auto"/>
              <w:left w:val="single" w:sz="4" w:space="0" w:color="auto"/>
              <w:bottom w:val="single" w:sz="4" w:space="0" w:color="auto"/>
              <w:right w:val="single" w:sz="4" w:space="0" w:color="auto"/>
            </w:tcBorders>
          </w:tcPr>
          <w:p w14:paraId="5005CB4C" w14:textId="77777777" w:rsidR="000D71E8" w:rsidRDefault="000D71E8">
            <w:pPr>
              <w:spacing w:after="120"/>
            </w:pPr>
          </w:p>
        </w:tc>
        <w:tc>
          <w:tcPr>
            <w:tcW w:w="1285" w:type="dxa"/>
            <w:tcBorders>
              <w:top w:val="single" w:sz="4" w:space="0" w:color="auto"/>
              <w:left w:val="single" w:sz="4" w:space="0" w:color="auto"/>
              <w:bottom w:val="single" w:sz="4" w:space="0" w:color="auto"/>
              <w:right w:val="single" w:sz="4" w:space="0" w:color="auto"/>
            </w:tcBorders>
          </w:tcPr>
          <w:p w14:paraId="0954FA81" w14:textId="77777777" w:rsidR="000D71E8" w:rsidRDefault="000D71E8">
            <w:pPr>
              <w:spacing w:after="120"/>
              <w:rPr>
                <w:rFonts w:eastAsiaTheme="minorEastAsia"/>
                <w:b/>
                <w:bCs/>
                <w:color w:val="0070C0"/>
                <w:lang w:val="en-US" w:eastAsia="zh-CN"/>
              </w:rPr>
            </w:pPr>
          </w:p>
        </w:tc>
        <w:tc>
          <w:tcPr>
            <w:tcW w:w="1041" w:type="dxa"/>
            <w:tcBorders>
              <w:top w:val="single" w:sz="4" w:space="0" w:color="auto"/>
              <w:left w:val="single" w:sz="4" w:space="0" w:color="auto"/>
              <w:bottom w:val="single" w:sz="4" w:space="0" w:color="auto"/>
              <w:right w:val="single" w:sz="4" w:space="0" w:color="auto"/>
            </w:tcBorders>
          </w:tcPr>
          <w:p w14:paraId="1C1ADCD0" w14:textId="77777777" w:rsidR="000D71E8" w:rsidRDefault="000D71E8">
            <w:pPr>
              <w:spacing w:after="120"/>
              <w:rPr>
                <w:rFonts w:eastAsiaTheme="minorEastAsia"/>
                <w:b/>
                <w:bCs/>
                <w:color w:val="0070C0"/>
                <w:lang w:val="en-US" w:eastAsia="zh-CN"/>
              </w:rPr>
            </w:pPr>
          </w:p>
        </w:tc>
      </w:tr>
      <w:tr w:rsidR="000D71E8" w14:paraId="390A3A28" w14:textId="77777777" w:rsidTr="00D5166B">
        <w:trPr>
          <w:gridAfter w:val="1"/>
          <w:wAfter w:w="319" w:type="dxa"/>
          <w:trHeight w:val="705"/>
        </w:trPr>
        <w:tc>
          <w:tcPr>
            <w:tcW w:w="1105" w:type="dxa"/>
            <w:tcBorders>
              <w:top w:val="single" w:sz="4" w:space="0" w:color="auto"/>
              <w:left w:val="single" w:sz="4" w:space="0" w:color="auto"/>
              <w:bottom w:val="single" w:sz="4" w:space="0" w:color="auto"/>
              <w:right w:val="single" w:sz="4" w:space="0" w:color="auto"/>
            </w:tcBorders>
          </w:tcPr>
          <w:p w14:paraId="0B18DC94" w14:textId="77777777" w:rsidR="000D71E8" w:rsidRDefault="00DC21C0">
            <w:pPr>
              <w:spacing w:after="120"/>
              <w:rPr>
                <w:rFonts w:eastAsiaTheme="minorEastAsia"/>
                <w:color w:val="0070C0"/>
                <w:lang w:val="en-US" w:eastAsia="zh-CN"/>
              </w:rPr>
            </w:pPr>
            <w:proofErr w:type="spellStart"/>
            <w:r>
              <w:rPr>
                <w:rFonts w:eastAsiaTheme="minorEastAsia"/>
                <w:color w:val="0070C0"/>
                <w:lang w:val="en-US" w:eastAsia="zh-CN"/>
              </w:rPr>
              <w:t>Modertor</w:t>
            </w:r>
            <w:proofErr w:type="spellEnd"/>
          </w:p>
        </w:tc>
        <w:tc>
          <w:tcPr>
            <w:tcW w:w="1239" w:type="dxa"/>
            <w:tcBorders>
              <w:top w:val="single" w:sz="4" w:space="0" w:color="auto"/>
              <w:left w:val="single" w:sz="4" w:space="0" w:color="auto"/>
              <w:bottom w:val="single" w:sz="4" w:space="0" w:color="auto"/>
              <w:right w:val="single" w:sz="4" w:space="0" w:color="auto"/>
            </w:tcBorders>
          </w:tcPr>
          <w:p w14:paraId="53D2CDFD" w14:textId="77777777" w:rsidR="000D71E8" w:rsidRDefault="00DC21C0">
            <w:pPr>
              <w:spacing w:after="120"/>
              <w:rPr>
                <w:rFonts w:eastAsiaTheme="minorEastAsia"/>
                <w:color w:val="0070C0"/>
                <w:lang w:val="en-US" w:eastAsia="zh-CN"/>
              </w:rPr>
            </w:pPr>
            <w:r>
              <w:rPr>
                <w:rFonts w:eastAsiaTheme="minorEastAsia"/>
                <w:color w:val="0070C0"/>
                <w:highlight w:val="yellow"/>
                <w:lang w:val="en-US" w:eastAsia="zh-CN"/>
              </w:rPr>
              <w:t>200ms</w:t>
            </w:r>
            <w:r>
              <w:rPr>
                <w:rFonts w:eastAsiaTheme="minorEastAsia"/>
                <w:color w:val="0070C0"/>
                <w:lang w:val="en-US" w:eastAsia="zh-CN"/>
              </w:rPr>
              <w:t xml:space="preserve"> when no DRX or </w:t>
            </w:r>
            <w:r>
              <w:lastRenderedPageBreak/>
              <w:t>DRX cycle</w:t>
            </w:r>
            <w:r>
              <w:rPr>
                <w:rFonts w:hint="eastAsia"/>
                <w:lang w:val="en-US"/>
              </w:rPr>
              <w:t>≤</w:t>
            </w:r>
            <w:r>
              <w:t xml:space="preserve"> 320ms</w:t>
            </w:r>
          </w:p>
        </w:tc>
        <w:tc>
          <w:tcPr>
            <w:tcW w:w="1427" w:type="dxa"/>
            <w:tcBorders>
              <w:top w:val="single" w:sz="4" w:space="0" w:color="auto"/>
              <w:left w:val="single" w:sz="4" w:space="0" w:color="auto"/>
              <w:bottom w:val="single" w:sz="4" w:space="0" w:color="auto"/>
              <w:right w:val="single" w:sz="4" w:space="0" w:color="auto"/>
            </w:tcBorders>
          </w:tcPr>
          <w:p w14:paraId="593553E7" w14:textId="77777777" w:rsidR="000D71E8" w:rsidRDefault="00DC21C0">
            <w:pPr>
              <w:spacing w:after="120"/>
              <w:rPr>
                <w:rFonts w:eastAsiaTheme="minorEastAsia"/>
                <w:color w:val="0070C0"/>
                <w:lang w:val="en-US" w:eastAsia="zh-CN"/>
              </w:rPr>
            </w:pPr>
            <w:r>
              <w:rPr>
                <w:rFonts w:eastAsiaTheme="minorEastAsia"/>
                <w:color w:val="0070C0"/>
                <w:highlight w:val="yellow"/>
                <w:lang w:val="en-US" w:eastAsia="zh-CN"/>
              </w:rPr>
              <w:lastRenderedPageBreak/>
              <w:t>3</w:t>
            </w:r>
          </w:p>
        </w:tc>
        <w:tc>
          <w:tcPr>
            <w:tcW w:w="6580" w:type="dxa"/>
            <w:gridSpan w:val="5"/>
            <w:tcBorders>
              <w:top w:val="single" w:sz="4" w:space="0" w:color="auto"/>
              <w:left w:val="single" w:sz="4" w:space="0" w:color="auto"/>
              <w:bottom w:val="single" w:sz="4" w:space="0" w:color="auto"/>
              <w:right w:val="single" w:sz="4" w:space="0" w:color="auto"/>
            </w:tcBorders>
          </w:tcPr>
          <w:p w14:paraId="6DE09B75" w14:textId="77777777" w:rsidR="000D71E8" w:rsidRDefault="00DC21C0">
            <w:pPr>
              <w:spacing w:after="120"/>
              <w:rPr>
                <w:rFonts w:eastAsiaTheme="minorEastAsia"/>
                <w:color w:val="0070C0"/>
                <w:lang w:eastAsia="zh-CN"/>
              </w:rPr>
            </w:pPr>
            <w:r>
              <w:t>Same as that for Time period for PSS/SSS detection</w:t>
            </w:r>
          </w:p>
          <w:p w14:paraId="5CB8CFD6" w14:textId="77777777" w:rsidR="000D71E8" w:rsidRDefault="000D71E8">
            <w:pPr>
              <w:pStyle w:val="EQ"/>
            </w:pPr>
          </w:p>
        </w:tc>
      </w:tr>
      <w:tr w:rsidR="000D71E8" w14:paraId="0354AA63" w14:textId="77777777" w:rsidTr="00D5166B">
        <w:trPr>
          <w:gridAfter w:val="1"/>
          <w:wAfter w:w="319" w:type="dxa"/>
        </w:trPr>
        <w:tc>
          <w:tcPr>
            <w:tcW w:w="1105" w:type="dxa"/>
            <w:tcBorders>
              <w:top w:val="single" w:sz="4" w:space="0" w:color="auto"/>
              <w:left w:val="single" w:sz="4" w:space="0" w:color="auto"/>
              <w:bottom w:val="single" w:sz="4" w:space="0" w:color="auto"/>
              <w:right w:val="single" w:sz="4" w:space="0" w:color="auto"/>
            </w:tcBorders>
          </w:tcPr>
          <w:p w14:paraId="5865DC35"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Company1</w:t>
            </w:r>
          </w:p>
        </w:tc>
        <w:tc>
          <w:tcPr>
            <w:tcW w:w="1239" w:type="dxa"/>
            <w:tcBorders>
              <w:top w:val="single" w:sz="4" w:space="0" w:color="auto"/>
              <w:left w:val="single" w:sz="4" w:space="0" w:color="auto"/>
              <w:bottom w:val="single" w:sz="4" w:space="0" w:color="auto"/>
              <w:right w:val="single" w:sz="4" w:space="0" w:color="auto"/>
            </w:tcBorders>
          </w:tcPr>
          <w:p w14:paraId="56BDC8A0" w14:textId="77777777" w:rsidR="000D71E8" w:rsidRDefault="000D71E8">
            <w:pPr>
              <w:spacing w:after="120"/>
            </w:pPr>
          </w:p>
        </w:tc>
        <w:tc>
          <w:tcPr>
            <w:tcW w:w="1427" w:type="dxa"/>
            <w:tcBorders>
              <w:top w:val="single" w:sz="4" w:space="0" w:color="auto"/>
              <w:left w:val="single" w:sz="4" w:space="0" w:color="auto"/>
              <w:bottom w:val="single" w:sz="4" w:space="0" w:color="auto"/>
              <w:right w:val="single" w:sz="4" w:space="0" w:color="auto"/>
            </w:tcBorders>
          </w:tcPr>
          <w:p w14:paraId="49C68721" w14:textId="77777777" w:rsidR="000D71E8" w:rsidRDefault="000D71E8">
            <w:pPr>
              <w:spacing w:after="120"/>
              <w:rPr>
                <w:rFonts w:cs="v4.2.0"/>
              </w:rPr>
            </w:pPr>
          </w:p>
        </w:tc>
        <w:tc>
          <w:tcPr>
            <w:tcW w:w="1405" w:type="dxa"/>
            <w:tcBorders>
              <w:top w:val="single" w:sz="4" w:space="0" w:color="auto"/>
              <w:left w:val="single" w:sz="4" w:space="0" w:color="auto"/>
              <w:bottom w:val="single" w:sz="4" w:space="0" w:color="auto"/>
              <w:right w:val="single" w:sz="4" w:space="0" w:color="auto"/>
            </w:tcBorders>
          </w:tcPr>
          <w:p w14:paraId="603AD122" w14:textId="77777777" w:rsidR="000D71E8" w:rsidRDefault="000D71E8">
            <w:pPr>
              <w:pStyle w:val="EQ"/>
            </w:pPr>
          </w:p>
        </w:tc>
        <w:tc>
          <w:tcPr>
            <w:tcW w:w="1405" w:type="dxa"/>
            <w:tcBorders>
              <w:top w:val="single" w:sz="4" w:space="0" w:color="auto"/>
              <w:left w:val="single" w:sz="4" w:space="0" w:color="auto"/>
              <w:bottom w:val="single" w:sz="4" w:space="0" w:color="auto"/>
              <w:right w:val="single" w:sz="4" w:space="0" w:color="auto"/>
            </w:tcBorders>
          </w:tcPr>
          <w:p w14:paraId="4B75DE84" w14:textId="77777777" w:rsidR="000D71E8" w:rsidRDefault="000D71E8">
            <w:pPr>
              <w:pStyle w:val="EQ"/>
            </w:pPr>
          </w:p>
        </w:tc>
        <w:tc>
          <w:tcPr>
            <w:tcW w:w="1444" w:type="dxa"/>
            <w:tcBorders>
              <w:top w:val="single" w:sz="4" w:space="0" w:color="auto"/>
              <w:left w:val="single" w:sz="4" w:space="0" w:color="auto"/>
              <w:bottom w:val="single" w:sz="4" w:space="0" w:color="auto"/>
              <w:right w:val="single" w:sz="4" w:space="0" w:color="auto"/>
            </w:tcBorders>
          </w:tcPr>
          <w:p w14:paraId="03E64DA4" w14:textId="77777777" w:rsidR="000D71E8" w:rsidRDefault="000D71E8">
            <w:pPr>
              <w:pStyle w:val="EQ"/>
            </w:pPr>
          </w:p>
        </w:tc>
        <w:tc>
          <w:tcPr>
            <w:tcW w:w="1285" w:type="dxa"/>
            <w:tcBorders>
              <w:top w:val="single" w:sz="4" w:space="0" w:color="auto"/>
              <w:left w:val="single" w:sz="4" w:space="0" w:color="auto"/>
              <w:bottom w:val="single" w:sz="4" w:space="0" w:color="auto"/>
              <w:right w:val="single" w:sz="4" w:space="0" w:color="auto"/>
            </w:tcBorders>
          </w:tcPr>
          <w:p w14:paraId="353D3E55" w14:textId="77777777" w:rsidR="000D71E8" w:rsidRDefault="000D71E8">
            <w:pPr>
              <w:pStyle w:val="EQ"/>
            </w:pPr>
          </w:p>
        </w:tc>
        <w:tc>
          <w:tcPr>
            <w:tcW w:w="1041" w:type="dxa"/>
            <w:tcBorders>
              <w:top w:val="single" w:sz="4" w:space="0" w:color="auto"/>
              <w:left w:val="single" w:sz="4" w:space="0" w:color="auto"/>
              <w:bottom w:val="single" w:sz="4" w:space="0" w:color="auto"/>
              <w:right w:val="single" w:sz="4" w:space="0" w:color="auto"/>
            </w:tcBorders>
          </w:tcPr>
          <w:p w14:paraId="098D0DBC" w14:textId="77777777" w:rsidR="000D71E8" w:rsidRDefault="000D71E8">
            <w:pPr>
              <w:pStyle w:val="EQ"/>
            </w:pPr>
          </w:p>
        </w:tc>
      </w:tr>
      <w:tr w:rsidR="000D71E8" w14:paraId="63C8F37F" w14:textId="77777777" w:rsidTr="00D5166B">
        <w:trPr>
          <w:gridAfter w:val="1"/>
          <w:wAfter w:w="319" w:type="dxa"/>
        </w:trPr>
        <w:tc>
          <w:tcPr>
            <w:tcW w:w="1105" w:type="dxa"/>
            <w:tcBorders>
              <w:top w:val="single" w:sz="4" w:space="0" w:color="auto"/>
              <w:left w:val="single" w:sz="4" w:space="0" w:color="auto"/>
              <w:bottom w:val="single" w:sz="4" w:space="0" w:color="auto"/>
              <w:right w:val="single" w:sz="4" w:space="0" w:color="auto"/>
            </w:tcBorders>
          </w:tcPr>
          <w:p w14:paraId="62193735"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1239" w:type="dxa"/>
            <w:tcBorders>
              <w:top w:val="single" w:sz="4" w:space="0" w:color="auto"/>
              <w:left w:val="single" w:sz="4" w:space="0" w:color="auto"/>
              <w:bottom w:val="single" w:sz="4" w:space="0" w:color="auto"/>
              <w:right w:val="single" w:sz="4" w:space="0" w:color="auto"/>
            </w:tcBorders>
          </w:tcPr>
          <w:p w14:paraId="7C67E2A4" w14:textId="77777777" w:rsidR="000D71E8" w:rsidRDefault="00DC21C0">
            <w:pPr>
              <w:spacing w:after="120"/>
            </w:pPr>
            <w:r>
              <w:t>Ok</w:t>
            </w:r>
          </w:p>
        </w:tc>
        <w:tc>
          <w:tcPr>
            <w:tcW w:w="1427" w:type="dxa"/>
            <w:tcBorders>
              <w:top w:val="single" w:sz="4" w:space="0" w:color="auto"/>
              <w:left w:val="single" w:sz="4" w:space="0" w:color="auto"/>
              <w:bottom w:val="single" w:sz="4" w:space="0" w:color="auto"/>
              <w:right w:val="single" w:sz="4" w:space="0" w:color="auto"/>
            </w:tcBorders>
          </w:tcPr>
          <w:p w14:paraId="386E9E1F" w14:textId="77777777" w:rsidR="000D71E8" w:rsidRDefault="00DC21C0">
            <w:pPr>
              <w:spacing w:after="120"/>
              <w:rPr>
                <w:rFonts w:cs="v4.2.0"/>
              </w:rPr>
            </w:pPr>
            <w:r>
              <w:rPr>
                <w:rFonts w:cs="v4.2.0"/>
              </w:rPr>
              <w:t>Ok</w:t>
            </w:r>
          </w:p>
        </w:tc>
        <w:tc>
          <w:tcPr>
            <w:tcW w:w="6580" w:type="dxa"/>
            <w:gridSpan w:val="5"/>
            <w:tcBorders>
              <w:top w:val="single" w:sz="4" w:space="0" w:color="auto"/>
              <w:left w:val="single" w:sz="4" w:space="0" w:color="auto"/>
              <w:bottom w:val="single" w:sz="4" w:space="0" w:color="auto"/>
              <w:right w:val="single" w:sz="4" w:space="0" w:color="auto"/>
            </w:tcBorders>
          </w:tcPr>
          <w:p w14:paraId="06B4DE83" w14:textId="77777777" w:rsidR="000D71E8" w:rsidRDefault="00DC21C0">
            <w:pPr>
              <w:pStyle w:val="EQ"/>
            </w:pPr>
            <w:r>
              <w:t>Same as that for Time period for PSS/SSS detection.</w:t>
            </w:r>
          </w:p>
        </w:tc>
      </w:tr>
      <w:tr w:rsidR="000D71E8" w14:paraId="761DFF3A" w14:textId="77777777" w:rsidTr="00D5166B">
        <w:tc>
          <w:tcPr>
            <w:tcW w:w="1105" w:type="dxa"/>
            <w:tcBorders>
              <w:top w:val="single" w:sz="4" w:space="0" w:color="auto"/>
              <w:left w:val="single" w:sz="4" w:space="0" w:color="auto"/>
              <w:bottom w:val="single" w:sz="4" w:space="0" w:color="auto"/>
              <w:right w:val="single" w:sz="4" w:space="0" w:color="auto"/>
            </w:tcBorders>
          </w:tcPr>
          <w:p w14:paraId="2F3239E9" w14:textId="77777777" w:rsidR="000D71E8" w:rsidRDefault="00DC21C0">
            <w:pPr>
              <w:spacing w:after="120"/>
              <w:rPr>
                <w:rFonts w:eastAsiaTheme="minorEastAsia"/>
                <w:lang w:val="en-US" w:eastAsia="zh-CN"/>
              </w:rPr>
            </w:pPr>
            <w:r>
              <w:rPr>
                <w:rFonts w:eastAsiaTheme="minorEastAsia"/>
                <w:lang w:val="en-US" w:eastAsia="zh-CN"/>
              </w:rPr>
              <w:t>Nokia</w:t>
            </w:r>
          </w:p>
        </w:tc>
        <w:tc>
          <w:tcPr>
            <w:tcW w:w="1239" w:type="dxa"/>
            <w:tcBorders>
              <w:top w:val="single" w:sz="4" w:space="0" w:color="auto"/>
              <w:left w:val="single" w:sz="4" w:space="0" w:color="auto"/>
              <w:bottom w:val="single" w:sz="4" w:space="0" w:color="auto"/>
              <w:right w:val="single" w:sz="4" w:space="0" w:color="auto"/>
            </w:tcBorders>
          </w:tcPr>
          <w:p w14:paraId="34E47344" w14:textId="77777777" w:rsidR="000D71E8" w:rsidRDefault="00DC21C0">
            <w:pPr>
              <w:spacing w:after="120"/>
            </w:pPr>
            <w:r>
              <w:t>200ms when no DRX or DRX cycle≤ 320ms</w:t>
            </w:r>
          </w:p>
        </w:tc>
        <w:tc>
          <w:tcPr>
            <w:tcW w:w="1427" w:type="dxa"/>
            <w:tcBorders>
              <w:top w:val="single" w:sz="4" w:space="0" w:color="auto"/>
              <w:left w:val="single" w:sz="4" w:space="0" w:color="auto"/>
              <w:bottom w:val="single" w:sz="4" w:space="0" w:color="auto"/>
              <w:right w:val="single" w:sz="4" w:space="0" w:color="auto"/>
            </w:tcBorders>
          </w:tcPr>
          <w:p w14:paraId="3B26C674" w14:textId="77777777" w:rsidR="000D71E8" w:rsidRDefault="00DC21C0">
            <w:pPr>
              <w:spacing w:after="120"/>
            </w:pPr>
            <w:r>
              <w:t>9.3.9.2 uses 5 samples. Do we have justification for 3?</w:t>
            </w:r>
          </w:p>
          <w:p w14:paraId="5998264F" w14:textId="77777777" w:rsidR="000D71E8" w:rsidRDefault="000D71E8">
            <w:pPr>
              <w:spacing w:after="120"/>
              <w:rPr>
                <w:rFonts w:cs="v4.2.0"/>
              </w:rPr>
            </w:pPr>
          </w:p>
          <w:p w14:paraId="3D027A31" w14:textId="77777777" w:rsidR="000D71E8" w:rsidRDefault="00DC21C0">
            <w:pPr>
              <w:spacing w:after="120"/>
              <w:rPr>
                <w:rFonts w:cs="v4.2.0"/>
              </w:rPr>
            </w:pPr>
            <w:r>
              <w:rPr>
                <w:rFonts w:cs="v4.2.0"/>
              </w:rPr>
              <w:t>Or was it related to the time index detection?</w:t>
            </w:r>
          </w:p>
        </w:tc>
        <w:tc>
          <w:tcPr>
            <w:tcW w:w="1405" w:type="dxa"/>
            <w:tcBorders>
              <w:top w:val="single" w:sz="4" w:space="0" w:color="auto"/>
              <w:left w:val="single" w:sz="4" w:space="0" w:color="auto"/>
              <w:bottom w:val="single" w:sz="4" w:space="0" w:color="auto"/>
              <w:right w:val="single" w:sz="4" w:space="0" w:color="auto"/>
            </w:tcBorders>
          </w:tcPr>
          <w:p w14:paraId="23168D4F" w14:textId="77777777" w:rsidR="000D71E8" w:rsidRDefault="00DC21C0">
            <w:pPr>
              <w:spacing w:after="120"/>
              <w:rPr>
                <w:rFonts w:eastAsiaTheme="minorEastAsia"/>
                <w:color w:val="0070C0"/>
                <w:lang w:eastAsia="zh-CN"/>
              </w:rPr>
            </w:pPr>
            <w:r>
              <w:t>Same as that for Time period for PSS/SSS detection</w:t>
            </w:r>
          </w:p>
          <w:p w14:paraId="3337CB91" w14:textId="77777777" w:rsidR="000D71E8" w:rsidRDefault="000D71E8">
            <w:pPr>
              <w:pStyle w:val="EQ"/>
            </w:pPr>
          </w:p>
        </w:tc>
        <w:tc>
          <w:tcPr>
            <w:tcW w:w="1405" w:type="dxa"/>
            <w:tcBorders>
              <w:top w:val="single" w:sz="4" w:space="0" w:color="auto"/>
              <w:left w:val="single" w:sz="4" w:space="0" w:color="auto"/>
              <w:bottom w:val="single" w:sz="4" w:space="0" w:color="auto"/>
              <w:right w:val="single" w:sz="4" w:space="0" w:color="auto"/>
            </w:tcBorders>
          </w:tcPr>
          <w:p w14:paraId="7E895888" w14:textId="77777777" w:rsidR="000D71E8" w:rsidRDefault="00DC21C0">
            <w:pPr>
              <w:pStyle w:val="EQ"/>
            </w:pPr>
            <w:r>
              <w:t xml:space="preserve">Same as </w:t>
            </w:r>
            <w:proofErr w:type="spellStart"/>
            <w:r>
              <w:t>Kp</w:t>
            </w:r>
            <w:proofErr w:type="spellEnd"/>
            <w:r>
              <w:t xml:space="preserve"> in 9.3.9.1</w:t>
            </w:r>
          </w:p>
        </w:tc>
        <w:tc>
          <w:tcPr>
            <w:tcW w:w="1444" w:type="dxa"/>
            <w:tcBorders>
              <w:top w:val="single" w:sz="4" w:space="0" w:color="auto"/>
              <w:left w:val="single" w:sz="4" w:space="0" w:color="auto"/>
              <w:bottom w:val="single" w:sz="4" w:space="0" w:color="auto"/>
              <w:right w:val="single" w:sz="4" w:space="0" w:color="auto"/>
            </w:tcBorders>
          </w:tcPr>
          <w:p w14:paraId="761657F5" w14:textId="77777777" w:rsidR="000D71E8" w:rsidRDefault="00DC21C0">
            <w:pPr>
              <w:pStyle w:val="EQ"/>
            </w:pPr>
            <w:r>
              <w:t>Same as Klayer1 in 9.3.9.1</w:t>
            </w:r>
          </w:p>
        </w:tc>
        <w:tc>
          <w:tcPr>
            <w:tcW w:w="1285" w:type="dxa"/>
            <w:tcBorders>
              <w:top w:val="single" w:sz="4" w:space="0" w:color="auto"/>
              <w:left w:val="single" w:sz="4" w:space="0" w:color="auto"/>
              <w:bottom w:val="single" w:sz="4" w:space="0" w:color="auto"/>
              <w:right w:val="single" w:sz="4" w:space="0" w:color="auto"/>
            </w:tcBorders>
          </w:tcPr>
          <w:p w14:paraId="52394A43" w14:textId="77777777" w:rsidR="000D71E8" w:rsidRDefault="00DC21C0">
            <w:pPr>
              <w:spacing w:after="120"/>
            </w:pPr>
            <w:r>
              <w:t>SMTC period when No DRX;</w:t>
            </w:r>
          </w:p>
          <w:p w14:paraId="7AE2DAB5" w14:textId="77777777" w:rsidR="000D71E8" w:rsidRDefault="00DC21C0">
            <w:pPr>
              <w:spacing w:after="120"/>
            </w:pPr>
            <w:r>
              <w:t xml:space="preserve">max(SMTC </w:t>
            </w:r>
            <w:proofErr w:type="spellStart"/>
            <w:r>
              <w:t>period,DRX</w:t>
            </w:r>
            <w:proofErr w:type="spellEnd"/>
            <w:r>
              <w:t xml:space="preserve"> cycle) when DRX cycle </w:t>
            </w:r>
            <w:r>
              <w:rPr>
                <w:rFonts w:hint="eastAsia"/>
                <w:lang w:val="en-US"/>
              </w:rPr>
              <w:t>≤</w:t>
            </w:r>
            <w:r>
              <w:t xml:space="preserve"> 320ms;</w:t>
            </w:r>
          </w:p>
          <w:p w14:paraId="6BED40F2" w14:textId="77777777" w:rsidR="000D71E8" w:rsidRDefault="00DC21C0">
            <w:pPr>
              <w:pStyle w:val="EQ"/>
            </w:pPr>
            <w:r>
              <w:t>DRX cycle when DRX cycle&gt;320ms</w:t>
            </w:r>
          </w:p>
        </w:tc>
        <w:tc>
          <w:tcPr>
            <w:tcW w:w="1360" w:type="dxa"/>
            <w:gridSpan w:val="2"/>
            <w:tcBorders>
              <w:top w:val="single" w:sz="4" w:space="0" w:color="auto"/>
              <w:left w:val="single" w:sz="4" w:space="0" w:color="auto"/>
              <w:bottom w:val="single" w:sz="4" w:space="0" w:color="auto"/>
              <w:right w:val="single" w:sz="4" w:space="0" w:color="auto"/>
            </w:tcBorders>
          </w:tcPr>
          <w:p w14:paraId="07E17309" w14:textId="77777777" w:rsidR="000D71E8" w:rsidRDefault="00DC21C0">
            <w:pPr>
              <w:pStyle w:val="EQ"/>
            </w:pPr>
            <w:proofErr w:type="spellStart"/>
            <w:r>
              <w:t>CSSFinter</w:t>
            </w:r>
            <w:proofErr w:type="spellEnd"/>
          </w:p>
          <w:p w14:paraId="6F06E221" w14:textId="77777777" w:rsidR="000D71E8" w:rsidRDefault="00DC21C0">
            <w:pPr>
              <w:pStyle w:val="EQ"/>
            </w:pPr>
            <w:r>
              <w:t>Why do we need differentiation for CSSF?</w:t>
            </w:r>
          </w:p>
        </w:tc>
      </w:tr>
      <w:tr w:rsidR="000D71E8" w14:paraId="14286C63" w14:textId="77777777" w:rsidTr="00387508">
        <w:tc>
          <w:tcPr>
            <w:tcW w:w="1105" w:type="dxa"/>
            <w:tcBorders>
              <w:top w:val="single" w:sz="4" w:space="0" w:color="auto"/>
              <w:left w:val="single" w:sz="4" w:space="0" w:color="auto"/>
              <w:bottom w:val="single" w:sz="4" w:space="0" w:color="auto"/>
              <w:right w:val="single" w:sz="4" w:space="0" w:color="auto"/>
            </w:tcBorders>
          </w:tcPr>
          <w:p w14:paraId="77D53BFE" w14:textId="77777777" w:rsidR="000D71E8" w:rsidRDefault="00DC21C0">
            <w:pPr>
              <w:spacing w:after="120"/>
              <w:rPr>
                <w:rFonts w:eastAsiaTheme="minorEastAsia"/>
                <w:lang w:val="en-US" w:eastAsia="zh-CN"/>
              </w:rPr>
            </w:pPr>
            <w:r>
              <w:rPr>
                <w:rFonts w:eastAsiaTheme="minorEastAsia"/>
                <w:lang w:val="en-US" w:eastAsia="zh-CN"/>
              </w:rPr>
              <w:t>Ericsson</w:t>
            </w:r>
          </w:p>
        </w:tc>
        <w:tc>
          <w:tcPr>
            <w:tcW w:w="1239" w:type="dxa"/>
            <w:tcBorders>
              <w:top w:val="single" w:sz="4" w:space="0" w:color="auto"/>
              <w:left w:val="single" w:sz="4" w:space="0" w:color="auto"/>
              <w:bottom w:val="single" w:sz="4" w:space="0" w:color="auto"/>
              <w:right w:val="single" w:sz="4" w:space="0" w:color="auto"/>
            </w:tcBorders>
          </w:tcPr>
          <w:p w14:paraId="4A6B7D14" w14:textId="77777777" w:rsidR="000D71E8" w:rsidRDefault="00DC21C0">
            <w:pPr>
              <w:spacing w:after="120"/>
            </w:pPr>
            <w:r>
              <w:t>OK</w:t>
            </w:r>
          </w:p>
        </w:tc>
        <w:tc>
          <w:tcPr>
            <w:tcW w:w="1427" w:type="dxa"/>
            <w:tcBorders>
              <w:top w:val="single" w:sz="4" w:space="0" w:color="auto"/>
              <w:left w:val="single" w:sz="4" w:space="0" w:color="auto"/>
              <w:bottom w:val="single" w:sz="4" w:space="0" w:color="auto"/>
              <w:right w:val="single" w:sz="4" w:space="0" w:color="auto"/>
            </w:tcBorders>
          </w:tcPr>
          <w:p w14:paraId="18AA4135" w14:textId="77777777" w:rsidR="000D71E8" w:rsidRDefault="00DC21C0">
            <w:pPr>
              <w:spacing w:after="120"/>
            </w:pPr>
            <w:r>
              <w:t>AGC</w:t>
            </w:r>
          </w:p>
        </w:tc>
        <w:tc>
          <w:tcPr>
            <w:tcW w:w="6899" w:type="dxa"/>
            <w:gridSpan w:val="6"/>
            <w:tcBorders>
              <w:top w:val="single" w:sz="4" w:space="0" w:color="auto"/>
              <w:left w:val="single" w:sz="4" w:space="0" w:color="auto"/>
              <w:bottom w:val="single" w:sz="4" w:space="0" w:color="auto"/>
              <w:right w:val="single" w:sz="4" w:space="0" w:color="auto"/>
            </w:tcBorders>
          </w:tcPr>
          <w:p w14:paraId="56945908" w14:textId="77777777" w:rsidR="000D71E8" w:rsidRDefault="00DC21C0">
            <w:pPr>
              <w:pStyle w:val="EQ"/>
            </w:pPr>
            <w:r>
              <w:t>Same as that for Time period for PSS/SSS detection</w:t>
            </w:r>
          </w:p>
        </w:tc>
      </w:tr>
      <w:tr w:rsidR="000D71E8" w14:paraId="34583D6F" w14:textId="77777777" w:rsidTr="00387508">
        <w:tc>
          <w:tcPr>
            <w:tcW w:w="1105" w:type="dxa"/>
            <w:tcBorders>
              <w:top w:val="single" w:sz="4" w:space="0" w:color="auto"/>
              <w:left w:val="single" w:sz="4" w:space="0" w:color="auto"/>
              <w:bottom w:val="single" w:sz="4" w:space="0" w:color="auto"/>
              <w:right w:val="single" w:sz="4" w:space="0" w:color="auto"/>
            </w:tcBorders>
          </w:tcPr>
          <w:p w14:paraId="6DD2DBB1" w14:textId="77777777" w:rsidR="000D71E8" w:rsidRDefault="00DC21C0">
            <w:pPr>
              <w:spacing w:after="120"/>
              <w:rPr>
                <w:rFonts w:eastAsiaTheme="minorEastAsia"/>
                <w:lang w:val="en-US" w:eastAsia="zh-CN"/>
              </w:rPr>
            </w:pPr>
            <w:r>
              <w:rPr>
                <w:rFonts w:eastAsiaTheme="minorEastAsia"/>
                <w:color w:val="0070C0"/>
                <w:lang w:val="en-US" w:eastAsia="zh-CN"/>
              </w:rPr>
              <w:t xml:space="preserve">Huawei </w:t>
            </w:r>
          </w:p>
        </w:tc>
        <w:tc>
          <w:tcPr>
            <w:tcW w:w="1239" w:type="dxa"/>
            <w:tcBorders>
              <w:top w:val="single" w:sz="4" w:space="0" w:color="auto"/>
              <w:left w:val="single" w:sz="4" w:space="0" w:color="auto"/>
              <w:bottom w:val="single" w:sz="4" w:space="0" w:color="auto"/>
              <w:right w:val="single" w:sz="4" w:space="0" w:color="auto"/>
            </w:tcBorders>
          </w:tcPr>
          <w:p w14:paraId="4D430B50" w14:textId="77777777" w:rsidR="000D71E8" w:rsidRDefault="000D71E8">
            <w:pPr>
              <w:spacing w:after="120"/>
            </w:pPr>
          </w:p>
        </w:tc>
        <w:tc>
          <w:tcPr>
            <w:tcW w:w="1427" w:type="dxa"/>
            <w:tcBorders>
              <w:top w:val="single" w:sz="4" w:space="0" w:color="auto"/>
              <w:left w:val="single" w:sz="4" w:space="0" w:color="auto"/>
              <w:bottom w:val="single" w:sz="4" w:space="0" w:color="auto"/>
              <w:right w:val="single" w:sz="4" w:space="0" w:color="auto"/>
            </w:tcBorders>
          </w:tcPr>
          <w:p w14:paraId="2015D933" w14:textId="77777777" w:rsidR="000D71E8" w:rsidRDefault="00DC21C0">
            <w:pPr>
              <w:spacing w:after="120"/>
            </w:pPr>
            <w:r>
              <w:rPr>
                <w:rFonts w:eastAsiaTheme="minorEastAsia" w:cs="v4.2.0"/>
                <w:lang w:eastAsia="zh-CN"/>
              </w:rPr>
              <w:t xml:space="preserve">Same as for </w:t>
            </w:r>
            <w:r>
              <w:rPr>
                <w:rFonts w:eastAsia="SimSun"/>
                <w:szCs w:val="24"/>
              </w:rPr>
              <w:t>Table 2-1</w:t>
            </w:r>
          </w:p>
        </w:tc>
        <w:tc>
          <w:tcPr>
            <w:tcW w:w="6899" w:type="dxa"/>
            <w:gridSpan w:val="6"/>
            <w:tcBorders>
              <w:top w:val="single" w:sz="4" w:space="0" w:color="auto"/>
              <w:left w:val="single" w:sz="4" w:space="0" w:color="auto"/>
              <w:bottom w:val="single" w:sz="4" w:space="0" w:color="auto"/>
              <w:right w:val="single" w:sz="4" w:space="0" w:color="auto"/>
            </w:tcBorders>
          </w:tcPr>
          <w:p w14:paraId="013A4AE7" w14:textId="77777777" w:rsidR="000D71E8" w:rsidRDefault="000D71E8">
            <w:pPr>
              <w:pStyle w:val="EQ"/>
            </w:pPr>
          </w:p>
        </w:tc>
      </w:tr>
      <w:tr w:rsidR="000D71E8" w14:paraId="0354070C" w14:textId="77777777" w:rsidTr="00387508">
        <w:tc>
          <w:tcPr>
            <w:tcW w:w="1105" w:type="dxa"/>
            <w:tcBorders>
              <w:top w:val="single" w:sz="4" w:space="0" w:color="auto"/>
              <w:left w:val="single" w:sz="4" w:space="0" w:color="auto"/>
              <w:bottom w:val="single" w:sz="4" w:space="0" w:color="auto"/>
              <w:right w:val="single" w:sz="4" w:space="0" w:color="auto"/>
            </w:tcBorders>
          </w:tcPr>
          <w:p w14:paraId="3839AA09"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1239" w:type="dxa"/>
            <w:tcBorders>
              <w:top w:val="single" w:sz="4" w:space="0" w:color="auto"/>
              <w:left w:val="single" w:sz="4" w:space="0" w:color="auto"/>
              <w:bottom w:val="single" w:sz="4" w:space="0" w:color="auto"/>
              <w:right w:val="single" w:sz="4" w:space="0" w:color="auto"/>
            </w:tcBorders>
          </w:tcPr>
          <w:p w14:paraId="173CF107" w14:textId="77777777" w:rsidR="000D71E8" w:rsidRDefault="00DC21C0">
            <w:pPr>
              <w:spacing w:after="120"/>
            </w:pPr>
            <w:r>
              <w:t>400ms when no DRX or DRX cycle 320ms. This is about FR2</w:t>
            </w:r>
          </w:p>
        </w:tc>
        <w:tc>
          <w:tcPr>
            <w:tcW w:w="1427" w:type="dxa"/>
            <w:tcBorders>
              <w:top w:val="single" w:sz="4" w:space="0" w:color="auto"/>
              <w:left w:val="single" w:sz="4" w:space="0" w:color="auto"/>
              <w:bottom w:val="single" w:sz="4" w:space="0" w:color="auto"/>
              <w:right w:val="single" w:sz="4" w:space="0" w:color="auto"/>
            </w:tcBorders>
          </w:tcPr>
          <w:p w14:paraId="17F75BEF" w14:textId="77777777" w:rsidR="000D71E8" w:rsidRDefault="00DC21C0">
            <w:pPr>
              <w:spacing w:after="120"/>
              <w:rPr>
                <w:rFonts w:eastAsiaTheme="minorEastAsia" w:cs="v4.2.0"/>
                <w:lang w:eastAsia="zh-CN"/>
              </w:rPr>
            </w:pPr>
            <w:r>
              <w:rPr>
                <w:rFonts w:eastAsiaTheme="minorEastAsia" w:cs="v4.2.0"/>
                <w:lang w:eastAsia="zh-CN"/>
              </w:rPr>
              <w:t xml:space="preserve">Same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t xml:space="preserve">   in 9.3.9.1 for FR2 per different power class.</w:t>
            </w:r>
          </w:p>
        </w:tc>
        <w:tc>
          <w:tcPr>
            <w:tcW w:w="6899" w:type="dxa"/>
            <w:gridSpan w:val="6"/>
            <w:tcBorders>
              <w:top w:val="single" w:sz="4" w:space="0" w:color="auto"/>
              <w:left w:val="single" w:sz="4" w:space="0" w:color="auto"/>
              <w:bottom w:val="single" w:sz="4" w:space="0" w:color="auto"/>
              <w:right w:val="single" w:sz="4" w:space="0" w:color="auto"/>
            </w:tcBorders>
          </w:tcPr>
          <w:p w14:paraId="078E90C2" w14:textId="4B6589DF" w:rsidR="000D71E8" w:rsidRDefault="003928CF">
            <w:pPr>
              <w:pStyle w:val="EQ"/>
            </w:pPr>
            <w:r>
              <w:t>O</w:t>
            </w:r>
            <w:r w:rsidR="00DC21C0">
              <w:t>k</w:t>
            </w:r>
          </w:p>
        </w:tc>
      </w:tr>
      <w:tr w:rsidR="00387508" w14:paraId="443AA8D2" w14:textId="77777777" w:rsidTr="00387508">
        <w:tc>
          <w:tcPr>
            <w:tcW w:w="1105" w:type="dxa"/>
            <w:tcBorders>
              <w:top w:val="single" w:sz="4" w:space="0" w:color="auto"/>
              <w:left w:val="single" w:sz="4" w:space="0" w:color="auto"/>
              <w:bottom w:val="single" w:sz="4" w:space="0" w:color="auto"/>
              <w:right w:val="single" w:sz="4" w:space="0" w:color="auto"/>
            </w:tcBorders>
          </w:tcPr>
          <w:p w14:paraId="6BB0990A" w14:textId="4C786820" w:rsidR="00387508" w:rsidRDefault="00387508" w:rsidP="00387508">
            <w:pPr>
              <w:spacing w:after="120"/>
              <w:rPr>
                <w:rFonts w:eastAsiaTheme="minorEastAsia"/>
                <w:color w:val="0070C0"/>
                <w:lang w:val="en-US" w:eastAsia="zh-CN"/>
              </w:rPr>
            </w:pPr>
            <w:r>
              <w:rPr>
                <w:rFonts w:eastAsiaTheme="minorEastAsia"/>
                <w:color w:val="0070C0"/>
                <w:lang w:val="en-US" w:eastAsia="zh-CN"/>
              </w:rPr>
              <w:t>MTK</w:t>
            </w:r>
          </w:p>
        </w:tc>
        <w:tc>
          <w:tcPr>
            <w:tcW w:w="1239" w:type="dxa"/>
            <w:tcBorders>
              <w:top w:val="single" w:sz="4" w:space="0" w:color="auto"/>
              <w:left w:val="single" w:sz="4" w:space="0" w:color="auto"/>
              <w:bottom w:val="single" w:sz="4" w:space="0" w:color="auto"/>
              <w:right w:val="single" w:sz="4" w:space="0" w:color="auto"/>
            </w:tcBorders>
          </w:tcPr>
          <w:p w14:paraId="70EC015A" w14:textId="423F6AD7" w:rsidR="00387508" w:rsidRDefault="00387508" w:rsidP="00387508">
            <w:pPr>
              <w:spacing w:after="120"/>
            </w:pPr>
            <w:r>
              <w:t>It should be 400</w:t>
            </w:r>
          </w:p>
        </w:tc>
        <w:tc>
          <w:tcPr>
            <w:tcW w:w="1427" w:type="dxa"/>
            <w:tcBorders>
              <w:top w:val="single" w:sz="4" w:space="0" w:color="auto"/>
              <w:left w:val="single" w:sz="4" w:space="0" w:color="auto"/>
              <w:bottom w:val="single" w:sz="4" w:space="0" w:color="auto"/>
              <w:right w:val="single" w:sz="4" w:space="0" w:color="auto"/>
            </w:tcBorders>
          </w:tcPr>
          <w:p w14:paraId="28FCC91E" w14:textId="15F2A46E" w:rsidR="00387508" w:rsidRDefault="00387508" w:rsidP="00387508">
            <w:pPr>
              <w:spacing w:after="120"/>
              <w:rPr>
                <w:rFonts w:eastAsiaTheme="minorEastAsia" w:cs="v4.2.0"/>
                <w:lang w:eastAsia="zh-CN"/>
              </w:rPr>
            </w:pPr>
            <w:r>
              <w:rPr>
                <w:rFonts w:eastAsiaTheme="minorEastAsia" w:cs="v4.2.0"/>
                <w:lang w:eastAsia="zh-CN"/>
              </w:rPr>
              <w:t>Consider AGC. Hence, follow requirements from NCSG for different power classes.</w:t>
            </w:r>
          </w:p>
        </w:tc>
        <w:tc>
          <w:tcPr>
            <w:tcW w:w="6899" w:type="dxa"/>
            <w:gridSpan w:val="6"/>
            <w:tcBorders>
              <w:top w:val="single" w:sz="4" w:space="0" w:color="auto"/>
              <w:left w:val="single" w:sz="4" w:space="0" w:color="auto"/>
              <w:bottom w:val="single" w:sz="4" w:space="0" w:color="auto"/>
              <w:right w:val="single" w:sz="4" w:space="0" w:color="auto"/>
            </w:tcBorders>
          </w:tcPr>
          <w:p w14:paraId="04BC3B46" w14:textId="36EF3904" w:rsidR="00387508" w:rsidRDefault="003928CF" w:rsidP="00387508">
            <w:pPr>
              <w:pStyle w:val="EQ"/>
            </w:pPr>
            <w:r>
              <w:t>O</w:t>
            </w:r>
            <w:r w:rsidR="00387508">
              <w:t>k</w:t>
            </w:r>
          </w:p>
        </w:tc>
      </w:tr>
      <w:tr w:rsidR="004B7C8C" w14:paraId="7E215A01" w14:textId="77777777" w:rsidTr="00387508">
        <w:tc>
          <w:tcPr>
            <w:tcW w:w="1105" w:type="dxa"/>
            <w:tcBorders>
              <w:top w:val="single" w:sz="4" w:space="0" w:color="auto"/>
              <w:left w:val="single" w:sz="4" w:space="0" w:color="auto"/>
              <w:bottom w:val="single" w:sz="4" w:space="0" w:color="auto"/>
              <w:right w:val="single" w:sz="4" w:space="0" w:color="auto"/>
            </w:tcBorders>
          </w:tcPr>
          <w:p w14:paraId="4E3233F5" w14:textId="2569AF78" w:rsidR="004B7C8C" w:rsidRDefault="004B7C8C" w:rsidP="004B7C8C">
            <w:pPr>
              <w:spacing w:after="120"/>
              <w:rPr>
                <w:rFonts w:eastAsiaTheme="minorEastAsia"/>
                <w:color w:val="0070C0"/>
                <w:lang w:val="en-US" w:eastAsia="zh-CN"/>
              </w:rPr>
            </w:pPr>
            <w:r>
              <w:rPr>
                <w:rFonts w:eastAsiaTheme="minorEastAsia"/>
                <w:color w:val="0070C0"/>
                <w:lang w:val="en-US" w:eastAsia="zh-CN"/>
              </w:rPr>
              <w:t>Intel</w:t>
            </w:r>
          </w:p>
        </w:tc>
        <w:tc>
          <w:tcPr>
            <w:tcW w:w="1239" w:type="dxa"/>
            <w:tcBorders>
              <w:top w:val="single" w:sz="4" w:space="0" w:color="auto"/>
              <w:left w:val="single" w:sz="4" w:space="0" w:color="auto"/>
              <w:bottom w:val="single" w:sz="4" w:space="0" w:color="auto"/>
              <w:right w:val="single" w:sz="4" w:space="0" w:color="auto"/>
            </w:tcBorders>
          </w:tcPr>
          <w:p w14:paraId="77002075" w14:textId="627D4C2F" w:rsidR="004B7C8C" w:rsidRDefault="004B7C8C" w:rsidP="004B7C8C">
            <w:pPr>
              <w:spacing w:after="120"/>
            </w:pPr>
            <w:r>
              <w:t>OK</w:t>
            </w:r>
          </w:p>
        </w:tc>
        <w:tc>
          <w:tcPr>
            <w:tcW w:w="1427" w:type="dxa"/>
            <w:tcBorders>
              <w:top w:val="single" w:sz="4" w:space="0" w:color="auto"/>
              <w:left w:val="single" w:sz="4" w:space="0" w:color="auto"/>
              <w:bottom w:val="single" w:sz="4" w:space="0" w:color="auto"/>
              <w:right w:val="single" w:sz="4" w:space="0" w:color="auto"/>
            </w:tcBorders>
          </w:tcPr>
          <w:p w14:paraId="5AEA1C44" w14:textId="7BE08CC0" w:rsidR="004B7C8C" w:rsidRDefault="004B7C8C" w:rsidP="004B7C8C">
            <w:pPr>
              <w:spacing w:after="120"/>
              <w:rPr>
                <w:rFonts w:eastAsiaTheme="minorEastAsia" w:cs="v4.2.0"/>
                <w:lang w:eastAsia="zh-CN"/>
              </w:rPr>
            </w:pPr>
            <w:r>
              <w:rPr>
                <w:rFonts w:eastAsiaTheme="minorEastAsia" w:cs="v4.2.0"/>
                <w:lang w:eastAsia="zh-CN"/>
              </w:rPr>
              <w:t>OK. As the SSB detection is after PSS/SSS, no AGC needed.</w:t>
            </w:r>
          </w:p>
        </w:tc>
        <w:tc>
          <w:tcPr>
            <w:tcW w:w="6899" w:type="dxa"/>
            <w:gridSpan w:val="6"/>
            <w:tcBorders>
              <w:top w:val="single" w:sz="4" w:space="0" w:color="auto"/>
              <w:left w:val="single" w:sz="4" w:space="0" w:color="auto"/>
              <w:bottom w:val="single" w:sz="4" w:space="0" w:color="auto"/>
              <w:right w:val="single" w:sz="4" w:space="0" w:color="auto"/>
            </w:tcBorders>
          </w:tcPr>
          <w:p w14:paraId="624B4EF8" w14:textId="70848E3E" w:rsidR="004B7C8C" w:rsidRDefault="004B7C8C" w:rsidP="004B7C8C">
            <w:pPr>
              <w:pStyle w:val="EQ"/>
            </w:pPr>
            <w:r>
              <w:t>Same as that for Time period for PSS/SSS detection</w:t>
            </w:r>
          </w:p>
        </w:tc>
      </w:tr>
    </w:tbl>
    <w:p w14:paraId="499EFD0C" w14:textId="77777777" w:rsidR="000D71E8" w:rsidRDefault="000D71E8">
      <w:pPr>
        <w:overflowPunct/>
        <w:autoSpaceDE/>
        <w:autoSpaceDN/>
        <w:adjustRightInd/>
        <w:spacing w:after="120"/>
        <w:rPr>
          <w:rFonts w:eastAsia="SimSun"/>
          <w:szCs w:val="24"/>
        </w:rPr>
      </w:pPr>
    </w:p>
    <w:p w14:paraId="735E9D36" w14:textId="77777777" w:rsidR="000D71E8" w:rsidRDefault="00DC21C0">
      <w:pPr>
        <w:overflowPunct/>
        <w:autoSpaceDE/>
        <w:autoSpaceDN/>
        <w:adjustRightInd/>
        <w:spacing w:after="120"/>
        <w:jc w:val="center"/>
      </w:pPr>
      <w:r>
        <w:rPr>
          <w:rFonts w:eastAsia="SimSun"/>
          <w:szCs w:val="24"/>
        </w:rPr>
        <w:t xml:space="preserve">Table 4-1: </w:t>
      </w:r>
      <w:r>
        <w:t>Time period for time index detection (FR1)</w:t>
      </w:r>
    </w:p>
    <w:p w14:paraId="0FC20806" w14:textId="77777777" w:rsidR="000D71E8" w:rsidRDefault="00DC21C0">
      <w:pPr>
        <w:overflowPunct/>
        <w:autoSpaceDE/>
        <w:autoSpaceDN/>
        <w:adjustRightInd/>
        <w:spacing w:after="120"/>
        <w:jc w:val="center"/>
        <w:rPr>
          <w:rFonts w:eastAsia="SimSun"/>
          <w:szCs w:val="24"/>
        </w:rPr>
      </w:pPr>
      <w:r>
        <w:t>max( [</w:t>
      </w:r>
      <w:proofErr w:type="spellStart"/>
      <w:r>
        <w:t>low_bound</w:t>
      </w:r>
      <w:proofErr w:type="spellEnd"/>
      <w:r>
        <w:t>], ceil( [</w:t>
      </w:r>
      <w:proofErr w:type="spellStart"/>
      <w:r>
        <w:t>meas_samples</w:t>
      </w:r>
      <w:proofErr w:type="spellEnd"/>
      <w:r>
        <w:t>] x [scaling_factor1]) x [</w:t>
      </w:r>
      <w:proofErr w:type="spellStart"/>
      <w:r>
        <w:t>meas_cycle</w:t>
      </w:r>
      <w:proofErr w:type="spellEnd"/>
      <w:r>
        <w:t>] ) x [CSSF]</w:t>
      </w:r>
    </w:p>
    <w:tbl>
      <w:tblPr>
        <w:tblStyle w:val="TableGrid"/>
        <w:tblW w:w="0" w:type="auto"/>
        <w:tblLook w:val="04A0" w:firstRow="1" w:lastRow="0" w:firstColumn="1" w:lastColumn="0" w:noHBand="0" w:noVBand="1"/>
      </w:tblPr>
      <w:tblGrid>
        <w:gridCol w:w="1227"/>
        <w:gridCol w:w="1061"/>
        <w:gridCol w:w="62"/>
        <w:gridCol w:w="1427"/>
        <w:gridCol w:w="86"/>
        <w:gridCol w:w="1319"/>
        <w:gridCol w:w="86"/>
        <w:gridCol w:w="1457"/>
        <w:gridCol w:w="94"/>
        <w:gridCol w:w="1452"/>
        <w:gridCol w:w="147"/>
        <w:gridCol w:w="1213"/>
      </w:tblGrid>
      <w:tr w:rsidR="000D71E8" w14:paraId="03B60204" w14:textId="77777777">
        <w:tc>
          <w:tcPr>
            <w:tcW w:w="1227" w:type="dxa"/>
            <w:vMerge w:val="restart"/>
            <w:tcBorders>
              <w:top w:val="single" w:sz="4" w:space="0" w:color="auto"/>
              <w:left w:val="single" w:sz="4" w:space="0" w:color="auto"/>
              <w:right w:val="single" w:sz="4" w:space="0" w:color="auto"/>
            </w:tcBorders>
          </w:tcPr>
          <w:p w14:paraId="21BA74C5" w14:textId="77777777" w:rsidR="000D71E8" w:rsidRDefault="000D71E8">
            <w:pPr>
              <w:spacing w:after="120"/>
              <w:rPr>
                <w:rFonts w:eastAsiaTheme="minorEastAsia"/>
                <w:b/>
                <w:bCs/>
                <w:color w:val="0070C0"/>
                <w:lang w:val="en-US" w:eastAsia="zh-CN"/>
              </w:rPr>
            </w:pPr>
          </w:p>
        </w:tc>
        <w:tc>
          <w:tcPr>
            <w:tcW w:w="1123" w:type="dxa"/>
            <w:gridSpan w:val="2"/>
            <w:tcBorders>
              <w:top w:val="single" w:sz="4" w:space="0" w:color="auto"/>
              <w:left w:val="single" w:sz="4" w:space="0" w:color="auto"/>
              <w:bottom w:val="single" w:sz="4" w:space="0" w:color="auto"/>
              <w:right w:val="single" w:sz="4" w:space="0" w:color="auto"/>
            </w:tcBorders>
          </w:tcPr>
          <w:p w14:paraId="091E71F3"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Low bound</w:t>
            </w:r>
          </w:p>
        </w:tc>
        <w:tc>
          <w:tcPr>
            <w:tcW w:w="1513" w:type="dxa"/>
            <w:gridSpan w:val="2"/>
            <w:tcBorders>
              <w:top w:val="single" w:sz="4" w:space="0" w:color="auto"/>
              <w:left w:val="single" w:sz="4" w:space="0" w:color="auto"/>
              <w:bottom w:val="single" w:sz="4" w:space="0" w:color="auto"/>
              <w:right w:val="single" w:sz="4" w:space="0" w:color="auto"/>
            </w:tcBorders>
          </w:tcPr>
          <w:p w14:paraId="70063C95" w14:textId="77777777" w:rsidR="000D71E8" w:rsidRDefault="00DC21C0">
            <w:pPr>
              <w:spacing w:after="120"/>
              <w:rPr>
                <w:rFonts w:eastAsiaTheme="minorEastAsia"/>
                <w:b/>
                <w:bCs/>
                <w:color w:val="0070C0"/>
                <w:lang w:val="en-US" w:eastAsia="zh-CN"/>
              </w:rPr>
            </w:pPr>
            <w:proofErr w:type="spellStart"/>
            <w:r>
              <w:t>meas_samples</w:t>
            </w:r>
            <w:proofErr w:type="spellEnd"/>
          </w:p>
        </w:tc>
        <w:tc>
          <w:tcPr>
            <w:tcW w:w="1405" w:type="dxa"/>
            <w:gridSpan w:val="2"/>
            <w:tcBorders>
              <w:top w:val="single" w:sz="4" w:space="0" w:color="auto"/>
              <w:left w:val="single" w:sz="4" w:space="0" w:color="auto"/>
              <w:bottom w:val="single" w:sz="4" w:space="0" w:color="auto"/>
              <w:right w:val="single" w:sz="4" w:space="0" w:color="auto"/>
            </w:tcBorders>
          </w:tcPr>
          <w:p w14:paraId="3A4F2102" w14:textId="77777777" w:rsidR="000D71E8" w:rsidRDefault="00DC21C0">
            <w:pPr>
              <w:spacing w:after="120"/>
            </w:pPr>
            <w:proofErr w:type="spellStart"/>
            <w:r>
              <w:t>scaling_factor</w:t>
            </w:r>
            <w:proofErr w:type="spellEnd"/>
            <w:r>
              <w:t>:</w:t>
            </w:r>
          </w:p>
          <w:p w14:paraId="08B20D64" w14:textId="77777777" w:rsidR="000D71E8" w:rsidRDefault="00DC21C0">
            <w:pPr>
              <w:spacing w:after="120"/>
            </w:pPr>
            <w:r>
              <w:t>M2 depending on DRX</w:t>
            </w:r>
          </w:p>
        </w:tc>
        <w:tc>
          <w:tcPr>
            <w:tcW w:w="1551" w:type="dxa"/>
            <w:gridSpan w:val="2"/>
            <w:tcBorders>
              <w:top w:val="single" w:sz="4" w:space="0" w:color="auto"/>
              <w:left w:val="single" w:sz="4" w:space="0" w:color="auto"/>
              <w:bottom w:val="single" w:sz="4" w:space="0" w:color="auto"/>
              <w:right w:val="single" w:sz="4" w:space="0" w:color="auto"/>
            </w:tcBorders>
          </w:tcPr>
          <w:p w14:paraId="31B869A1" w14:textId="77777777" w:rsidR="000D71E8" w:rsidRDefault="00DC21C0">
            <w:pPr>
              <w:spacing w:after="120"/>
            </w:pPr>
            <w:r>
              <w:t>scaling_factor1:</w:t>
            </w:r>
          </w:p>
          <w:p w14:paraId="0AB91717" w14:textId="77777777" w:rsidR="000D71E8" w:rsidRDefault="00DC21C0">
            <w:pPr>
              <w:spacing w:after="120"/>
              <w:rPr>
                <w:rFonts w:eastAsiaTheme="minorEastAsia"/>
                <w:b/>
                <w:bCs/>
                <w:color w:val="0070C0"/>
                <w:lang w:val="en-US" w:eastAsia="zh-CN"/>
              </w:rPr>
            </w:pPr>
            <w:r>
              <w:t>Scale factor for SMTC overlapping with measurement gap</w:t>
            </w:r>
          </w:p>
        </w:tc>
        <w:tc>
          <w:tcPr>
            <w:tcW w:w="1599" w:type="dxa"/>
            <w:gridSpan w:val="2"/>
            <w:tcBorders>
              <w:top w:val="single" w:sz="4" w:space="0" w:color="auto"/>
              <w:left w:val="single" w:sz="4" w:space="0" w:color="auto"/>
              <w:bottom w:val="single" w:sz="4" w:space="0" w:color="auto"/>
              <w:right w:val="single" w:sz="4" w:space="0" w:color="auto"/>
            </w:tcBorders>
          </w:tcPr>
          <w:p w14:paraId="79B77969" w14:textId="77777777" w:rsidR="000D71E8" w:rsidRDefault="00DC21C0">
            <w:pPr>
              <w:spacing w:after="120"/>
              <w:rPr>
                <w:rFonts w:eastAsiaTheme="minorEastAsia"/>
                <w:b/>
                <w:bCs/>
                <w:color w:val="0070C0"/>
                <w:lang w:val="en-US" w:eastAsia="zh-CN"/>
              </w:rPr>
            </w:pPr>
            <w:proofErr w:type="spellStart"/>
            <w:r>
              <w:rPr>
                <w:rFonts w:eastAsiaTheme="minorEastAsia"/>
                <w:b/>
                <w:bCs/>
                <w:color w:val="0070C0"/>
                <w:lang w:val="en-US" w:eastAsia="zh-CN"/>
              </w:rPr>
              <w:t>Meas_cycle</w:t>
            </w:r>
            <w:proofErr w:type="spellEnd"/>
          </w:p>
        </w:tc>
        <w:tc>
          <w:tcPr>
            <w:tcW w:w="1213" w:type="dxa"/>
            <w:tcBorders>
              <w:top w:val="single" w:sz="4" w:space="0" w:color="auto"/>
              <w:left w:val="single" w:sz="4" w:space="0" w:color="auto"/>
              <w:bottom w:val="single" w:sz="4" w:space="0" w:color="auto"/>
              <w:right w:val="single" w:sz="4" w:space="0" w:color="auto"/>
            </w:tcBorders>
          </w:tcPr>
          <w:p w14:paraId="0EB9A9DB"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CCSF</w:t>
            </w:r>
          </w:p>
        </w:tc>
      </w:tr>
      <w:tr w:rsidR="000D71E8" w14:paraId="71910E5E" w14:textId="77777777">
        <w:tc>
          <w:tcPr>
            <w:tcW w:w="1227" w:type="dxa"/>
            <w:vMerge/>
            <w:tcBorders>
              <w:left w:val="single" w:sz="4" w:space="0" w:color="auto"/>
              <w:bottom w:val="single" w:sz="4" w:space="0" w:color="auto"/>
              <w:right w:val="single" w:sz="4" w:space="0" w:color="auto"/>
            </w:tcBorders>
          </w:tcPr>
          <w:p w14:paraId="7878038E" w14:textId="77777777" w:rsidR="000D71E8" w:rsidRDefault="000D71E8">
            <w:pPr>
              <w:spacing w:after="120"/>
              <w:rPr>
                <w:rFonts w:eastAsiaTheme="minorEastAsia"/>
                <w:b/>
                <w:bCs/>
                <w:color w:val="0070C0"/>
                <w:lang w:val="en-US" w:eastAsia="zh-CN"/>
              </w:rPr>
            </w:pPr>
          </w:p>
        </w:tc>
        <w:tc>
          <w:tcPr>
            <w:tcW w:w="1123" w:type="dxa"/>
            <w:gridSpan w:val="2"/>
            <w:tcBorders>
              <w:top w:val="single" w:sz="4" w:space="0" w:color="auto"/>
              <w:left w:val="single" w:sz="4" w:space="0" w:color="auto"/>
              <w:bottom w:val="single" w:sz="4" w:space="0" w:color="auto"/>
              <w:right w:val="single" w:sz="4" w:space="0" w:color="auto"/>
            </w:tcBorders>
          </w:tcPr>
          <w:p w14:paraId="2F2D4FF4" w14:textId="77777777" w:rsidR="000D71E8" w:rsidRDefault="000D71E8">
            <w:pPr>
              <w:spacing w:after="120"/>
              <w:rPr>
                <w:rFonts w:eastAsiaTheme="minorEastAsia"/>
                <w:b/>
                <w:bCs/>
                <w:color w:val="0070C0"/>
                <w:lang w:val="en-US" w:eastAsia="zh-CN"/>
              </w:rPr>
            </w:pPr>
          </w:p>
        </w:tc>
        <w:tc>
          <w:tcPr>
            <w:tcW w:w="1513" w:type="dxa"/>
            <w:gridSpan w:val="2"/>
            <w:tcBorders>
              <w:top w:val="single" w:sz="4" w:space="0" w:color="auto"/>
              <w:left w:val="single" w:sz="4" w:space="0" w:color="auto"/>
              <w:bottom w:val="single" w:sz="4" w:space="0" w:color="auto"/>
              <w:right w:val="single" w:sz="4" w:space="0" w:color="auto"/>
            </w:tcBorders>
          </w:tcPr>
          <w:p w14:paraId="786116BC" w14:textId="77777777" w:rsidR="000D71E8" w:rsidRDefault="000D71E8">
            <w:pPr>
              <w:spacing w:after="120"/>
            </w:pPr>
          </w:p>
        </w:tc>
        <w:tc>
          <w:tcPr>
            <w:tcW w:w="1405" w:type="dxa"/>
            <w:gridSpan w:val="2"/>
            <w:tcBorders>
              <w:top w:val="single" w:sz="4" w:space="0" w:color="auto"/>
              <w:left w:val="single" w:sz="4" w:space="0" w:color="auto"/>
              <w:bottom w:val="single" w:sz="4" w:space="0" w:color="auto"/>
              <w:right w:val="single" w:sz="4" w:space="0" w:color="auto"/>
            </w:tcBorders>
          </w:tcPr>
          <w:p w14:paraId="3FB214FF" w14:textId="77777777" w:rsidR="000D71E8" w:rsidRDefault="000D71E8">
            <w:pPr>
              <w:spacing w:after="120"/>
            </w:pPr>
          </w:p>
        </w:tc>
        <w:tc>
          <w:tcPr>
            <w:tcW w:w="1551" w:type="dxa"/>
            <w:gridSpan w:val="2"/>
            <w:tcBorders>
              <w:top w:val="single" w:sz="4" w:space="0" w:color="auto"/>
              <w:left w:val="single" w:sz="4" w:space="0" w:color="auto"/>
              <w:bottom w:val="single" w:sz="4" w:space="0" w:color="auto"/>
              <w:right w:val="single" w:sz="4" w:space="0" w:color="auto"/>
            </w:tcBorders>
          </w:tcPr>
          <w:p w14:paraId="2DDC474A" w14:textId="77777777" w:rsidR="000D71E8" w:rsidRDefault="000D71E8">
            <w:pPr>
              <w:spacing w:after="120"/>
            </w:pPr>
          </w:p>
        </w:tc>
        <w:tc>
          <w:tcPr>
            <w:tcW w:w="1599" w:type="dxa"/>
            <w:gridSpan w:val="2"/>
            <w:tcBorders>
              <w:top w:val="single" w:sz="4" w:space="0" w:color="auto"/>
              <w:left w:val="single" w:sz="4" w:space="0" w:color="auto"/>
              <w:bottom w:val="single" w:sz="4" w:space="0" w:color="auto"/>
              <w:right w:val="single" w:sz="4" w:space="0" w:color="auto"/>
            </w:tcBorders>
          </w:tcPr>
          <w:p w14:paraId="76A7B4C0" w14:textId="77777777" w:rsidR="000D71E8" w:rsidRDefault="000D71E8">
            <w:pPr>
              <w:spacing w:after="120"/>
              <w:rPr>
                <w:rFonts w:eastAsiaTheme="minorEastAsia"/>
                <w:b/>
                <w:bCs/>
                <w:color w:val="0070C0"/>
                <w:lang w:val="en-US" w:eastAsia="zh-CN"/>
              </w:rPr>
            </w:pPr>
          </w:p>
        </w:tc>
        <w:tc>
          <w:tcPr>
            <w:tcW w:w="1213" w:type="dxa"/>
            <w:tcBorders>
              <w:top w:val="single" w:sz="4" w:space="0" w:color="auto"/>
              <w:left w:val="single" w:sz="4" w:space="0" w:color="auto"/>
              <w:bottom w:val="single" w:sz="4" w:space="0" w:color="auto"/>
              <w:right w:val="single" w:sz="4" w:space="0" w:color="auto"/>
            </w:tcBorders>
          </w:tcPr>
          <w:p w14:paraId="1ACE25E9" w14:textId="77777777" w:rsidR="000D71E8" w:rsidRDefault="000D71E8">
            <w:pPr>
              <w:spacing w:after="120"/>
              <w:rPr>
                <w:rFonts w:eastAsiaTheme="minorEastAsia"/>
                <w:b/>
                <w:bCs/>
                <w:color w:val="0070C0"/>
                <w:lang w:val="en-US" w:eastAsia="zh-CN"/>
              </w:rPr>
            </w:pPr>
          </w:p>
        </w:tc>
      </w:tr>
      <w:tr w:rsidR="000D71E8" w14:paraId="5F9230BA" w14:textId="77777777">
        <w:tc>
          <w:tcPr>
            <w:tcW w:w="1227" w:type="dxa"/>
            <w:tcBorders>
              <w:top w:val="single" w:sz="4" w:space="0" w:color="auto"/>
              <w:left w:val="single" w:sz="4" w:space="0" w:color="auto"/>
              <w:bottom w:val="single" w:sz="4" w:space="0" w:color="auto"/>
              <w:right w:val="single" w:sz="4" w:space="0" w:color="auto"/>
            </w:tcBorders>
          </w:tcPr>
          <w:p w14:paraId="64E12B3A" w14:textId="77777777" w:rsidR="000D71E8" w:rsidRDefault="00DC21C0">
            <w:pPr>
              <w:spacing w:after="120"/>
              <w:rPr>
                <w:rFonts w:eastAsiaTheme="minorEastAsia"/>
                <w:color w:val="0070C0"/>
                <w:lang w:val="en-US" w:eastAsia="zh-CN"/>
              </w:rPr>
            </w:pPr>
            <w:r>
              <w:rPr>
                <w:rFonts w:eastAsiaTheme="minorEastAsia"/>
                <w:color w:val="0070C0"/>
                <w:lang w:val="en-US" w:eastAsia="zh-CN"/>
              </w:rPr>
              <w:t>Moderator (</w:t>
            </w:r>
            <w:r>
              <w:rPr>
                <w:b/>
                <w:color w:val="0070C0"/>
              </w:rPr>
              <w:t>Agreement R4#105)</w:t>
            </w:r>
          </w:p>
        </w:tc>
        <w:tc>
          <w:tcPr>
            <w:tcW w:w="1123" w:type="dxa"/>
            <w:gridSpan w:val="2"/>
            <w:tcBorders>
              <w:top w:val="single" w:sz="4" w:space="0" w:color="auto"/>
              <w:left w:val="single" w:sz="4" w:space="0" w:color="auto"/>
              <w:bottom w:val="single" w:sz="4" w:space="0" w:color="auto"/>
              <w:right w:val="single" w:sz="4" w:space="0" w:color="auto"/>
            </w:tcBorders>
          </w:tcPr>
          <w:p w14:paraId="2D442C4F" w14:textId="77777777" w:rsidR="000D71E8" w:rsidRDefault="00DC21C0">
            <w:pPr>
              <w:spacing w:after="120"/>
              <w:rPr>
                <w:rFonts w:eastAsiaTheme="minorEastAsia"/>
                <w:color w:val="0070C0"/>
                <w:lang w:val="en-US" w:eastAsia="zh-CN"/>
              </w:rPr>
            </w:pPr>
            <w:r>
              <w:rPr>
                <w:rFonts w:eastAsiaTheme="minorEastAsia"/>
                <w:color w:val="0070C0"/>
                <w:highlight w:val="yellow"/>
                <w:lang w:val="en-US" w:eastAsia="zh-CN"/>
              </w:rPr>
              <w:t>120ms</w:t>
            </w:r>
            <w:r>
              <w:rPr>
                <w:rFonts w:eastAsiaTheme="minorEastAsia"/>
                <w:color w:val="0070C0"/>
                <w:lang w:val="en-US" w:eastAsia="zh-CN"/>
              </w:rPr>
              <w:t xml:space="preserve"> when no DRX or </w:t>
            </w:r>
            <w:r>
              <w:t xml:space="preserve">DRX </w:t>
            </w:r>
            <w:r>
              <w:lastRenderedPageBreak/>
              <w:t>cycle</w:t>
            </w:r>
            <w:r>
              <w:rPr>
                <w:rFonts w:hint="eastAsia"/>
                <w:lang w:val="en-US"/>
              </w:rPr>
              <w:t>≤</w:t>
            </w:r>
            <w:r>
              <w:t xml:space="preserve"> 320ms</w:t>
            </w:r>
          </w:p>
        </w:tc>
        <w:tc>
          <w:tcPr>
            <w:tcW w:w="1513" w:type="dxa"/>
            <w:gridSpan w:val="2"/>
            <w:tcBorders>
              <w:top w:val="single" w:sz="4" w:space="0" w:color="auto"/>
              <w:left w:val="single" w:sz="4" w:space="0" w:color="auto"/>
              <w:bottom w:val="single" w:sz="4" w:space="0" w:color="auto"/>
              <w:right w:val="single" w:sz="4" w:space="0" w:color="auto"/>
            </w:tcBorders>
          </w:tcPr>
          <w:p w14:paraId="2B649D2E" w14:textId="77777777" w:rsidR="000D71E8" w:rsidRDefault="00DC21C0">
            <w:pPr>
              <w:spacing w:after="120"/>
              <w:rPr>
                <w:rFonts w:eastAsiaTheme="minorEastAsia"/>
                <w:color w:val="0070C0"/>
                <w:lang w:val="en-US" w:eastAsia="zh-CN"/>
              </w:rPr>
            </w:pPr>
            <w:r>
              <w:rPr>
                <w:rFonts w:eastAsiaTheme="minorEastAsia"/>
                <w:color w:val="0070C0"/>
                <w:highlight w:val="yellow"/>
                <w:lang w:val="en-US" w:eastAsia="zh-CN"/>
              </w:rPr>
              <w:lastRenderedPageBreak/>
              <w:t>3</w:t>
            </w:r>
          </w:p>
        </w:tc>
        <w:tc>
          <w:tcPr>
            <w:tcW w:w="5768" w:type="dxa"/>
            <w:gridSpan w:val="7"/>
            <w:tcBorders>
              <w:top w:val="single" w:sz="4" w:space="0" w:color="auto"/>
              <w:left w:val="single" w:sz="4" w:space="0" w:color="auto"/>
              <w:bottom w:val="single" w:sz="4" w:space="0" w:color="auto"/>
              <w:right w:val="single" w:sz="4" w:space="0" w:color="auto"/>
            </w:tcBorders>
          </w:tcPr>
          <w:p w14:paraId="4DEEB651" w14:textId="77777777" w:rsidR="000D71E8" w:rsidRDefault="00DC21C0">
            <w:pPr>
              <w:spacing w:after="120"/>
              <w:rPr>
                <w:rFonts w:eastAsiaTheme="minorEastAsia"/>
                <w:color w:val="0070C0"/>
                <w:lang w:eastAsia="zh-CN"/>
              </w:rPr>
            </w:pPr>
            <w:r>
              <w:t>Same as that for Time period for PSS/SSS detection</w:t>
            </w:r>
          </w:p>
          <w:p w14:paraId="59D51BA3" w14:textId="77777777" w:rsidR="000D71E8" w:rsidRDefault="000D71E8">
            <w:pPr>
              <w:pStyle w:val="EQ"/>
            </w:pPr>
          </w:p>
        </w:tc>
      </w:tr>
      <w:tr w:rsidR="000D71E8" w14:paraId="09940342" w14:textId="77777777">
        <w:tc>
          <w:tcPr>
            <w:tcW w:w="1227" w:type="dxa"/>
            <w:tcBorders>
              <w:top w:val="single" w:sz="4" w:space="0" w:color="auto"/>
              <w:left w:val="single" w:sz="4" w:space="0" w:color="auto"/>
              <w:bottom w:val="single" w:sz="4" w:space="0" w:color="auto"/>
              <w:right w:val="single" w:sz="4" w:space="0" w:color="auto"/>
            </w:tcBorders>
          </w:tcPr>
          <w:p w14:paraId="06643AB9"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Company1</w:t>
            </w:r>
          </w:p>
        </w:tc>
        <w:tc>
          <w:tcPr>
            <w:tcW w:w="1123" w:type="dxa"/>
            <w:gridSpan w:val="2"/>
            <w:tcBorders>
              <w:top w:val="single" w:sz="4" w:space="0" w:color="auto"/>
              <w:left w:val="single" w:sz="4" w:space="0" w:color="auto"/>
              <w:bottom w:val="single" w:sz="4" w:space="0" w:color="auto"/>
              <w:right w:val="single" w:sz="4" w:space="0" w:color="auto"/>
            </w:tcBorders>
          </w:tcPr>
          <w:p w14:paraId="4E2D74F1" w14:textId="77777777" w:rsidR="000D71E8" w:rsidRDefault="000D71E8">
            <w:pPr>
              <w:spacing w:after="120"/>
            </w:pPr>
          </w:p>
        </w:tc>
        <w:tc>
          <w:tcPr>
            <w:tcW w:w="1513" w:type="dxa"/>
            <w:gridSpan w:val="2"/>
            <w:tcBorders>
              <w:top w:val="single" w:sz="4" w:space="0" w:color="auto"/>
              <w:left w:val="single" w:sz="4" w:space="0" w:color="auto"/>
              <w:bottom w:val="single" w:sz="4" w:space="0" w:color="auto"/>
              <w:right w:val="single" w:sz="4" w:space="0" w:color="auto"/>
            </w:tcBorders>
          </w:tcPr>
          <w:p w14:paraId="40EC220F" w14:textId="77777777" w:rsidR="000D71E8" w:rsidRDefault="000D71E8">
            <w:pPr>
              <w:spacing w:after="120"/>
              <w:rPr>
                <w:rFonts w:cs="v4.2.0"/>
              </w:rPr>
            </w:pPr>
          </w:p>
        </w:tc>
        <w:tc>
          <w:tcPr>
            <w:tcW w:w="1405" w:type="dxa"/>
            <w:gridSpan w:val="2"/>
            <w:tcBorders>
              <w:top w:val="single" w:sz="4" w:space="0" w:color="auto"/>
              <w:left w:val="single" w:sz="4" w:space="0" w:color="auto"/>
              <w:bottom w:val="single" w:sz="4" w:space="0" w:color="auto"/>
              <w:right w:val="single" w:sz="4" w:space="0" w:color="auto"/>
            </w:tcBorders>
          </w:tcPr>
          <w:p w14:paraId="3DE3717E" w14:textId="77777777" w:rsidR="000D71E8" w:rsidRDefault="000D71E8">
            <w:pPr>
              <w:pStyle w:val="EQ"/>
            </w:pPr>
          </w:p>
        </w:tc>
        <w:tc>
          <w:tcPr>
            <w:tcW w:w="1551" w:type="dxa"/>
            <w:gridSpan w:val="2"/>
            <w:tcBorders>
              <w:top w:val="single" w:sz="4" w:space="0" w:color="auto"/>
              <w:left w:val="single" w:sz="4" w:space="0" w:color="auto"/>
              <w:bottom w:val="single" w:sz="4" w:space="0" w:color="auto"/>
              <w:right w:val="single" w:sz="4" w:space="0" w:color="auto"/>
            </w:tcBorders>
          </w:tcPr>
          <w:p w14:paraId="5985B2A8" w14:textId="77777777" w:rsidR="000D71E8" w:rsidRDefault="000D71E8">
            <w:pPr>
              <w:pStyle w:val="EQ"/>
            </w:pPr>
          </w:p>
        </w:tc>
        <w:tc>
          <w:tcPr>
            <w:tcW w:w="1599" w:type="dxa"/>
            <w:gridSpan w:val="2"/>
            <w:tcBorders>
              <w:top w:val="single" w:sz="4" w:space="0" w:color="auto"/>
              <w:left w:val="single" w:sz="4" w:space="0" w:color="auto"/>
              <w:bottom w:val="single" w:sz="4" w:space="0" w:color="auto"/>
              <w:right w:val="single" w:sz="4" w:space="0" w:color="auto"/>
            </w:tcBorders>
          </w:tcPr>
          <w:p w14:paraId="7923C699" w14:textId="77777777" w:rsidR="000D71E8" w:rsidRDefault="000D71E8">
            <w:pPr>
              <w:pStyle w:val="EQ"/>
            </w:pPr>
          </w:p>
        </w:tc>
        <w:tc>
          <w:tcPr>
            <w:tcW w:w="1213" w:type="dxa"/>
            <w:tcBorders>
              <w:top w:val="single" w:sz="4" w:space="0" w:color="auto"/>
              <w:left w:val="single" w:sz="4" w:space="0" w:color="auto"/>
              <w:bottom w:val="single" w:sz="4" w:space="0" w:color="auto"/>
              <w:right w:val="single" w:sz="4" w:space="0" w:color="auto"/>
            </w:tcBorders>
          </w:tcPr>
          <w:p w14:paraId="6C86C72D" w14:textId="77777777" w:rsidR="000D71E8" w:rsidRDefault="000D71E8">
            <w:pPr>
              <w:pStyle w:val="EQ"/>
            </w:pPr>
          </w:p>
        </w:tc>
      </w:tr>
      <w:tr w:rsidR="000D71E8" w14:paraId="02553BC6" w14:textId="77777777">
        <w:tc>
          <w:tcPr>
            <w:tcW w:w="1227" w:type="dxa"/>
            <w:tcBorders>
              <w:top w:val="single" w:sz="4" w:space="0" w:color="auto"/>
              <w:left w:val="single" w:sz="4" w:space="0" w:color="auto"/>
              <w:bottom w:val="single" w:sz="4" w:space="0" w:color="auto"/>
              <w:right w:val="single" w:sz="4" w:space="0" w:color="auto"/>
            </w:tcBorders>
          </w:tcPr>
          <w:p w14:paraId="0E4DC2D6"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1123" w:type="dxa"/>
            <w:gridSpan w:val="2"/>
            <w:tcBorders>
              <w:top w:val="single" w:sz="4" w:space="0" w:color="auto"/>
              <w:left w:val="single" w:sz="4" w:space="0" w:color="auto"/>
              <w:bottom w:val="single" w:sz="4" w:space="0" w:color="auto"/>
              <w:right w:val="single" w:sz="4" w:space="0" w:color="auto"/>
            </w:tcBorders>
          </w:tcPr>
          <w:p w14:paraId="583846A2" w14:textId="77777777" w:rsidR="000D71E8" w:rsidRDefault="00DC21C0">
            <w:pPr>
              <w:spacing w:after="120"/>
            </w:pPr>
            <w:r>
              <w:t>Ok</w:t>
            </w:r>
          </w:p>
        </w:tc>
        <w:tc>
          <w:tcPr>
            <w:tcW w:w="1513" w:type="dxa"/>
            <w:gridSpan w:val="2"/>
            <w:tcBorders>
              <w:top w:val="single" w:sz="4" w:space="0" w:color="auto"/>
              <w:left w:val="single" w:sz="4" w:space="0" w:color="auto"/>
              <w:bottom w:val="single" w:sz="4" w:space="0" w:color="auto"/>
              <w:right w:val="single" w:sz="4" w:space="0" w:color="auto"/>
            </w:tcBorders>
          </w:tcPr>
          <w:p w14:paraId="01FAAC37" w14:textId="77777777" w:rsidR="000D71E8" w:rsidRDefault="00DC21C0">
            <w:pPr>
              <w:spacing w:after="120"/>
              <w:rPr>
                <w:rFonts w:cs="v4.2.0"/>
              </w:rPr>
            </w:pPr>
            <w:r>
              <w:rPr>
                <w:rFonts w:cs="v4.2.0"/>
              </w:rPr>
              <w:t>ok</w:t>
            </w:r>
          </w:p>
        </w:tc>
        <w:tc>
          <w:tcPr>
            <w:tcW w:w="5768" w:type="dxa"/>
            <w:gridSpan w:val="7"/>
            <w:tcBorders>
              <w:top w:val="single" w:sz="4" w:space="0" w:color="auto"/>
              <w:left w:val="single" w:sz="4" w:space="0" w:color="auto"/>
              <w:bottom w:val="single" w:sz="4" w:space="0" w:color="auto"/>
              <w:right w:val="single" w:sz="4" w:space="0" w:color="auto"/>
            </w:tcBorders>
          </w:tcPr>
          <w:p w14:paraId="08AD7B06" w14:textId="77777777" w:rsidR="000D71E8" w:rsidRDefault="00DC21C0">
            <w:pPr>
              <w:pStyle w:val="EQ"/>
            </w:pPr>
            <w:r>
              <w:t>Same as that for Time period for PSS/SSS detection.</w:t>
            </w:r>
          </w:p>
        </w:tc>
      </w:tr>
      <w:tr w:rsidR="000D71E8" w14:paraId="6B6E99A8" w14:textId="77777777">
        <w:tc>
          <w:tcPr>
            <w:tcW w:w="1227" w:type="dxa"/>
            <w:tcBorders>
              <w:top w:val="single" w:sz="4" w:space="0" w:color="auto"/>
              <w:left w:val="single" w:sz="4" w:space="0" w:color="auto"/>
              <w:bottom w:val="single" w:sz="4" w:space="0" w:color="auto"/>
              <w:right w:val="single" w:sz="4" w:space="0" w:color="auto"/>
            </w:tcBorders>
          </w:tcPr>
          <w:p w14:paraId="1AE2D3F1"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1123" w:type="dxa"/>
            <w:gridSpan w:val="2"/>
            <w:tcBorders>
              <w:top w:val="single" w:sz="4" w:space="0" w:color="auto"/>
              <w:left w:val="single" w:sz="4" w:space="0" w:color="auto"/>
              <w:bottom w:val="single" w:sz="4" w:space="0" w:color="auto"/>
              <w:right w:val="single" w:sz="4" w:space="0" w:color="auto"/>
            </w:tcBorders>
          </w:tcPr>
          <w:p w14:paraId="0AE997E8" w14:textId="77777777" w:rsidR="000D71E8" w:rsidRDefault="000D71E8">
            <w:pPr>
              <w:spacing w:after="120"/>
            </w:pPr>
          </w:p>
        </w:tc>
        <w:tc>
          <w:tcPr>
            <w:tcW w:w="1513" w:type="dxa"/>
            <w:gridSpan w:val="2"/>
            <w:tcBorders>
              <w:top w:val="single" w:sz="4" w:space="0" w:color="auto"/>
              <w:left w:val="single" w:sz="4" w:space="0" w:color="auto"/>
              <w:bottom w:val="single" w:sz="4" w:space="0" w:color="auto"/>
              <w:right w:val="single" w:sz="4" w:space="0" w:color="auto"/>
            </w:tcBorders>
          </w:tcPr>
          <w:p w14:paraId="3E754A37" w14:textId="77777777" w:rsidR="000D71E8" w:rsidRPr="00D5166B" w:rsidRDefault="00DC21C0">
            <w:pPr>
              <w:spacing w:after="120"/>
              <w:rPr>
                <w:rFonts w:eastAsiaTheme="minorEastAsia" w:cs="v4.2.0"/>
                <w:lang w:eastAsia="zh-CN"/>
              </w:rPr>
            </w:pPr>
            <w:r>
              <w:rPr>
                <w:rFonts w:eastAsiaTheme="minorEastAsia" w:cs="v4.2.0" w:hint="eastAsia"/>
                <w:lang w:eastAsia="zh-CN"/>
              </w:rPr>
              <w:t>O</w:t>
            </w:r>
            <w:r>
              <w:rPr>
                <w:rFonts w:eastAsiaTheme="minorEastAsia" w:cs="v4.2.0"/>
                <w:lang w:eastAsia="zh-CN"/>
              </w:rPr>
              <w:t>K</w:t>
            </w:r>
          </w:p>
        </w:tc>
        <w:tc>
          <w:tcPr>
            <w:tcW w:w="5768" w:type="dxa"/>
            <w:gridSpan w:val="7"/>
            <w:tcBorders>
              <w:top w:val="single" w:sz="4" w:space="0" w:color="auto"/>
              <w:left w:val="single" w:sz="4" w:space="0" w:color="auto"/>
              <w:bottom w:val="single" w:sz="4" w:space="0" w:color="auto"/>
              <w:right w:val="single" w:sz="4" w:space="0" w:color="auto"/>
            </w:tcBorders>
          </w:tcPr>
          <w:p w14:paraId="34ACFCE4" w14:textId="77777777" w:rsidR="000D71E8" w:rsidRDefault="000D71E8">
            <w:pPr>
              <w:pStyle w:val="EQ"/>
            </w:pPr>
          </w:p>
        </w:tc>
      </w:tr>
      <w:tr w:rsidR="000D71E8" w14:paraId="7EF24353" w14:textId="77777777">
        <w:tc>
          <w:tcPr>
            <w:tcW w:w="1227" w:type="dxa"/>
            <w:tcBorders>
              <w:top w:val="single" w:sz="4" w:space="0" w:color="auto"/>
              <w:left w:val="single" w:sz="4" w:space="0" w:color="auto"/>
              <w:bottom w:val="single" w:sz="4" w:space="0" w:color="auto"/>
              <w:right w:val="single" w:sz="4" w:space="0" w:color="auto"/>
            </w:tcBorders>
          </w:tcPr>
          <w:p w14:paraId="0D09B247" w14:textId="77777777" w:rsidR="000D71E8" w:rsidRDefault="00DC21C0">
            <w:pPr>
              <w:spacing w:after="120"/>
              <w:rPr>
                <w:rFonts w:eastAsiaTheme="minorEastAsia"/>
                <w:lang w:val="en-US" w:eastAsia="zh-CN"/>
              </w:rPr>
            </w:pPr>
            <w:r>
              <w:rPr>
                <w:rFonts w:eastAsiaTheme="minorEastAsia"/>
                <w:lang w:val="en-US" w:eastAsia="zh-CN"/>
              </w:rPr>
              <w:t>Nokia</w:t>
            </w:r>
          </w:p>
        </w:tc>
        <w:tc>
          <w:tcPr>
            <w:tcW w:w="1061" w:type="dxa"/>
            <w:tcBorders>
              <w:top w:val="single" w:sz="4" w:space="0" w:color="auto"/>
              <w:left w:val="single" w:sz="4" w:space="0" w:color="auto"/>
              <w:bottom w:val="single" w:sz="4" w:space="0" w:color="auto"/>
              <w:right w:val="single" w:sz="4" w:space="0" w:color="auto"/>
            </w:tcBorders>
          </w:tcPr>
          <w:p w14:paraId="4809052A" w14:textId="77777777" w:rsidR="000D71E8" w:rsidRDefault="00DC21C0">
            <w:pPr>
              <w:spacing w:after="120"/>
            </w:pPr>
            <w:r>
              <w:t>120ms when no DRX or DRX cycle≤ 320ms</w:t>
            </w:r>
          </w:p>
        </w:tc>
        <w:tc>
          <w:tcPr>
            <w:tcW w:w="1489" w:type="dxa"/>
            <w:gridSpan w:val="2"/>
            <w:tcBorders>
              <w:top w:val="single" w:sz="4" w:space="0" w:color="auto"/>
              <w:left w:val="single" w:sz="4" w:space="0" w:color="auto"/>
              <w:bottom w:val="single" w:sz="4" w:space="0" w:color="auto"/>
              <w:right w:val="single" w:sz="4" w:space="0" w:color="auto"/>
            </w:tcBorders>
          </w:tcPr>
          <w:p w14:paraId="1D17FF04" w14:textId="77777777" w:rsidR="000D71E8" w:rsidRDefault="00DC21C0">
            <w:pPr>
              <w:spacing w:after="120"/>
              <w:rPr>
                <w:rFonts w:cs="v4.2.0"/>
              </w:rPr>
            </w:pPr>
            <w:r>
              <w:rPr>
                <w:rFonts w:cs="v4.2.0"/>
              </w:rPr>
              <w:t>3</w:t>
            </w:r>
          </w:p>
        </w:tc>
        <w:tc>
          <w:tcPr>
            <w:tcW w:w="1405" w:type="dxa"/>
            <w:gridSpan w:val="2"/>
            <w:tcBorders>
              <w:top w:val="single" w:sz="4" w:space="0" w:color="auto"/>
              <w:left w:val="single" w:sz="4" w:space="0" w:color="auto"/>
              <w:bottom w:val="single" w:sz="4" w:space="0" w:color="auto"/>
              <w:right w:val="single" w:sz="4" w:space="0" w:color="auto"/>
            </w:tcBorders>
          </w:tcPr>
          <w:p w14:paraId="3C9EFF5D" w14:textId="77777777" w:rsidR="000D71E8" w:rsidRDefault="00DC21C0">
            <w:pPr>
              <w:spacing w:after="120"/>
              <w:rPr>
                <w:rFonts w:eastAsiaTheme="minorEastAsia"/>
                <w:lang w:eastAsia="zh-CN"/>
              </w:rPr>
            </w:pPr>
            <w:r>
              <w:t>Same as that for Time period for PSS/SSS detection</w:t>
            </w:r>
          </w:p>
          <w:p w14:paraId="3AB7747E" w14:textId="77777777" w:rsidR="000D71E8" w:rsidRDefault="000D71E8">
            <w:pPr>
              <w:pStyle w:val="EQ"/>
            </w:pPr>
          </w:p>
        </w:tc>
        <w:tc>
          <w:tcPr>
            <w:tcW w:w="1543" w:type="dxa"/>
            <w:gridSpan w:val="2"/>
            <w:tcBorders>
              <w:top w:val="single" w:sz="4" w:space="0" w:color="auto"/>
              <w:left w:val="single" w:sz="4" w:space="0" w:color="auto"/>
              <w:bottom w:val="single" w:sz="4" w:space="0" w:color="auto"/>
              <w:right w:val="single" w:sz="4" w:space="0" w:color="auto"/>
            </w:tcBorders>
          </w:tcPr>
          <w:p w14:paraId="2AFCDA38" w14:textId="77777777" w:rsidR="000D71E8" w:rsidRDefault="00DC21C0">
            <w:pPr>
              <w:pStyle w:val="EQ"/>
            </w:pPr>
            <w:r>
              <w:t xml:space="preserve">Same as </w:t>
            </w:r>
            <w:proofErr w:type="spellStart"/>
            <w:r>
              <w:t>Kp</w:t>
            </w:r>
            <w:proofErr w:type="spellEnd"/>
            <w:r>
              <w:t xml:space="preserve"> in 9.3.9.1</w:t>
            </w:r>
          </w:p>
        </w:tc>
        <w:tc>
          <w:tcPr>
            <w:tcW w:w="1546" w:type="dxa"/>
            <w:gridSpan w:val="2"/>
            <w:tcBorders>
              <w:top w:val="single" w:sz="4" w:space="0" w:color="auto"/>
              <w:left w:val="single" w:sz="4" w:space="0" w:color="auto"/>
              <w:bottom w:val="single" w:sz="4" w:space="0" w:color="auto"/>
              <w:right w:val="single" w:sz="4" w:space="0" w:color="auto"/>
            </w:tcBorders>
          </w:tcPr>
          <w:p w14:paraId="414C6505" w14:textId="77777777" w:rsidR="000D71E8" w:rsidRDefault="00DC21C0">
            <w:pPr>
              <w:spacing w:after="120"/>
            </w:pPr>
            <w:r>
              <w:t>SMTC period when No DRX;</w:t>
            </w:r>
          </w:p>
          <w:p w14:paraId="2ACC4004" w14:textId="77777777" w:rsidR="000D71E8" w:rsidRDefault="00DC21C0">
            <w:pPr>
              <w:spacing w:after="120"/>
            </w:pPr>
            <w:r>
              <w:t xml:space="preserve">max(SMTC </w:t>
            </w:r>
            <w:proofErr w:type="spellStart"/>
            <w:r>
              <w:t>period,DRX</w:t>
            </w:r>
            <w:proofErr w:type="spellEnd"/>
            <w:r>
              <w:t xml:space="preserve"> cycle) when DRX cycle </w:t>
            </w:r>
            <w:r>
              <w:rPr>
                <w:rFonts w:hint="eastAsia"/>
                <w:lang w:val="en-US"/>
              </w:rPr>
              <w:t>≤</w:t>
            </w:r>
            <w:r>
              <w:t xml:space="preserve"> 320ms;</w:t>
            </w:r>
          </w:p>
          <w:p w14:paraId="78C0B310" w14:textId="77777777" w:rsidR="000D71E8" w:rsidRDefault="00DC21C0">
            <w:pPr>
              <w:pStyle w:val="EQ"/>
            </w:pPr>
            <w:r>
              <w:t>DRX cycle when DRX cycle&gt;320ms</w:t>
            </w:r>
          </w:p>
        </w:tc>
        <w:tc>
          <w:tcPr>
            <w:tcW w:w="1360" w:type="dxa"/>
            <w:gridSpan w:val="2"/>
            <w:tcBorders>
              <w:top w:val="single" w:sz="4" w:space="0" w:color="auto"/>
              <w:left w:val="single" w:sz="4" w:space="0" w:color="auto"/>
              <w:bottom w:val="single" w:sz="4" w:space="0" w:color="auto"/>
              <w:right w:val="single" w:sz="4" w:space="0" w:color="auto"/>
            </w:tcBorders>
          </w:tcPr>
          <w:p w14:paraId="13A2764F" w14:textId="77777777" w:rsidR="000D71E8" w:rsidRDefault="00DC21C0">
            <w:pPr>
              <w:pStyle w:val="EQ"/>
            </w:pPr>
            <w:proofErr w:type="spellStart"/>
            <w:r>
              <w:t>CSSFinter</w:t>
            </w:r>
            <w:proofErr w:type="spellEnd"/>
          </w:p>
          <w:p w14:paraId="5AA1742A" w14:textId="77777777" w:rsidR="000D71E8" w:rsidRDefault="00DC21C0">
            <w:pPr>
              <w:pStyle w:val="EQ"/>
            </w:pPr>
            <w:r>
              <w:t>Why do we need differentiation for CSSF?</w:t>
            </w:r>
          </w:p>
        </w:tc>
      </w:tr>
      <w:tr w:rsidR="000D71E8" w14:paraId="49EC76DE" w14:textId="77777777">
        <w:tc>
          <w:tcPr>
            <w:tcW w:w="1227" w:type="dxa"/>
            <w:tcBorders>
              <w:top w:val="single" w:sz="4" w:space="0" w:color="auto"/>
              <w:left w:val="single" w:sz="4" w:space="0" w:color="auto"/>
              <w:bottom w:val="single" w:sz="4" w:space="0" w:color="auto"/>
              <w:right w:val="single" w:sz="4" w:space="0" w:color="auto"/>
            </w:tcBorders>
          </w:tcPr>
          <w:p w14:paraId="2F0DBFB7" w14:textId="77777777" w:rsidR="000D71E8" w:rsidRDefault="00DC21C0">
            <w:pPr>
              <w:spacing w:after="120"/>
              <w:rPr>
                <w:rFonts w:eastAsiaTheme="minorEastAsia"/>
                <w:lang w:val="en-US" w:eastAsia="zh-CN"/>
              </w:rPr>
            </w:pPr>
            <w:r>
              <w:rPr>
                <w:rFonts w:eastAsiaTheme="minorEastAsia"/>
                <w:color w:val="0070C0"/>
                <w:lang w:val="en-US" w:eastAsia="zh-CN"/>
              </w:rPr>
              <w:t xml:space="preserve">Huawei </w:t>
            </w:r>
          </w:p>
        </w:tc>
        <w:tc>
          <w:tcPr>
            <w:tcW w:w="1061" w:type="dxa"/>
            <w:tcBorders>
              <w:top w:val="single" w:sz="4" w:space="0" w:color="auto"/>
              <w:left w:val="single" w:sz="4" w:space="0" w:color="auto"/>
              <w:bottom w:val="single" w:sz="4" w:space="0" w:color="auto"/>
              <w:right w:val="single" w:sz="4" w:space="0" w:color="auto"/>
            </w:tcBorders>
          </w:tcPr>
          <w:p w14:paraId="3D808CFF" w14:textId="77777777" w:rsidR="000D71E8" w:rsidRDefault="000D71E8">
            <w:pPr>
              <w:spacing w:after="120"/>
            </w:pPr>
          </w:p>
        </w:tc>
        <w:tc>
          <w:tcPr>
            <w:tcW w:w="1489" w:type="dxa"/>
            <w:gridSpan w:val="2"/>
            <w:tcBorders>
              <w:top w:val="single" w:sz="4" w:space="0" w:color="auto"/>
              <w:left w:val="single" w:sz="4" w:space="0" w:color="auto"/>
              <w:bottom w:val="single" w:sz="4" w:space="0" w:color="auto"/>
              <w:right w:val="single" w:sz="4" w:space="0" w:color="auto"/>
            </w:tcBorders>
          </w:tcPr>
          <w:p w14:paraId="07ADF15A" w14:textId="77777777" w:rsidR="000D71E8" w:rsidRDefault="00DC21C0">
            <w:pPr>
              <w:spacing w:after="120"/>
              <w:rPr>
                <w:rFonts w:cs="v4.2.0"/>
              </w:rPr>
            </w:pPr>
            <w:r>
              <w:rPr>
                <w:rFonts w:eastAsiaTheme="minorEastAsia" w:cs="v4.2.0"/>
                <w:lang w:eastAsia="zh-CN"/>
              </w:rPr>
              <w:t xml:space="preserve">Same as for </w:t>
            </w:r>
            <w:r>
              <w:rPr>
                <w:rFonts w:eastAsia="SimSun"/>
                <w:szCs w:val="24"/>
              </w:rPr>
              <w:t>Table 2-1</w:t>
            </w:r>
          </w:p>
        </w:tc>
        <w:tc>
          <w:tcPr>
            <w:tcW w:w="1405" w:type="dxa"/>
            <w:gridSpan w:val="2"/>
            <w:tcBorders>
              <w:top w:val="single" w:sz="4" w:space="0" w:color="auto"/>
              <w:left w:val="single" w:sz="4" w:space="0" w:color="auto"/>
              <w:bottom w:val="single" w:sz="4" w:space="0" w:color="auto"/>
              <w:right w:val="single" w:sz="4" w:space="0" w:color="auto"/>
            </w:tcBorders>
          </w:tcPr>
          <w:p w14:paraId="3710AD96" w14:textId="77777777" w:rsidR="000D71E8" w:rsidRDefault="000D71E8">
            <w:pPr>
              <w:spacing w:after="120"/>
            </w:pPr>
          </w:p>
        </w:tc>
        <w:tc>
          <w:tcPr>
            <w:tcW w:w="1543" w:type="dxa"/>
            <w:gridSpan w:val="2"/>
            <w:tcBorders>
              <w:top w:val="single" w:sz="4" w:space="0" w:color="auto"/>
              <w:left w:val="single" w:sz="4" w:space="0" w:color="auto"/>
              <w:bottom w:val="single" w:sz="4" w:space="0" w:color="auto"/>
              <w:right w:val="single" w:sz="4" w:space="0" w:color="auto"/>
            </w:tcBorders>
          </w:tcPr>
          <w:p w14:paraId="15E02D8F" w14:textId="77777777" w:rsidR="000D71E8" w:rsidRDefault="000D71E8">
            <w:pPr>
              <w:pStyle w:val="EQ"/>
            </w:pPr>
          </w:p>
        </w:tc>
        <w:tc>
          <w:tcPr>
            <w:tcW w:w="1546" w:type="dxa"/>
            <w:gridSpan w:val="2"/>
            <w:tcBorders>
              <w:top w:val="single" w:sz="4" w:space="0" w:color="auto"/>
              <w:left w:val="single" w:sz="4" w:space="0" w:color="auto"/>
              <w:bottom w:val="single" w:sz="4" w:space="0" w:color="auto"/>
              <w:right w:val="single" w:sz="4" w:space="0" w:color="auto"/>
            </w:tcBorders>
          </w:tcPr>
          <w:p w14:paraId="54408729" w14:textId="77777777" w:rsidR="000D71E8" w:rsidRDefault="000D71E8">
            <w:pPr>
              <w:spacing w:after="120"/>
            </w:pPr>
          </w:p>
        </w:tc>
        <w:tc>
          <w:tcPr>
            <w:tcW w:w="1360" w:type="dxa"/>
            <w:gridSpan w:val="2"/>
            <w:tcBorders>
              <w:top w:val="single" w:sz="4" w:space="0" w:color="auto"/>
              <w:left w:val="single" w:sz="4" w:space="0" w:color="auto"/>
              <w:bottom w:val="single" w:sz="4" w:space="0" w:color="auto"/>
              <w:right w:val="single" w:sz="4" w:space="0" w:color="auto"/>
            </w:tcBorders>
          </w:tcPr>
          <w:p w14:paraId="4A8E2349" w14:textId="77777777" w:rsidR="000D71E8" w:rsidRDefault="000D71E8">
            <w:pPr>
              <w:pStyle w:val="EQ"/>
            </w:pPr>
          </w:p>
        </w:tc>
      </w:tr>
      <w:tr w:rsidR="000D71E8" w14:paraId="2CEAB047" w14:textId="77777777">
        <w:tc>
          <w:tcPr>
            <w:tcW w:w="1227" w:type="dxa"/>
            <w:tcBorders>
              <w:top w:val="single" w:sz="4" w:space="0" w:color="auto"/>
              <w:left w:val="single" w:sz="4" w:space="0" w:color="auto"/>
              <w:bottom w:val="single" w:sz="4" w:space="0" w:color="auto"/>
              <w:right w:val="single" w:sz="4" w:space="0" w:color="auto"/>
            </w:tcBorders>
          </w:tcPr>
          <w:p w14:paraId="0F990A34"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1061" w:type="dxa"/>
            <w:tcBorders>
              <w:top w:val="single" w:sz="4" w:space="0" w:color="auto"/>
              <w:left w:val="single" w:sz="4" w:space="0" w:color="auto"/>
              <w:bottom w:val="single" w:sz="4" w:space="0" w:color="auto"/>
              <w:right w:val="single" w:sz="4" w:space="0" w:color="auto"/>
            </w:tcBorders>
          </w:tcPr>
          <w:p w14:paraId="7D292169" w14:textId="77777777" w:rsidR="000D71E8" w:rsidRDefault="00DC21C0">
            <w:pPr>
              <w:spacing w:after="120"/>
            </w:pPr>
            <w:r>
              <w:t>OK</w:t>
            </w:r>
          </w:p>
        </w:tc>
        <w:tc>
          <w:tcPr>
            <w:tcW w:w="1489" w:type="dxa"/>
            <w:gridSpan w:val="2"/>
            <w:tcBorders>
              <w:top w:val="single" w:sz="4" w:space="0" w:color="auto"/>
              <w:left w:val="single" w:sz="4" w:space="0" w:color="auto"/>
              <w:bottom w:val="single" w:sz="4" w:space="0" w:color="auto"/>
              <w:right w:val="single" w:sz="4" w:space="0" w:color="auto"/>
            </w:tcBorders>
          </w:tcPr>
          <w:p w14:paraId="2DF3C603" w14:textId="77777777" w:rsidR="000D71E8" w:rsidRDefault="00DC21C0">
            <w:pPr>
              <w:spacing w:after="120"/>
              <w:rPr>
                <w:rFonts w:eastAsiaTheme="minorEastAsia" w:cs="v4.2.0"/>
                <w:lang w:eastAsia="zh-CN"/>
              </w:rPr>
            </w:pPr>
            <w:r>
              <w:rPr>
                <w:rFonts w:eastAsiaTheme="minorEastAsia" w:cs="v4.2.0"/>
                <w:lang w:eastAsia="zh-CN"/>
              </w:rPr>
              <w:t>OK</w:t>
            </w:r>
          </w:p>
        </w:tc>
        <w:tc>
          <w:tcPr>
            <w:tcW w:w="5854" w:type="dxa"/>
            <w:gridSpan w:val="8"/>
            <w:tcBorders>
              <w:top w:val="single" w:sz="4" w:space="0" w:color="auto"/>
              <w:left w:val="single" w:sz="4" w:space="0" w:color="auto"/>
              <w:bottom w:val="single" w:sz="4" w:space="0" w:color="auto"/>
              <w:right w:val="single" w:sz="4" w:space="0" w:color="auto"/>
            </w:tcBorders>
          </w:tcPr>
          <w:p w14:paraId="7C002725" w14:textId="77777777" w:rsidR="000D71E8" w:rsidRPr="00D5166B" w:rsidRDefault="00DC21C0" w:rsidP="00D5166B">
            <w:pPr>
              <w:spacing w:after="120"/>
              <w:rPr>
                <w:rFonts w:eastAsiaTheme="minorEastAsia"/>
                <w:color w:val="0070C0"/>
                <w:lang w:eastAsia="zh-CN"/>
              </w:rPr>
            </w:pPr>
            <w:r>
              <w:t>Same as that for Time period for PSS/SSS detection</w:t>
            </w:r>
          </w:p>
        </w:tc>
      </w:tr>
      <w:tr w:rsidR="00FA31FA" w14:paraId="5763FE80" w14:textId="77777777">
        <w:tc>
          <w:tcPr>
            <w:tcW w:w="1227" w:type="dxa"/>
            <w:tcBorders>
              <w:top w:val="single" w:sz="4" w:space="0" w:color="auto"/>
              <w:left w:val="single" w:sz="4" w:space="0" w:color="auto"/>
              <w:bottom w:val="single" w:sz="4" w:space="0" w:color="auto"/>
              <w:right w:val="single" w:sz="4" w:space="0" w:color="auto"/>
            </w:tcBorders>
          </w:tcPr>
          <w:p w14:paraId="34B8C7BE" w14:textId="234158EC" w:rsidR="00FA31FA" w:rsidRDefault="00FA31FA" w:rsidP="00FA31FA">
            <w:pPr>
              <w:spacing w:after="120"/>
              <w:rPr>
                <w:rFonts w:eastAsiaTheme="minorEastAsia"/>
                <w:color w:val="0070C0"/>
                <w:lang w:val="en-US" w:eastAsia="zh-CN"/>
              </w:rPr>
            </w:pPr>
            <w:r>
              <w:rPr>
                <w:rFonts w:eastAsiaTheme="minorEastAsia"/>
                <w:color w:val="0070C0"/>
                <w:lang w:val="en-US" w:eastAsia="zh-CN"/>
              </w:rPr>
              <w:t>MTK</w:t>
            </w:r>
          </w:p>
        </w:tc>
        <w:tc>
          <w:tcPr>
            <w:tcW w:w="1061" w:type="dxa"/>
            <w:tcBorders>
              <w:top w:val="single" w:sz="4" w:space="0" w:color="auto"/>
              <w:left w:val="single" w:sz="4" w:space="0" w:color="auto"/>
              <w:bottom w:val="single" w:sz="4" w:space="0" w:color="auto"/>
              <w:right w:val="single" w:sz="4" w:space="0" w:color="auto"/>
            </w:tcBorders>
          </w:tcPr>
          <w:p w14:paraId="2FD3825D" w14:textId="1CFD082A" w:rsidR="00FA31FA" w:rsidRDefault="00FA31FA" w:rsidP="00FA31FA">
            <w:pPr>
              <w:spacing w:after="120"/>
            </w:pPr>
            <w:r>
              <w:t>Ok</w:t>
            </w:r>
          </w:p>
        </w:tc>
        <w:tc>
          <w:tcPr>
            <w:tcW w:w="1489" w:type="dxa"/>
            <w:gridSpan w:val="2"/>
            <w:tcBorders>
              <w:top w:val="single" w:sz="4" w:space="0" w:color="auto"/>
              <w:left w:val="single" w:sz="4" w:space="0" w:color="auto"/>
              <w:bottom w:val="single" w:sz="4" w:space="0" w:color="auto"/>
              <w:right w:val="single" w:sz="4" w:space="0" w:color="auto"/>
            </w:tcBorders>
          </w:tcPr>
          <w:p w14:paraId="603D086B" w14:textId="322EF01A" w:rsidR="00FA31FA" w:rsidRDefault="00FA31FA" w:rsidP="00FA31FA">
            <w:pPr>
              <w:spacing w:after="120"/>
              <w:rPr>
                <w:rFonts w:eastAsiaTheme="minorEastAsia" w:cs="v4.2.0"/>
                <w:lang w:eastAsia="zh-CN"/>
              </w:rPr>
            </w:pPr>
            <w:r>
              <w:rPr>
                <w:rFonts w:eastAsiaTheme="minorEastAsia" w:cs="v4.2.0"/>
                <w:lang w:eastAsia="zh-CN"/>
              </w:rPr>
              <w:t>Ok</w:t>
            </w:r>
          </w:p>
        </w:tc>
        <w:tc>
          <w:tcPr>
            <w:tcW w:w="5854" w:type="dxa"/>
            <w:gridSpan w:val="8"/>
            <w:tcBorders>
              <w:top w:val="single" w:sz="4" w:space="0" w:color="auto"/>
              <w:left w:val="single" w:sz="4" w:space="0" w:color="auto"/>
              <w:bottom w:val="single" w:sz="4" w:space="0" w:color="auto"/>
              <w:right w:val="single" w:sz="4" w:space="0" w:color="auto"/>
            </w:tcBorders>
          </w:tcPr>
          <w:p w14:paraId="2078DA86" w14:textId="4DBDDBCD" w:rsidR="00FA31FA" w:rsidRDefault="00FA31FA" w:rsidP="00FA31FA">
            <w:pPr>
              <w:spacing w:after="120"/>
            </w:pPr>
            <w:r>
              <w:t>Same as that for Time period for PSS/SSS detection</w:t>
            </w:r>
          </w:p>
        </w:tc>
      </w:tr>
      <w:tr w:rsidR="00653C19" w14:paraId="7D3D3F21" w14:textId="77777777">
        <w:tc>
          <w:tcPr>
            <w:tcW w:w="1227" w:type="dxa"/>
            <w:tcBorders>
              <w:top w:val="single" w:sz="4" w:space="0" w:color="auto"/>
              <w:left w:val="single" w:sz="4" w:space="0" w:color="auto"/>
              <w:bottom w:val="single" w:sz="4" w:space="0" w:color="auto"/>
              <w:right w:val="single" w:sz="4" w:space="0" w:color="auto"/>
            </w:tcBorders>
          </w:tcPr>
          <w:p w14:paraId="6F2A67CE" w14:textId="5A235921" w:rsidR="00653C19" w:rsidRDefault="00653C19" w:rsidP="00653C19">
            <w:pPr>
              <w:spacing w:after="120"/>
              <w:rPr>
                <w:rFonts w:eastAsiaTheme="minorEastAsia"/>
                <w:color w:val="0070C0"/>
                <w:lang w:val="en-US" w:eastAsia="zh-CN"/>
              </w:rPr>
            </w:pPr>
            <w:r>
              <w:rPr>
                <w:rFonts w:eastAsiaTheme="minorEastAsia"/>
                <w:color w:val="0070C0"/>
                <w:lang w:val="en-US" w:eastAsia="zh-CN"/>
              </w:rPr>
              <w:t>Intel</w:t>
            </w:r>
          </w:p>
        </w:tc>
        <w:tc>
          <w:tcPr>
            <w:tcW w:w="1061" w:type="dxa"/>
            <w:tcBorders>
              <w:top w:val="single" w:sz="4" w:space="0" w:color="auto"/>
              <w:left w:val="single" w:sz="4" w:space="0" w:color="auto"/>
              <w:bottom w:val="single" w:sz="4" w:space="0" w:color="auto"/>
              <w:right w:val="single" w:sz="4" w:space="0" w:color="auto"/>
            </w:tcBorders>
          </w:tcPr>
          <w:p w14:paraId="48DD3B0D" w14:textId="191F3942" w:rsidR="00653C19" w:rsidRDefault="00653C19" w:rsidP="00653C19">
            <w:pPr>
              <w:spacing w:after="120"/>
            </w:pPr>
            <w:r>
              <w:t>OK</w:t>
            </w:r>
          </w:p>
        </w:tc>
        <w:tc>
          <w:tcPr>
            <w:tcW w:w="1489" w:type="dxa"/>
            <w:gridSpan w:val="2"/>
            <w:tcBorders>
              <w:top w:val="single" w:sz="4" w:space="0" w:color="auto"/>
              <w:left w:val="single" w:sz="4" w:space="0" w:color="auto"/>
              <w:bottom w:val="single" w:sz="4" w:space="0" w:color="auto"/>
              <w:right w:val="single" w:sz="4" w:space="0" w:color="auto"/>
            </w:tcBorders>
          </w:tcPr>
          <w:p w14:paraId="6A2F4D3E" w14:textId="5DE44C87" w:rsidR="00653C19" w:rsidRDefault="00653C19" w:rsidP="00653C19">
            <w:pPr>
              <w:spacing w:after="120"/>
              <w:rPr>
                <w:rFonts w:eastAsiaTheme="minorEastAsia" w:cs="v4.2.0"/>
                <w:lang w:eastAsia="zh-CN"/>
              </w:rPr>
            </w:pPr>
            <w:r>
              <w:rPr>
                <w:rFonts w:eastAsiaTheme="minorEastAsia" w:cs="v4.2.0"/>
                <w:lang w:eastAsia="zh-CN"/>
              </w:rPr>
              <w:t xml:space="preserve">OK. As the SSB detection is after PSS/SSS, no AGC needed. </w:t>
            </w:r>
          </w:p>
        </w:tc>
        <w:tc>
          <w:tcPr>
            <w:tcW w:w="5854" w:type="dxa"/>
            <w:gridSpan w:val="8"/>
            <w:tcBorders>
              <w:top w:val="single" w:sz="4" w:space="0" w:color="auto"/>
              <w:left w:val="single" w:sz="4" w:space="0" w:color="auto"/>
              <w:bottom w:val="single" w:sz="4" w:space="0" w:color="auto"/>
              <w:right w:val="single" w:sz="4" w:space="0" w:color="auto"/>
            </w:tcBorders>
          </w:tcPr>
          <w:p w14:paraId="33B33677" w14:textId="1A58AFB0" w:rsidR="00653C19" w:rsidRDefault="00653C19" w:rsidP="00653C19">
            <w:pPr>
              <w:spacing w:after="120"/>
            </w:pPr>
            <w:r>
              <w:t>Same as that for Time period for PSS/SSS detection</w:t>
            </w:r>
          </w:p>
        </w:tc>
      </w:tr>
    </w:tbl>
    <w:p w14:paraId="427954C2" w14:textId="77777777" w:rsidR="000D71E8" w:rsidRDefault="000D71E8">
      <w:pPr>
        <w:overflowPunct/>
        <w:autoSpaceDE/>
        <w:autoSpaceDN/>
        <w:adjustRightInd/>
        <w:spacing w:after="120"/>
        <w:rPr>
          <w:rFonts w:eastAsia="SimSun"/>
          <w:szCs w:val="24"/>
        </w:rPr>
      </w:pPr>
    </w:p>
    <w:p w14:paraId="43B55C76" w14:textId="77777777" w:rsidR="000D71E8" w:rsidRDefault="00DC21C0">
      <w:pPr>
        <w:overflowPunct/>
        <w:autoSpaceDE/>
        <w:autoSpaceDN/>
        <w:adjustRightInd/>
        <w:spacing w:after="120"/>
        <w:jc w:val="center"/>
      </w:pPr>
      <w:r>
        <w:rPr>
          <w:rFonts w:eastAsia="SimSun"/>
          <w:szCs w:val="24"/>
        </w:rPr>
        <w:t xml:space="preserve">Table 4-2: </w:t>
      </w:r>
      <w:r>
        <w:t>Time period for time index detection (FR2)</w:t>
      </w:r>
    </w:p>
    <w:p w14:paraId="1FA8E75F" w14:textId="77777777" w:rsidR="000D71E8" w:rsidRDefault="00DC21C0">
      <w:pPr>
        <w:overflowPunct/>
        <w:autoSpaceDE/>
        <w:autoSpaceDN/>
        <w:adjustRightInd/>
        <w:spacing w:after="120"/>
        <w:jc w:val="center"/>
        <w:rPr>
          <w:rFonts w:eastAsia="SimSun"/>
          <w:szCs w:val="24"/>
        </w:rPr>
      </w:pPr>
      <w:r>
        <w:t>max( [</w:t>
      </w:r>
      <w:proofErr w:type="spellStart"/>
      <w:r>
        <w:t>low_bound</w:t>
      </w:r>
      <w:proofErr w:type="spellEnd"/>
      <w:r>
        <w:t>], ceil( [</w:t>
      </w:r>
      <w:proofErr w:type="spellStart"/>
      <w:r>
        <w:t>meas_samples</w:t>
      </w:r>
      <w:proofErr w:type="spellEnd"/>
      <w:r>
        <w:t>] x M2 x [</w:t>
      </w:r>
      <w:proofErr w:type="spellStart"/>
      <w:r>
        <w:t>scaling_factor</w:t>
      </w:r>
      <w:proofErr w:type="spellEnd"/>
      <w:r>
        <w:t xml:space="preserve"> 1]x [</w:t>
      </w:r>
      <w:proofErr w:type="spellStart"/>
      <w:r>
        <w:t>scaling_factor</w:t>
      </w:r>
      <w:proofErr w:type="spellEnd"/>
      <w:r>
        <w:t xml:space="preserve"> 2]) x [</w:t>
      </w:r>
      <w:proofErr w:type="spellStart"/>
      <w:r>
        <w:t>meas_cycle</w:t>
      </w:r>
      <w:proofErr w:type="spellEnd"/>
      <w:r>
        <w:t>] ) x [CSSF]</w:t>
      </w:r>
    </w:p>
    <w:tbl>
      <w:tblPr>
        <w:tblStyle w:val="TableGrid"/>
        <w:tblW w:w="9631" w:type="dxa"/>
        <w:tblLook w:val="04A0" w:firstRow="1" w:lastRow="0" w:firstColumn="1" w:lastColumn="0" w:noHBand="0" w:noVBand="1"/>
      </w:tblPr>
      <w:tblGrid>
        <w:gridCol w:w="948"/>
        <w:gridCol w:w="1057"/>
        <w:gridCol w:w="1487"/>
        <w:gridCol w:w="1194"/>
        <w:gridCol w:w="1276"/>
        <w:gridCol w:w="1276"/>
        <w:gridCol w:w="1020"/>
        <w:gridCol w:w="216"/>
        <w:gridCol w:w="900"/>
        <w:gridCol w:w="257"/>
      </w:tblGrid>
      <w:tr w:rsidR="000D71E8" w14:paraId="767EB3D6" w14:textId="77777777" w:rsidTr="00D5166B">
        <w:trPr>
          <w:gridAfter w:val="1"/>
          <w:wAfter w:w="361" w:type="dxa"/>
          <w:trHeight w:val="2563"/>
        </w:trPr>
        <w:tc>
          <w:tcPr>
            <w:tcW w:w="958" w:type="dxa"/>
            <w:vMerge w:val="restart"/>
            <w:tcBorders>
              <w:top w:val="single" w:sz="4" w:space="0" w:color="auto"/>
              <w:left w:val="single" w:sz="4" w:space="0" w:color="auto"/>
              <w:right w:val="single" w:sz="4" w:space="0" w:color="auto"/>
            </w:tcBorders>
          </w:tcPr>
          <w:p w14:paraId="2DC0EC72" w14:textId="77777777" w:rsidR="000D71E8" w:rsidRDefault="000D71E8">
            <w:pPr>
              <w:spacing w:after="120"/>
              <w:rPr>
                <w:rFonts w:eastAsiaTheme="minorEastAsia"/>
                <w:b/>
                <w:bCs/>
                <w:color w:val="0070C0"/>
                <w:lang w:val="en-US" w:eastAsia="zh-CN"/>
              </w:rPr>
            </w:pPr>
          </w:p>
        </w:tc>
        <w:tc>
          <w:tcPr>
            <w:tcW w:w="1068" w:type="dxa"/>
            <w:tcBorders>
              <w:top w:val="single" w:sz="4" w:space="0" w:color="auto"/>
              <w:left w:val="single" w:sz="4" w:space="0" w:color="auto"/>
              <w:bottom w:val="single" w:sz="4" w:space="0" w:color="auto"/>
              <w:right w:val="single" w:sz="4" w:space="0" w:color="auto"/>
            </w:tcBorders>
          </w:tcPr>
          <w:p w14:paraId="5D3BAF73" w14:textId="77777777" w:rsidR="000D71E8" w:rsidRDefault="00DC21C0">
            <w:pPr>
              <w:spacing w:after="120"/>
              <w:rPr>
                <w:rFonts w:eastAsiaTheme="minorEastAsia"/>
                <w:b/>
                <w:bCs/>
                <w:color w:val="0070C0"/>
                <w:lang w:val="en-US" w:eastAsia="zh-CN"/>
              </w:rPr>
            </w:pPr>
            <w:proofErr w:type="spellStart"/>
            <w:r>
              <w:rPr>
                <w:rFonts w:eastAsiaTheme="minorEastAsia"/>
                <w:b/>
                <w:bCs/>
                <w:color w:val="0070C0"/>
                <w:lang w:val="en-US" w:eastAsia="zh-CN"/>
              </w:rPr>
              <w:t>Low_bound</w:t>
            </w:r>
            <w:proofErr w:type="spellEnd"/>
          </w:p>
        </w:tc>
        <w:tc>
          <w:tcPr>
            <w:tcW w:w="1503" w:type="dxa"/>
            <w:tcBorders>
              <w:top w:val="single" w:sz="4" w:space="0" w:color="auto"/>
              <w:left w:val="single" w:sz="4" w:space="0" w:color="auto"/>
              <w:bottom w:val="single" w:sz="4" w:space="0" w:color="auto"/>
              <w:right w:val="single" w:sz="4" w:space="0" w:color="auto"/>
            </w:tcBorders>
          </w:tcPr>
          <w:p w14:paraId="55C6A70B" w14:textId="77777777" w:rsidR="000D71E8" w:rsidRDefault="00DC21C0">
            <w:pPr>
              <w:spacing w:after="120"/>
              <w:rPr>
                <w:rFonts w:eastAsiaTheme="minorEastAsia"/>
                <w:b/>
                <w:bCs/>
                <w:color w:val="0070C0"/>
                <w:lang w:val="en-US" w:eastAsia="zh-CN"/>
              </w:rPr>
            </w:pPr>
            <w:proofErr w:type="spellStart"/>
            <w:r>
              <w:t>meas_samples</w:t>
            </w:r>
            <w:proofErr w:type="spellEnd"/>
            <w:r>
              <w:t>:</w:t>
            </w:r>
            <w:r>
              <w:rPr>
                <w:lang w:val="en-US"/>
              </w:rPr>
              <w:t xml:space="preserve">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t xml:space="preserve">  </w:t>
            </w:r>
          </w:p>
        </w:tc>
        <w:tc>
          <w:tcPr>
            <w:tcW w:w="1207" w:type="dxa"/>
            <w:tcBorders>
              <w:top w:val="single" w:sz="4" w:space="0" w:color="auto"/>
              <w:left w:val="single" w:sz="4" w:space="0" w:color="auto"/>
              <w:bottom w:val="single" w:sz="4" w:space="0" w:color="auto"/>
              <w:right w:val="single" w:sz="4" w:space="0" w:color="auto"/>
            </w:tcBorders>
          </w:tcPr>
          <w:p w14:paraId="410329C9" w14:textId="77777777" w:rsidR="000D71E8" w:rsidRDefault="00DC21C0">
            <w:pPr>
              <w:spacing w:after="120"/>
            </w:pPr>
            <w:proofErr w:type="spellStart"/>
            <w:r>
              <w:t>scaling_factor</w:t>
            </w:r>
            <w:proofErr w:type="spellEnd"/>
            <w:r>
              <w:t>:</w:t>
            </w:r>
          </w:p>
          <w:p w14:paraId="3166E73A" w14:textId="77777777" w:rsidR="000D71E8" w:rsidRDefault="00DC21C0">
            <w:pPr>
              <w:spacing w:after="120"/>
            </w:pPr>
            <w:r>
              <w:t>M2 depending on DRX</w:t>
            </w:r>
          </w:p>
        </w:tc>
        <w:tc>
          <w:tcPr>
            <w:tcW w:w="1290" w:type="dxa"/>
            <w:tcBorders>
              <w:top w:val="single" w:sz="4" w:space="0" w:color="auto"/>
              <w:left w:val="single" w:sz="4" w:space="0" w:color="auto"/>
              <w:bottom w:val="single" w:sz="4" w:space="0" w:color="auto"/>
              <w:right w:val="single" w:sz="4" w:space="0" w:color="auto"/>
            </w:tcBorders>
          </w:tcPr>
          <w:p w14:paraId="53C1626D" w14:textId="77777777" w:rsidR="000D71E8" w:rsidRDefault="00DC21C0">
            <w:pPr>
              <w:spacing w:after="120"/>
            </w:pPr>
            <w:r>
              <w:t xml:space="preserve">scaling_factor1: </w:t>
            </w:r>
            <w:proofErr w:type="spellStart"/>
            <w:r>
              <w:t>Kp</w:t>
            </w:r>
            <w:proofErr w:type="spellEnd"/>
          </w:p>
          <w:p w14:paraId="3CE9DEF1" w14:textId="77777777" w:rsidR="000D71E8" w:rsidRDefault="00DC21C0">
            <w:pPr>
              <w:spacing w:after="120"/>
            </w:pPr>
            <w:r>
              <w:t>Scale factor for SMTC non-overlapping with measurement gap</w:t>
            </w:r>
          </w:p>
        </w:tc>
        <w:tc>
          <w:tcPr>
            <w:tcW w:w="1290" w:type="dxa"/>
            <w:tcBorders>
              <w:top w:val="single" w:sz="4" w:space="0" w:color="auto"/>
              <w:left w:val="single" w:sz="4" w:space="0" w:color="auto"/>
              <w:bottom w:val="single" w:sz="4" w:space="0" w:color="auto"/>
              <w:right w:val="single" w:sz="4" w:space="0" w:color="auto"/>
            </w:tcBorders>
          </w:tcPr>
          <w:p w14:paraId="731A9A3D" w14:textId="77777777" w:rsidR="000D71E8" w:rsidRDefault="00DC21C0">
            <w:pPr>
              <w:spacing w:after="120"/>
            </w:pPr>
            <w:r>
              <w:t>scaling_factor2: K</w:t>
            </w:r>
            <w:r>
              <w:rPr>
                <w:vertAlign w:val="subscript"/>
                <w:lang w:val="en-US"/>
              </w:rPr>
              <w:t>layer1_measurement</w:t>
            </w:r>
          </w:p>
          <w:p w14:paraId="5E9C1C6E" w14:textId="77777777" w:rsidR="000D71E8" w:rsidRDefault="00DC21C0">
            <w:pPr>
              <w:spacing w:after="120"/>
              <w:rPr>
                <w:rFonts w:eastAsiaTheme="minorEastAsia"/>
                <w:b/>
                <w:bCs/>
                <w:color w:val="0070C0"/>
                <w:lang w:val="en-US" w:eastAsia="zh-CN"/>
              </w:rPr>
            </w:pPr>
            <w:r>
              <w:t>Scale factor for L1 measurements RS non-overlapping with measurement gap</w:t>
            </w:r>
          </w:p>
        </w:tc>
        <w:tc>
          <w:tcPr>
            <w:tcW w:w="1031" w:type="dxa"/>
            <w:tcBorders>
              <w:top w:val="single" w:sz="4" w:space="0" w:color="auto"/>
              <w:left w:val="single" w:sz="4" w:space="0" w:color="auto"/>
              <w:bottom w:val="single" w:sz="4" w:space="0" w:color="auto"/>
              <w:right w:val="single" w:sz="4" w:space="0" w:color="auto"/>
            </w:tcBorders>
          </w:tcPr>
          <w:p w14:paraId="25FB94FC" w14:textId="77777777" w:rsidR="000D71E8" w:rsidRDefault="00DC21C0">
            <w:pPr>
              <w:spacing w:after="120"/>
              <w:rPr>
                <w:rFonts w:eastAsiaTheme="minorEastAsia"/>
                <w:b/>
                <w:bCs/>
                <w:color w:val="0070C0"/>
                <w:lang w:val="en-US" w:eastAsia="zh-CN"/>
              </w:rPr>
            </w:pPr>
            <w:proofErr w:type="spellStart"/>
            <w:r>
              <w:rPr>
                <w:rFonts w:eastAsiaTheme="minorEastAsia"/>
                <w:b/>
                <w:bCs/>
                <w:color w:val="0070C0"/>
                <w:lang w:val="en-US" w:eastAsia="zh-CN"/>
              </w:rPr>
              <w:t>Meas_cycle</w:t>
            </w:r>
            <w:proofErr w:type="spellEnd"/>
          </w:p>
        </w:tc>
        <w:tc>
          <w:tcPr>
            <w:tcW w:w="923" w:type="dxa"/>
            <w:gridSpan w:val="2"/>
            <w:tcBorders>
              <w:top w:val="single" w:sz="4" w:space="0" w:color="auto"/>
              <w:left w:val="single" w:sz="4" w:space="0" w:color="auto"/>
              <w:bottom w:val="single" w:sz="4" w:space="0" w:color="auto"/>
              <w:right w:val="single" w:sz="4" w:space="0" w:color="auto"/>
            </w:tcBorders>
          </w:tcPr>
          <w:p w14:paraId="3F8F460A"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CCSF</w:t>
            </w:r>
          </w:p>
        </w:tc>
      </w:tr>
      <w:tr w:rsidR="000D71E8" w14:paraId="368A0E5B" w14:textId="77777777" w:rsidTr="00D5166B">
        <w:trPr>
          <w:gridAfter w:val="1"/>
          <w:wAfter w:w="361" w:type="dxa"/>
          <w:trHeight w:val="2563"/>
        </w:trPr>
        <w:tc>
          <w:tcPr>
            <w:tcW w:w="958" w:type="dxa"/>
            <w:vMerge/>
            <w:tcBorders>
              <w:left w:val="single" w:sz="4" w:space="0" w:color="auto"/>
              <w:bottom w:val="single" w:sz="4" w:space="0" w:color="auto"/>
              <w:right w:val="single" w:sz="4" w:space="0" w:color="auto"/>
            </w:tcBorders>
          </w:tcPr>
          <w:p w14:paraId="75C62082" w14:textId="77777777" w:rsidR="000D71E8" w:rsidRDefault="000D71E8">
            <w:pPr>
              <w:spacing w:after="120"/>
              <w:rPr>
                <w:rFonts w:eastAsiaTheme="minorEastAsia"/>
                <w:b/>
                <w:bCs/>
                <w:color w:val="0070C0"/>
                <w:lang w:val="en-US" w:eastAsia="zh-CN"/>
              </w:rPr>
            </w:pPr>
          </w:p>
        </w:tc>
        <w:tc>
          <w:tcPr>
            <w:tcW w:w="1068" w:type="dxa"/>
            <w:tcBorders>
              <w:top w:val="single" w:sz="4" w:space="0" w:color="auto"/>
              <w:left w:val="single" w:sz="4" w:space="0" w:color="auto"/>
              <w:bottom w:val="single" w:sz="4" w:space="0" w:color="auto"/>
              <w:right w:val="single" w:sz="4" w:space="0" w:color="auto"/>
            </w:tcBorders>
          </w:tcPr>
          <w:p w14:paraId="4CDA2086" w14:textId="77777777" w:rsidR="000D71E8" w:rsidRDefault="000D71E8">
            <w:pPr>
              <w:spacing w:after="120"/>
              <w:rPr>
                <w:rFonts w:eastAsiaTheme="minorEastAsia"/>
                <w:b/>
                <w:bCs/>
                <w:color w:val="0070C0"/>
                <w:lang w:val="en-US" w:eastAsia="zh-CN"/>
              </w:rPr>
            </w:pPr>
          </w:p>
        </w:tc>
        <w:tc>
          <w:tcPr>
            <w:tcW w:w="1503" w:type="dxa"/>
            <w:tcBorders>
              <w:top w:val="single" w:sz="4" w:space="0" w:color="auto"/>
              <w:left w:val="single" w:sz="4" w:space="0" w:color="auto"/>
              <w:bottom w:val="single" w:sz="4" w:space="0" w:color="auto"/>
              <w:right w:val="single" w:sz="4" w:space="0" w:color="auto"/>
            </w:tcBorders>
          </w:tcPr>
          <w:p w14:paraId="671E93E9" w14:textId="77777777" w:rsidR="000D71E8" w:rsidRDefault="000D71E8">
            <w:pPr>
              <w:spacing w:after="120"/>
            </w:pPr>
          </w:p>
        </w:tc>
        <w:tc>
          <w:tcPr>
            <w:tcW w:w="1207" w:type="dxa"/>
            <w:tcBorders>
              <w:top w:val="single" w:sz="4" w:space="0" w:color="auto"/>
              <w:left w:val="single" w:sz="4" w:space="0" w:color="auto"/>
              <w:bottom w:val="single" w:sz="4" w:space="0" w:color="auto"/>
              <w:right w:val="single" w:sz="4" w:space="0" w:color="auto"/>
            </w:tcBorders>
          </w:tcPr>
          <w:p w14:paraId="1B1D4CAE" w14:textId="77777777" w:rsidR="000D71E8" w:rsidRDefault="000D71E8">
            <w:pPr>
              <w:spacing w:after="120"/>
            </w:pPr>
          </w:p>
        </w:tc>
        <w:tc>
          <w:tcPr>
            <w:tcW w:w="1290" w:type="dxa"/>
            <w:tcBorders>
              <w:top w:val="single" w:sz="4" w:space="0" w:color="auto"/>
              <w:left w:val="single" w:sz="4" w:space="0" w:color="auto"/>
              <w:bottom w:val="single" w:sz="4" w:space="0" w:color="auto"/>
              <w:right w:val="single" w:sz="4" w:space="0" w:color="auto"/>
            </w:tcBorders>
          </w:tcPr>
          <w:p w14:paraId="4E136C6D" w14:textId="77777777" w:rsidR="000D71E8" w:rsidRDefault="000D71E8">
            <w:pPr>
              <w:spacing w:after="120"/>
            </w:pPr>
          </w:p>
        </w:tc>
        <w:tc>
          <w:tcPr>
            <w:tcW w:w="1290" w:type="dxa"/>
            <w:tcBorders>
              <w:top w:val="single" w:sz="4" w:space="0" w:color="auto"/>
              <w:left w:val="single" w:sz="4" w:space="0" w:color="auto"/>
              <w:bottom w:val="single" w:sz="4" w:space="0" w:color="auto"/>
              <w:right w:val="single" w:sz="4" w:space="0" w:color="auto"/>
            </w:tcBorders>
          </w:tcPr>
          <w:p w14:paraId="5A337ACC" w14:textId="77777777" w:rsidR="000D71E8" w:rsidRDefault="000D71E8">
            <w:pPr>
              <w:spacing w:after="120"/>
            </w:pPr>
          </w:p>
        </w:tc>
        <w:tc>
          <w:tcPr>
            <w:tcW w:w="1031" w:type="dxa"/>
            <w:tcBorders>
              <w:top w:val="single" w:sz="4" w:space="0" w:color="auto"/>
              <w:left w:val="single" w:sz="4" w:space="0" w:color="auto"/>
              <w:bottom w:val="single" w:sz="4" w:space="0" w:color="auto"/>
              <w:right w:val="single" w:sz="4" w:space="0" w:color="auto"/>
            </w:tcBorders>
          </w:tcPr>
          <w:p w14:paraId="03FABEDA" w14:textId="77777777" w:rsidR="000D71E8" w:rsidRDefault="000D71E8">
            <w:pPr>
              <w:spacing w:after="120"/>
              <w:rPr>
                <w:rFonts w:eastAsiaTheme="minorEastAsia"/>
                <w:b/>
                <w:bCs/>
                <w:color w:val="0070C0"/>
                <w:lang w:val="en-US" w:eastAsia="zh-CN"/>
              </w:rPr>
            </w:pPr>
          </w:p>
        </w:tc>
        <w:tc>
          <w:tcPr>
            <w:tcW w:w="923" w:type="dxa"/>
            <w:gridSpan w:val="2"/>
            <w:tcBorders>
              <w:top w:val="single" w:sz="4" w:space="0" w:color="auto"/>
              <w:left w:val="single" w:sz="4" w:space="0" w:color="auto"/>
              <w:bottom w:val="single" w:sz="4" w:space="0" w:color="auto"/>
              <w:right w:val="single" w:sz="4" w:space="0" w:color="auto"/>
            </w:tcBorders>
          </w:tcPr>
          <w:p w14:paraId="45786366" w14:textId="77777777" w:rsidR="000D71E8" w:rsidRDefault="000D71E8">
            <w:pPr>
              <w:spacing w:after="120"/>
              <w:rPr>
                <w:rFonts w:eastAsiaTheme="minorEastAsia"/>
                <w:b/>
                <w:bCs/>
                <w:color w:val="0070C0"/>
                <w:lang w:val="en-US" w:eastAsia="zh-CN"/>
              </w:rPr>
            </w:pPr>
          </w:p>
        </w:tc>
      </w:tr>
      <w:tr w:rsidR="000D71E8" w14:paraId="19D707D3" w14:textId="77777777" w:rsidTr="00D5166B">
        <w:trPr>
          <w:gridAfter w:val="1"/>
          <w:wAfter w:w="361" w:type="dxa"/>
          <w:trHeight w:val="712"/>
        </w:trPr>
        <w:tc>
          <w:tcPr>
            <w:tcW w:w="958" w:type="dxa"/>
            <w:tcBorders>
              <w:top w:val="single" w:sz="4" w:space="0" w:color="auto"/>
              <w:left w:val="single" w:sz="4" w:space="0" w:color="auto"/>
              <w:bottom w:val="single" w:sz="4" w:space="0" w:color="auto"/>
              <w:right w:val="single" w:sz="4" w:space="0" w:color="auto"/>
            </w:tcBorders>
          </w:tcPr>
          <w:p w14:paraId="69558BC7" w14:textId="77777777" w:rsidR="000D71E8" w:rsidRDefault="00DC21C0">
            <w:pPr>
              <w:spacing w:after="120"/>
              <w:rPr>
                <w:rFonts w:eastAsiaTheme="minorEastAsia"/>
                <w:color w:val="0070C0"/>
                <w:lang w:val="en-US" w:eastAsia="zh-CN"/>
              </w:rPr>
            </w:pPr>
            <w:r>
              <w:rPr>
                <w:rFonts w:eastAsiaTheme="minorEastAsia"/>
                <w:color w:val="0070C0"/>
                <w:lang w:val="en-US" w:eastAsia="zh-CN"/>
              </w:rPr>
              <w:lastRenderedPageBreak/>
              <w:t>Moderator</w:t>
            </w:r>
          </w:p>
        </w:tc>
        <w:tc>
          <w:tcPr>
            <w:tcW w:w="1068" w:type="dxa"/>
            <w:tcBorders>
              <w:top w:val="single" w:sz="4" w:space="0" w:color="auto"/>
              <w:left w:val="single" w:sz="4" w:space="0" w:color="auto"/>
              <w:bottom w:val="single" w:sz="4" w:space="0" w:color="auto"/>
              <w:right w:val="single" w:sz="4" w:space="0" w:color="auto"/>
            </w:tcBorders>
          </w:tcPr>
          <w:p w14:paraId="11E03F84" w14:textId="77777777" w:rsidR="000D71E8" w:rsidRDefault="00DC21C0">
            <w:pPr>
              <w:spacing w:after="120"/>
              <w:rPr>
                <w:rFonts w:eastAsiaTheme="minorEastAsia"/>
                <w:color w:val="0070C0"/>
                <w:lang w:val="en-US" w:eastAsia="zh-CN"/>
              </w:rPr>
            </w:pPr>
            <w:r>
              <w:rPr>
                <w:rFonts w:eastAsiaTheme="minorEastAsia"/>
                <w:color w:val="0070C0"/>
                <w:highlight w:val="yellow"/>
                <w:lang w:val="en-US" w:eastAsia="zh-CN"/>
              </w:rPr>
              <w:t>120ms</w:t>
            </w:r>
            <w:r>
              <w:rPr>
                <w:rFonts w:eastAsiaTheme="minorEastAsia"/>
                <w:color w:val="0070C0"/>
                <w:lang w:val="en-US" w:eastAsia="zh-CN"/>
              </w:rPr>
              <w:t xml:space="preserve"> when no DRX or </w:t>
            </w:r>
            <w:r>
              <w:t>DRX cycle</w:t>
            </w:r>
            <w:r>
              <w:rPr>
                <w:rFonts w:hint="eastAsia"/>
                <w:lang w:val="en-US"/>
              </w:rPr>
              <w:t>≤</w:t>
            </w:r>
            <w:r>
              <w:t xml:space="preserve"> 320ms</w:t>
            </w:r>
          </w:p>
        </w:tc>
        <w:tc>
          <w:tcPr>
            <w:tcW w:w="1503" w:type="dxa"/>
            <w:tcBorders>
              <w:top w:val="single" w:sz="4" w:space="0" w:color="auto"/>
              <w:left w:val="single" w:sz="4" w:space="0" w:color="auto"/>
              <w:bottom w:val="single" w:sz="4" w:space="0" w:color="auto"/>
              <w:right w:val="single" w:sz="4" w:space="0" w:color="auto"/>
            </w:tcBorders>
          </w:tcPr>
          <w:p w14:paraId="62F165D8" w14:textId="77777777" w:rsidR="000D71E8" w:rsidRDefault="00DC21C0">
            <w:pPr>
              <w:spacing w:after="120"/>
              <w:rPr>
                <w:rFonts w:eastAsiaTheme="minorEastAsia"/>
                <w:color w:val="0070C0"/>
                <w:lang w:val="en-US" w:eastAsia="zh-CN"/>
              </w:rPr>
            </w:pPr>
            <w:r>
              <w:rPr>
                <w:rFonts w:eastAsiaTheme="minorEastAsia"/>
                <w:color w:val="0070C0"/>
                <w:highlight w:val="yellow"/>
                <w:lang w:val="en-US" w:eastAsia="zh-CN"/>
              </w:rPr>
              <w:t>3</w:t>
            </w:r>
          </w:p>
        </w:tc>
        <w:tc>
          <w:tcPr>
            <w:tcW w:w="5741" w:type="dxa"/>
            <w:gridSpan w:val="6"/>
            <w:tcBorders>
              <w:top w:val="single" w:sz="4" w:space="0" w:color="auto"/>
              <w:left w:val="single" w:sz="4" w:space="0" w:color="auto"/>
              <w:bottom w:val="single" w:sz="4" w:space="0" w:color="auto"/>
              <w:right w:val="single" w:sz="4" w:space="0" w:color="auto"/>
            </w:tcBorders>
          </w:tcPr>
          <w:p w14:paraId="61DD06D4" w14:textId="77777777" w:rsidR="000D71E8" w:rsidRDefault="00DC21C0">
            <w:pPr>
              <w:spacing w:after="120"/>
              <w:rPr>
                <w:rFonts w:eastAsiaTheme="minorEastAsia"/>
                <w:color w:val="0070C0"/>
                <w:lang w:eastAsia="zh-CN"/>
              </w:rPr>
            </w:pPr>
            <w:r>
              <w:t>Same as that for Time period for PSS/SSS detection</w:t>
            </w:r>
          </w:p>
          <w:p w14:paraId="775BDA6A" w14:textId="77777777" w:rsidR="000D71E8" w:rsidRDefault="000D71E8">
            <w:pPr>
              <w:pStyle w:val="EQ"/>
            </w:pPr>
          </w:p>
        </w:tc>
      </w:tr>
      <w:tr w:rsidR="000D71E8" w14:paraId="73710591" w14:textId="77777777" w:rsidTr="00D5166B">
        <w:trPr>
          <w:gridAfter w:val="1"/>
          <w:wAfter w:w="361" w:type="dxa"/>
          <w:trHeight w:val="412"/>
        </w:trPr>
        <w:tc>
          <w:tcPr>
            <w:tcW w:w="958" w:type="dxa"/>
            <w:tcBorders>
              <w:top w:val="single" w:sz="4" w:space="0" w:color="auto"/>
              <w:left w:val="single" w:sz="4" w:space="0" w:color="auto"/>
              <w:bottom w:val="single" w:sz="4" w:space="0" w:color="auto"/>
              <w:right w:val="single" w:sz="4" w:space="0" w:color="auto"/>
            </w:tcBorders>
          </w:tcPr>
          <w:p w14:paraId="6953F21B"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Company1</w:t>
            </w:r>
          </w:p>
        </w:tc>
        <w:tc>
          <w:tcPr>
            <w:tcW w:w="1068" w:type="dxa"/>
            <w:tcBorders>
              <w:top w:val="single" w:sz="4" w:space="0" w:color="auto"/>
              <w:left w:val="single" w:sz="4" w:space="0" w:color="auto"/>
              <w:bottom w:val="single" w:sz="4" w:space="0" w:color="auto"/>
              <w:right w:val="single" w:sz="4" w:space="0" w:color="auto"/>
            </w:tcBorders>
          </w:tcPr>
          <w:p w14:paraId="547BE873" w14:textId="77777777" w:rsidR="000D71E8" w:rsidRDefault="000D71E8">
            <w:pPr>
              <w:spacing w:after="120"/>
            </w:pPr>
          </w:p>
        </w:tc>
        <w:tc>
          <w:tcPr>
            <w:tcW w:w="1503" w:type="dxa"/>
            <w:tcBorders>
              <w:top w:val="single" w:sz="4" w:space="0" w:color="auto"/>
              <w:left w:val="single" w:sz="4" w:space="0" w:color="auto"/>
              <w:bottom w:val="single" w:sz="4" w:space="0" w:color="auto"/>
              <w:right w:val="single" w:sz="4" w:space="0" w:color="auto"/>
            </w:tcBorders>
          </w:tcPr>
          <w:p w14:paraId="30915A2C" w14:textId="77777777" w:rsidR="000D71E8" w:rsidRDefault="000D71E8">
            <w:pPr>
              <w:spacing w:after="120"/>
              <w:rPr>
                <w:rFonts w:cs="v4.2.0"/>
              </w:rPr>
            </w:pPr>
          </w:p>
        </w:tc>
        <w:tc>
          <w:tcPr>
            <w:tcW w:w="1207" w:type="dxa"/>
            <w:tcBorders>
              <w:top w:val="single" w:sz="4" w:space="0" w:color="auto"/>
              <w:left w:val="single" w:sz="4" w:space="0" w:color="auto"/>
              <w:bottom w:val="single" w:sz="4" w:space="0" w:color="auto"/>
              <w:right w:val="single" w:sz="4" w:space="0" w:color="auto"/>
            </w:tcBorders>
          </w:tcPr>
          <w:p w14:paraId="533D0E05" w14:textId="77777777" w:rsidR="000D71E8" w:rsidRDefault="000D71E8">
            <w:pPr>
              <w:pStyle w:val="EQ"/>
            </w:pPr>
          </w:p>
        </w:tc>
        <w:tc>
          <w:tcPr>
            <w:tcW w:w="1290" w:type="dxa"/>
            <w:tcBorders>
              <w:top w:val="single" w:sz="4" w:space="0" w:color="auto"/>
              <w:left w:val="single" w:sz="4" w:space="0" w:color="auto"/>
              <w:bottom w:val="single" w:sz="4" w:space="0" w:color="auto"/>
              <w:right w:val="single" w:sz="4" w:space="0" w:color="auto"/>
            </w:tcBorders>
          </w:tcPr>
          <w:p w14:paraId="684FACF5" w14:textId="77777777" w:rsidR="000D71E8" w:rsidRDefault="000D71E8">
            <w:pPr>
              <w:pStyle w:val="EQ"/>
            </w:pPr>
          </w:p>
        </w:tc>
        <w:tc>
          <w:tcPr>
            <w:tcW w:w="1290" w:type="dxa"/>
            <w:tcBorders>
              <w:top w:val="single" w:sz="4" w:space="0" w:color="auto"/>
              <w:left w:val="single" w:sz="4" w:space="0" w:color="auto"/>
              <w:bottom w:val="single" w:sz="4" w:space="0" w:color="auto"/>
              <w:right w:val="single" w:sz="4" w:space="0" w:color="auto"/>
            </w:tcBorders>
          </w:tcPr>
          <w:p w14:paraId="53AB165C" w14:textId="77777777" w:rsidR="000D71E8" w:rsidRDefault="000D71E8">
            <w:pPr>
              <w:pStyle w:val="EQ"/>
            </w:pPr>
          </w:p>
        </w:tc>
        <w:tc>
          <w:tcPr>
            <w:tcW w:w="1031" w:type="dxa"/>
            <w:tcBorders>
              <w:top w:val="single" w:sz="4" w:space="0" w:color="auto"/>
              <w:left w:val="single" w:sz="4" w:space="0" w:color="auto"/>
              <w:bottom w:val="single" w:sz="4" w:space="0" w:color="auto"/>
              <w:right w:val="single" w:sz="4" w:space="0" w:color="auto"/>
            </w:tcBorders>
          </w:tcPr>
          <w:p w14:paraId="65859BB7" w14:textId="77777777" w:rsidR="000D71E8" w:rsidRDefault="000D71E8">
            <w:pPr>
              <w:pStyle w:val="EQ"/>
            </w:pPr>
          </w:p>
        </w:tc>
        <w:tc>
          <w:tcPr>
            <w:tcW w:w="923" w:type="dxa"/>
            <w:gridSpan w:val="2"/>
            <w:tcBorders>
              <w:top w:val="single" w:sz="4" w:space="0" w:color="auto"/>
              <w:left w:val="single" w:sz="4" w:space="0" w:color="auto"/>
              <w:bottom w:val="single" w:sz="4" w:space="0" w:color="auto"/>
              <w:right w:val="single" w:sz="4" w:space="0" w:color="auto"/>
            </w:tcBorders>
          </w:tcPr>
          <w:p w14:paraId="51B3A295" w14:textId="77777777" w:rsidR="000D71E8" w:rsidRDefault="000D71E8">
            <w:pPr>
              <w:pStyle w:val="EQ"/>
            </w:pPr>
          </w:p>
        </w:tc>
      </w:tr>
      <w:tr w:rsidR="000D71E8" w14:paraId="1B4078BE" w14:textId="77777777" w:rsidTr="00D5166B">
        <w:trPr>
          <w:gridAfter w:val="1"/>
          <w:wAfter w:w="361" w:type="dxa"/>
          <w:trHeight w:val="412"/>
        </w:trPr>
        <w:tc>
          <w:tcPr>
            <w:tcW w:w="958" w:type="dxa"/>
            <w:tcBorders>
              <w:top w:val="single" w:sz="4" w:space="0" w:color="auto"/>
              <w:left w:val="single" w:sz="4" w:space="0" w:color="auto"/>
              <w:bottom w:val="single" w:sz="4" w:space="0" w:color="auto"/>
              <w:right w:val="single" w:sz="4" w:space="0" w:color="auto"/>
            </w:tcBorders>
          </w:tcPr>
          <w:p w14:paraId="51EF8AE7"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1068" w:type="dxa"/>
            <w:tcBorders>
              <w:top w:val="single" w:sz="4" w:space="0" w:color="auto"/>
              <w:left w:val="single" w:sz="4" w:space="0" w:color="auto"/>
              <w:bottom w:val="single" w:sz="4" w:space="0" w:color="auto"/>
              <w:right w:val="single" w:sz="4" w:space="0" w:color="auto"/>
            </w:tcBorders>
          </w:tcPr>
          <w:p w14:paraId="6DB0AA3D" w14:textId="77777777" w:rsidR="000D71E8" w:rsidRDefault="00DC21C0">
            <w:pPr>
              <w:spacing w:after="120"/>
            </w:pPr>
            <w:r>
              <w:t>Ok</w:t>
            </w:r>
          </w:p>
        </w:tc>
        <w:tc>
          <w:tcPr>
            <w:tcW w:w="1503" w:type="dxa"/>
            <w:tcBorders>
              <w:top w:val="single" w:sz="4" w:space="0" w:color="auto"/>
              <w:left w:val="single" w:sz="4" w:space="0" w:color="auto"/>
              <w:bottom w:val="single" w:sz="4" w:space="0" w:color="auto"/>
              <w:right w:val="single" w:sz="4" w:space="0" w:color="auto"/>
            </w:tcBorders>
          </w:tcPr>
          <w:p w14:paraId="2D7FDCB3" w14:textId="77777777" w:rsidR="000D71E8" w:rsidRDefault="00DC21C0">
            <w:pPr>
              <w:spacing w:after="120"/>
              <w:rPr>
                <w:rFonts w:cs="v4.2.0"/>
              </w:rPr>
            </w:pPr>
            <w:r>
              <w:rPr>
                <w:rFonts w:cs="v4.2.0"/>
              </w:rPr>
              <w:t>Ok</w:t>
            </w:r>
          </w:p>
        </w:tc>
        <w:tc>
          <w:tcPr>
            <w:tcW w:w="5741" w:type="dxa"/>
            <w:gridSpan w:val="6"/>
            <w:tcBorders>
              <w:top w:val="single" w:sz="4" w:space="0" w:color="auto"/>
              <w:left w:val="single" w:sz="4" w:space="0" w:color="auto"/>
              <w:bottom w:val="single" w:sz="4" w:space="0" w:color="auto"/>
              <w:right w:val="single" w:sz="4" w:space="0" w:color="auto"/>
            </w:tcBorders>
          </w:tcPr>
          <w:p w14:paraId="1D42804B" w14:textId="77777777" w:rsidR="000D71E8" w:rsidRDefault="00DC21C0">
            <w:pPr>
              <w:pStyle w:val="EQ"/>
            </w:pPr>
            <w:r>
              <w:t>Same as that for Time period for PSS/SSS detection.</w:t>
            </w:r>
          </w:p>
        </w:tc>
      </w:tr>
      <w:tr w:rsidR="000D71E8" w14:paraId="59ED471B" w14:textId="77777777" w:rsidTr="00D5166B">
        <w:trPr>
          <w:trHeight w:val="2987"/>
        </w:trPr>
        <w:tc>
          <w:tcPr>
            <w:tcW w:w="958" w:type="dxa"/>
            <w:tcBorders>
              <w:top w:val="single" w:sz="4" w:space="0" w:color="auto"/>
              <w:left w:val="single" w:sz="4" w:space="0" w:color="auto"/>
              <w:bottom w:val="single" w:sz="4" w:space="0" w:color="auto"/>
              <w:right w:val="single" w:sz="4" w:space="0" w:color="auto"/>
            </w:tcBorders>
          </w:tcPr>
          <w:p w14:paraId="1364CD0B" w14:textId="77777777" w:rsidR="000D71E8" w:rsidRDefault="00DC21C0">
            <w:pPr>
              <w:spacing w:after="120"/>
              <w:rPr>
                <w:rFonts w:eastAsiaTheme="minorEastAsia"/>
                <w:lang w:val="en-US" w:eastAsia="zh-CN"/>
              </w:rPr>
            </w:pPr>
            <w:r>
              <w:rPr>
                <w:rFonts w:eastAsiaTheme="minorEastAsia"/>
                <w:lang w:val="en-US" w:eastAsia="zh-CN"/>
              </w:rPr>
              <w:t>Nokia</w:t>
            </w:r>
          </w:p>
        </w:tc>
        <w:tc>
          <w:tcPr>
            <w:tcW w:w="1068" w:type="dxa"/>
            <w:tcBorders>
              <w:top w:val="single" w:sz="4" w:space="0" w:color="auto"/>
              <w:left w:val="single" w:sz="4" w:space="0" w:color="auto"/>
              <w:bottom w:val="single" w:sz="4" w:space="0" w:color="auto"/>
              <w:right w:val="single" w:sz="4" w:space="0" w:color="auto"/>
            </w:tcBorders>
          </w:tcPr>
          <w:p w14:paraId="1D1AE56E" w14:textId="77777777" w:rsidR="000D71E8" w:rsidRDefault="00DC21C0">
            <w:pPr>
              <w:spacing w:after="120"/>
            </w:pPr>
            <w:r>
              <w:rPr>
                <w:rFonts w:eastAsiaTheme="minorEastAsia"/>
                <w:lang w:val="en-US" w:eastAsia="zh-CN"/>
              </w:rPr>
              <w:t xml:space="preserve">120ms when no DRX or </w:t>
            </w:r>
            <w:r>
              <w:t>DRX cycle</w:t>
            </w:r>
            <w:r>
              <w:rPr>
                <w:rFonts w:hint="eastAsia"/>
                <w:lang w:val="en-US"/>
              </w:rPr>
              <w:t>≤</w:t>
            </w:r>
            <w:r>
              <w:t xml:space="preserve"> 320ms</w:t>
            </w:r>
          </w:p>
        </w:tc>
        <w:tc>
          <w:tcPr>
            <w:tcW w:w="1503" w:type="dxa"/>
            <w:tcBorders>
              <w:top w:val="single" w:sz="4" w:space="0" w:color="auto"/>
              <w:left w:val="single" w:sz="4" w:space="0" w:color="auto"/>
              <w:bottom w:val="single" w:sz="4" w:space="0" w:color="auto"/>
              <w:right w:val="single" w:sz="4" w:space="0" w:color="auto"/>
            </w:tcBorders>
          </w:tcPr>
          <w:p w14:paraId="2BE07CE9" w14:textId="77777777" w:rsidR="000D71E8" w:rsidRDefault="00DC21C0">
            <w:pPr>
              <w:spacing w:after="120"/>
              <w:rPr>
                <w:rFonts w:cs="v4.2.0"/>
              </w:rPr>
            </w:pPr>
            <w:r>
              <w:rPr>
                <w:rFonts w:cs="v4.2.0"/>
              </w:rPr>
              <w:t>3</w:t>
            </w:r>
          </w:p>
        </w:tc>
        <w:tc>
          <w:tcPr>
            <w:tcW w:w="1207" w:type="dxa"/>
            <w:tcBorders>
              <w:top w:val="single" w:sz="4" w:space="0" w:color="auto"/>
              <w:left w:val="single" w:sz="4" w:space="0" w:color="auto"/>
              <w:bottom w:val="single" w:sz="4" w:space="0" w:color="auto"/>
              <w:right w:val="single" w:sz="4" w:space="0" w:color="auto"/>
            </w:tcBorders>
          </w:tcPr>
          <w:p w14:paraId="5E24C937" w14:textId="77777777" w:rsidR="000D71E8" w:rsidRDefault="00DC21C0">
            <w:pPr>
              <w:spacing w:after="120"/>
              <w:rPr>
                <w:rFonts w:eastAsiaTheme="minorEastAsia"/>
                <w:lang w:eastAsia="zh-CN"/>
              </w:rPr>
            </w:pPr>
            <w:r>
              <w:t>Same as that for Time period for PSS/SSS detection</w:t>
            </w:r>
          </w:p>
          <w:p w14:paraId="44482343" w14:textId="77777777" w:rsidR="000D71E8" w:rsidRDefault="000D71E8">
            <w:pPr>
              <w:pStyle w:val="EQ"/>
            </w:pPr>
          </w:p>
        </w:tc>
        <w:tc>
          <w:tcPr>
            <w:tcW w:w="1290" w:type="dxa"/>
            <w:tcBorders>
              <w:top w:val="single" w:sz="4" w:space="0" w:color="auto"/>
              <w:left w:val="single" w:sz="4" w:space="0" w:color="auto"/>
              <w:bottom w:val="single" w:sz="4" w:space="0" w:color="auto"/>
              <w:right w:val="single" w:sz="4" w:space="0" w:color="auto"/>
            </w:tcBorders>
          </w:tcPr>
          <w:p w14:paraId="1E7DAAD7" w14:textId="77777777" w:rsidR="000D71E8" w:rsidRDefault="00DC21C0">
            <w:pPr>
              <w:pStyle w:val="EQ"/>
            </w:pPr>
            <w:r>
              <w:t xml:space="preserve">Same as </w:t>
            </w:r>
            <w:proofErr w:type="spellStart"/>
            <w:r>
              <w:t>Kp</w:t>
            </w:r>
            <w:proofErr w:type="spellEnd"/>
            <w:r>
              <w:t xml:space="preserve"> in 9.3.9.1</w:t>
            </w:r>
          </w:p>
        </w:tc>
        <w:tc>
          <w:tcPr>
            <w:tcW w:w="1290" w:type="dxa"/>
            <w:tcBorders>
              <w:top w:val="single" w:sz="4" w:space="0" w:color="auto"/>
              <w:left w:val="single" w:sz="4" w:space="0" w:color="auto"/>
              <w:bottom w:val="single" w:sz="4" w:space="0" w:color="auto"/>
              <w:right w:val="single" w:sz="4" w:space="0" w:color="auto"/>
            </w:tcBorders>
          </w:tcPr>
          <w:p w14:paraId="560FCA5A" w14:textId="77777777" w:rsidR="000D71E8" w:rsidRDefault="00DC21C0">
            <w:pPr>
              <w:pStyle w:val="EQ"/>
            </w:pPr>
            <w:r>
              <w:t>Same as Klayer1 in 9.3.9.1</w:t>
            </w:r>
          </w:p>
        </w:tc>
        <w:tc>
          <w:tcPr>
            <w:tcW w:w="1247" w:type="dxa"/>
            <w:gridSpan w:val="2"/>
            <w:tcBorders>
              <w:top w:val="single" w:sz="4" w:space="0" w:color="auto"/>
              <w:left w:val="single" w:sz="4" w:space="0" w:color="auto"/>
              <w:bottom w:val="single" w:sz="4" w:space="0" w:color="auto"/>
              <w:right w:val="single" w:sz="4" w:space="0" w:color="auto"/>
            </w:tcBorders>
          </w:tcPr>
          <w:p w14:paraId="36D2CD24" w14:textId="77777777" w:rsidR="000D71E8" w:rsidRDefault="00DC21C0">
            <w:pPr>
              <w:spacing w:after="120"/>
            </w:pPr>
            <w:r>
              <w:t>SMTC period when No DRX;</w:t>
            </w:r>
          </w:p>
          <w:p w14:paraId="5014ADE0" w14:textId="77777777" w:rsidR="000D71E8" w:rsidRDefault="00DC21C0">
            <w:pPr>
              <w:spacing w:after="120"/>
            </w:pPr>
            <w:r>
              <w:t xml:space="preserve">max(SMTC </w:t>
            </w:r>
            <w:proofErr w:type="spellStart"/>
            <w:r>
              <w:t>period,DRX</w:t>
            </w:r>
            <w:proofErr w:type="spellEnd"/>
            <w:r>
              <w:t xml:space="preserve"> cycle) when DRX cycle </w:t>
            </w:r>
            <w:r>
              <w:rPr>
                <w:rFonts w:hint="eastAsia"/>
                <w:lang w:val="en-US"/>
              </w:rPr>
              <w:t>≤</w:t>
            </w:r>
            <w:r>
              <w:t xml:space="preserve"> 320ms;</w:t>
            </w:r>
          </w:p>
          <w:p w14:paraId="445F555F" w14:textId="77777777" w:rsidR="000D71E8" w:rsidRDefault="00DC21C0">
            <w:pPr>
              <w:pStyle w:val="EQ"/>
            </w:pPr>
            <w:r>
              <w:t>DRX cycle when DRX cycle&gt;320ms</w:t>
            </w:r>
          </w:p>
        </w:tc>
        <w:tc>
          <w:tcPr>
            <w:tcW w:w="1068" w:type="dxa"/>
            <w:gridSpan w:val="2"/>
            <w:tcBorders>
              <w:top w:val="single" w:sz="4" w:space="0" w:color="auto"/>
              <w:left w:val="single" w:sz="4" w:space="0" w:color="auto"/>
              <w:bottom w:val="single" w:sz="4" w:space="0" w:color="auto"/>
              <w:right w:val="single" w:sz="4" w:space="0" w:color="auto"/>
            </w:tcBorders>
          </w:tcPr>
          <w:p w14:paraId="185B060A" w14:textId="77777777" w:rsidR="000D71E8" w:rsidRDefault="00DC21C0">
            <w:pPr>
              <w:pStyle w:val="EQ"/>
            </w:pPr>
            <w:proofErr w:type="spellStart"/>
            <w:r>
              <w:t>CSSFinter</w:t>
            </w:r>
            <w:proofErr w:type="spellEnd"/>
          </w:p>
          <w:p w14:paraId="77037004" w14:textId="77777777" w:rsidR="000D71E8" w:rsidRDefault="00DC21C0">
            <w:pPr>
              <w:pStyle w:val="EQ"/>
            </w:pPr>
            <w:r>
              <w:t>Why do we need differentiation for CSSF?</w:t>
            </w:r>
          </w:p>
        </w:tc>
      </w:tr>
      <w:tr w:rsidR="000D71E8" w14:paraId="251EE5C2" w14:textId="77777777" w:rsidTr="00D5166B">
        <w:trPr>
          <w:trHeight w:val="586"/>
        </w:trPr>
        <w:tc>
          <w:tcPr>
            <w:tcW w:w="958" w:type="dxa"/>
            <w:tcBorders>
              <w:top w:val="single" w:sz="4" w:space="0" w:color="auto"/>
              <w:left w:val="single" w:sz="4" w:space="0" w:color="auto"/>
              <w:bottom w:val="single" w:sz="4" w:space="0" w:color="auto"/>
              <w:right w:val="single" w:sz="4" w:space="0" w:color="auto"/>
            </w:tcBorders>
          </w:tcPr>
          <w:p w14:paraId="7ECDC82C" w14:textId="77777777" w:rsidR="000D71E8" w:rsidRDefault="00DC21C0">
            <w:pPr>
              <w:spacing w:after="120"/>
              <w:rPr>
                <w:rFonts w:eastAsiaTheme="minorEastAsia"/>
                <w:lang w:val="en-US" w:eastAsia="zh-CN"/>
              </w:rPr>
            </w:pPr>
            <w:r>
              <w:rPr>
                <w:rFonts w:eastAsiaTheme="minorEastAsia"/>
                <w:color w:val="0070C0"/>
                <w:lang w:val="en-US" w:eastAsia="zh-CN"/>
              </w:rPr>
              <w:t xml:space="preserve">Huawei </w:t>
            </w:r>
          </w:p>
        </w:tc>
        <w:tc>
          <w:tcPr>
            <w:tcW w:w="1068" w:type="dxa"/>
            <w:tcBorders>
              <w:top w:val="single" w:sz="4" w:space="0" w:color="auto"/>
              <w:left w:val="single" w:sz="4" w:space="0" w:color="auto"/>
              <w:bottom w:val="single" w:sz="4" w:space="0" w:color="auto"/>
              <w:right w:val="single" w:sz="4" w:space="0" w:color="auto"/>
            </w:tcBorders>
          </w:tcPr>
          <w:p w14:paraId="3785395E" w14:textId="77777777" w:rsidR="000D71E8" w:rsidRDefault="000D71E8">
            <w:pPr>
              <w:spacing w:after="120"/>
              <w:rPr>
                <w:rFonts w:eastAsiaTheme="minorEastAsia"/>
                <w:lang w:val="en-US" w:eastAsia="zh-CN"/>
              </w:rPr>
            </w:pPr>
          </w:p>
        </w:tc>
        <w:tc>
          <w:tcPr>
            <w:tcW w:w="1503" w:type="dxa"/>
            <w:tcBorders>
              <w:top w:val="single" w:sz="4" w:space="0" w:color="auto"/>
              <w:left w:val="single" w:sz="4" w:space="0" w:color="auto"/>
              <w:bottom w:val="single" w:sz="4" w:space="0" w:color="auto"/>
              <w:right w:val="single" w:sz="4" w:space="0" w:color="auto"/>
            </w:tcBorders>
          </w:tcPr>
          <w:p w14:paraId="0CF6AEE2" w14:textId="77777777" w:rsidR="000D71E8" w:rsidRDefault="00DC21C0">
            <w:pPr>
              <w:spacing w:after="120"/>
              <w:rPr>
                <w:rFonts w:cs="v4.2.0"/>
              </w:rPr>
            </w:pPr>
            <w:r>
              <w:rPr>
                <w:rFonts w:eastAsiaTheme="minorEastAsia" w:cs="v4.2.0"/>
                <w:lang w:eastAsia="zh-CN"/>
              </w:rPr>
              <w:t xml:space="preserve">Same as for </w:t>
            </w:r>
            <w:r>
              <w:rPr>
                <w:rFonts w:eastAsia="SimSun"/>
                <w:szCs w:val="24"/>
              </w:rPr>
              <w:t>Table 2-1</w:t>
            </w:r>
          </w:p>
        </w:tc>
        <w:tc>
          <w:tcPr>
            <w:tcW w:w="1207" w:type="dxa"/>
            <w:tcBorders>
              <w:top w:val="single" w:sz="4" w:space="0" w:color="auto"/>
              <w:left w:val="single" w:sz="4" w:space="0" w:color="auto"/>
              <w:bottom w:val="single" w:sz="4" w:space="0" w:color="auto"/>
              <w:right w:val="single" w:sz="4" w:space="0" w:color="auto"/>
            </w:tcBorders>
          </w:tcPr>
          <w:p w14:paraId="6E9FBE82" w14:textId="77777777" w:rsidR="000D71E8" w:rsidRDefault="000D71E8">
            <w:pPr>
              <w:spacing w:after="120"/>
            </w:pPr>
          </w:p>
        </w:tc>
        <w:tc>
          <w:tcPr>
            <w:tcW w:w="1290" w:type="dxa"/>
            <w:tcBorders>
              <w:top w:val="single" w:sz="4" w:space="0" w:color="auto"/>
              <w:left w:val="single" w:sz="4" w:space="0" w:color="auto"/>
              <w:bottom w:val="single" w:sz="4" w:space="0" w:color="auto"/>
              <w:right w:val="single" w:sz="4" w:space="0" w:color="auto"/>
            </w:tcBorders>
          </w:tcPr>
          <w:p w14:paraId="015C7A17" w14:textId="77777777" w:rsidR="000D71E8" w:rsidRDefault="000D71E8">
            <w:pPr>
              <w:pStyle w:val="EQ"/>
            </w:pPr>
          </w:p>
        </w:tc>
        <w:tc>
          <w:tcPr>
            <w:tcW w:w="1290" w:type="dxa"/>
            <w:tcBorders>
              <w:top w:val="single" w:sz="4" w:space="0" w:color="auto"/>
              <w:left w:val="single" w:sz="4" w:space="0" w:color="auto"/>
              <w:bottom w:val="single" w:sz="4" w:space="0" w:color="auto"/>
              <w:right w:val="single" w:sz="4" w:space="0" w:color="auto"/>
            </w:tcBorders>
          </w:tcPr>
          <w:p w14:paraId="53C47761" w14:textId="77777777" w:rsidR="000D71E8" w:rsidRDefault="000D71E8">
            <w:pPr>
              <w:pStyle w:val="EQ"/>
            </w:pPr>
          </w:p>
        </w:tc>
        <w:tc>
          <w:tcPr>
            <w:tcW w:w="1247" w:type="dxa"/>
            <w:gridSpan w:val="2"/>
            <w:tcBorders>
              <w:top w:val="single" w:sz="4" w:space="0" w:color="auto"/>
              <w:left w:val="single" w:sz="4" w:space="0" w:color="auto"/>
              <w:bottom w:val="single" w:sz="4" w:space="0" w:color="auto"/>
              <w:right w:val="single" w:sz="4" w:space="0" w:color="auto"/>
            </w:tcBorders>
          </w:tcPr>
          <w:p w14:paraId="3324B8D4" w14:textId="77777777" w:rsidR="000D71E8" w:rsidRDefault="000D71E8">
            <w:pPr>
              <w:spacing w:after="120"/>
            </w:pPr>
          </w:p>
        </w:tc>
        <w:tc>
          <w:tcPr>
            <w:tcW w:w="1068" w:type="dxa"/>
            <w:gridSpan w:val="2"/>
            <w:tcBorders>
              <w:top w:val="single" w:sz="4" w:space="0" w:color="auto"/>
              <w:left w:val="single" w:sz="4" w:space="0" w:color="auto"/>
              <w:bottom w:val="single" w:sz="4" w:space="0" w:color="auto"/>
              <w:right w:val="single" w:sz="4" w:space="0" w:color="auto"/>
            </w:tcBorders>
          </w:tcPr>
          <w:p w14:paraId="22D3743C" w14:textId="77777777" w:rsidR="000D71E8" w:rsidRDefault="000D71E8">
            <w:pPr>
              <w:pStyle w:val="EQ"/>
            </w:pPr>
          </w:p>
        </w:tc>
      </w:tr>
      <w:tr w:rsidR="000D71E8" w14:paraId="3796A8AE" w14:textId="77777777" w:rsidTr="00D5166B">
        <w:trPr>
          <w:trHeight w:val="1629"/>
        </w:trPr>
        <w:tc>
          <w:tcPr>
            <w:tcW w:w="958" w:type="dxa"/>
            <w:tcBorders>
              <w:top w:val="single" w:sz="4" w:space="0" w:color="auto"/>
              <w:left w:val="single" w:sz="4" w:space="0" w:color="auto"/>
              <w:bottom w:val="single" w:sz="4" w:space="0" w:color="auto"/>
              <w:right w:val="single" w:sz="4" w:space="0" w:color="auto"/>
            </w:tcBorders>
          </w:tcPr>
          <w:p w14:paraId="2D6113A7"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1068" w:type="dxa"/>
            <w:tcBorders>
              <w:top w:val="single" w:sz="4" w:space="0" w:color="auto"/>
              <w:left w:val="single" w:sz="4" w:space="0" w:color="auto"/>
              <w:bottom w:val="single" w:sz="4" w:space="0" w:color="auto"/>
              <w:right w:val="single" w:sz="4" w:space="0" w:color="auto"/>
            </w:tcBorders>
          </w:tcPr>
          <w:p w14:paraId="003BAEC9" w14:textId="77777777" w:rsidR="000D71E8" w:rsidRDefault="00DC21C0">
            <w:pPr>
              <w:spacing w:after="120"/>
              <w:rPr>
                <w:rFonts w:eastAsiaTheme="minorEastAsia"/>
                <w:lang w:val="en-US" w:eastAsia="zh-CN"/>
              </w:rPr>
            </w:pPr>
            <w:r>
              <w:rPr>
                <w:rFonts w:eastAsiaTheme="minorEastAsia"/>
                <w:lang w:val="en-US" w:eastAsia="zh-CN"/>
              </w:rPr>
              <w:t>200ms for FR2-2</w:t>
            </w:r>
          </w:p>
        </w:tc>
        <w:tc>
          <w:tcPr>
            <w:tcW w:w="1503" w:type="dxa"/>
            <w:tcBorders>
              <w:top w:val="single" w:sz="4" w:space="0" w:color="auto"/>
              <w:left w:val="single" w:sz="4" w:space="0" w:color="auto"/>
              <w:bottom w:val="single" w:sz="4" w:space="0" w:color="auto"/>
              <w:right w:val="single" w:sz="4" w:space="0" w:color="auto"/>
            </w:tcBorders>
          </w:tcPr>
          <w:p w14:paraId="0CAD0294" w14:textId="77777777" w:rsidR="000D71E8" w:rsidRDefault="00DC21C0">
            <w:pPr>
              <w:spacing w:after="120"/>
              <w:rPr>
                <w:rFonts w:eastAsiaTheme="minorEastAsia" w:cs="v4.2.0"/>
                <w:lang w:eastAsia="zh-CN"/>
              </w:rPr>
            </w:pPr>
            <w:proofErr w:type="spellStart"/>
            <w:r>
              <w:rPr>
                <w:rFonts w:eastAsiaTheme="minorEastAsia" w:cs="v4.2.0"/>
                <w:lang w:eastAsia="zh-CN"/>
              </w:rPr>
              <w:t>MSSB_index_inter</w:t>
            </w:r>
            <w:proofErr w:type="spellEnd"/>
            <w:r>
              <w:rPr>
                <w:rFonts w:eastAsiaTheme="minorEastAsia" w:cs="v4.2.0"/>
                <w:lang w:eastAsia="zh-CN"/>
              </w:rPr>
              <w:t xml:space="preserve"> at 9.3.9.1</w:t>
            </w:r>
          </w:p>
        </w:tc>
        <w:tc>
          <w:tcPr>
            <w:tcW w:w="1207" w:type="dxa"/>
            <w:tcBorders>
              <w:top w:val="single" w:sz="4" w:space="0" w:color="auto"/>
              <w:left w:val="single" w:sz="4" w:space="0" w:color="auto"/>
              <w:bottom w:val="single" w:sz="4" w:space="0" w:color="auto"/>
              <w:right w:val="single" w:sz="4" w:space="0" w:color="auto"/>
            </w:tcBorders>
          </w:tcPr>
          <w:p w14:paraId="6448AC06" w14:textId="77777777" w:rsidR="000D71E8" w:rsidRDefault="00DC21C0">
            <w:pPr>
              <w:spacing w:after="120"/>
              <w:rPr>
                <w:rFonts w:eastAsiaTheme="minorEastAsia"/>
                <w:color w:val="0070C0"/>
                <w:lang w:eastAsia="zh-CN"/>
              </w:rPr>
            </w:pPr>
            <w:r>
              <w:t>Same as that for Time period for PSS/SSS detection</w:t>
            </w:r>
          </w:p>
          <w:p w14:paraId="52FC5C9A" w14:textId="77777777" w:rsidR="000D71E8" w:rsidRDefault="000D71E8">
            <w:pPr>
              <w:spacing w:after="120"/>
            </w:pPr>
          </w:p>
        </w:tc>
        <w:tc>
          <w:tcPr>
            <w:tcW w:w="1290" w:type="dxa"/>
            <w:tcBorders>
              <w:top w:val="single" w:sz="4" w:space="0" w:color="auto"/>
              <w:left w:val="single" w:sz="4" w:space="0" w:color="auto"/>
              <w:bottom w:val="single" w:sz="4" w:space="0" w:color="auto"/>
              <w:right w:val="single" w:sz="4" w:space="0" w:color="auto"/>
            </w:tcBorders>
          </w:tcPr>
          <w:p w14:paraId="36796938" w14:textId="77777777" w:rsidR="000D71E8" w:rsidRPr="00D5166B" w:rsidRDefault="00DC21C0" w:rsidP="00D5166B">
            <w:pPr>
              <w:spacing w:after="120"/>
              <w:rPr>
                <w:rFonts w:eastAsiaTheme="minorEastAsia"/>
                <w:color w:val="0070C0"/>
                <w:lang w:eastAsia="zh-CN"/>
              </w:rPr>
            </w:pPr>
            <w:r>
              <w:t>Same as that for Time period for PSS/SSS detection</w:t>
            </w:r>
          </w:p>
        </w:tc>
        <w:tc>
          <w:tcPr>
            <w:tcW w:w="1290" w:type="dxa"/>
            <w:tcBorders>
              <w:top w:val="single" w:sz="4" w:space="0" w:color="auto"/>
              <w:left w:val="single" w:sz="4" w:space="0" w:color="auto"/>
              <w:bottom w:val="single" w:sz="4" w:space="0" w:color="auto"/>
              <w:right w:val="single" w:sz="4" w:space="0" w:color="auto"/>
            </w:tcBorders>
          </w:tcPr>
          <w:p w14:paraId="6AC66B0C" w14:textId="77777777" w:rsidR="000D71E8" w:rsidRDefault="00DC21C0">
            <w:pPr>
              <w:pStyle w:val="EQ"/>
            </w:pPr>
            <w:r>
              <w:t>N/A for FR2-2</w:t>
            </w:r>
          </w:p>
        </w:tc>
        <w:tc>
          <w:tcPr>
            <w:tcW w:w="1247" w:type="dxa"/>
            <w:gridSpan w:val="2"/>
            <w:tcBorders>
              <w:top w:val="single" w:sz="4" w:space="0" w:color="auto"/>
              <w:left w:val="single" w:sz="4" w:space="0" w:color="auto"/>
              <w:bottom w:val="single" w:sz="4" w:space="0" w:color="auto"/>
              <w:right w:val="single" w:sz="4" w:space="0" w:color="auto"/>
            </w:tcBorders>
          </w:tcPr>
          <w:p w14:paraId="5905A62A" w14:textId="77777777" w:rsidR="000D71E8" w:rsidRDefault="00DC21C0">
            <w:pPr>
              <w:spacing w:after="120"/>
            </w:pPr>
            <w:r>
              <w:t>Same as that for Time period for PSS/SSS detection</w:t>
            </w:r>
          </w:p>
        </w:tc>
        <w:tc>
          <w:tcPr>
            <w:tcW w:w="1068" w:type="dxa"/>
            <w:gridSpan w:val="2"/>
            <w:tcBorders>
              <w:top w:val="single" w:sz="4" w:space="0" w:color="auto"/>
              <w:left w:val="single" w:sz="4" w:space="0" w:color="auto"/>
              <w:bottom w:val="single" w:sz="4" w:space="0" w:color="auto"/>
              <w:right w:val="single" w:sz="4" w:space="0" w:color="auto"/>
            </w:tcBorders>
          </w:tcPr>
          <w:p w14:paraId="48C48E5F" w14:textId="77777777" w:rsidR="000D71E8" w:rsidRDefault="00DC21C0">
            <w:pPr>
              <w:pStyle w:val="EQ"/>
            </w:pPr>
            <w:r>
              <w:t>Same as that for Time period for PSS/SSS detection</w:t>
            </w:r>
          </w:p>
        </w:tc>
      </w:tr>
      <w:tr w:rsidR="00563B58" w14:paraId="40A90AFF" w14:textId="77777777" w:rsidTr="00D5166B">
        <w:trPr>
          <w:trHeight w:val="586"/>
        </w:trPr>
        <w:tc>
          <w:tcPr>
            <w:tcW w:w="958" w:type="dxa"/>
            <w:tcBorders>
              <w:top w:val="single" w:sz="4" w:space="0" w:color="auto"/>
              <w:left w:val="single" w:sz="4" w:space="0" w:color="auto"/>
              <w:bottom w:val="single" w:sz="4" w:space="0" w:color="auto"/>
              <w:right w:val="single" w:sz="4" w:space="0" w:color="auto"/>
            </w:tcBorders>
          </w:tcPr>
          <w:p w14:paraId="76935EF8" w14:textId="17F838B7" w:rsidR="00563B58" w:rsidRDefault="00563B58" w:rsidP="006F29AA">
            <w:pPr>
              <w:spacing w:after="120"/>
              <w:rPr>
                <w:rFonts w:eastAsiaTheme="minorEastAsia"/>
                <w:color w:val="0070C0"/>
                <w:lang w:val="en-US" w:eastAsia="zh-CN"/>
              </w:rPr>
            </w:pPr>
            <w:r>
              <w:rPr>
                <w:rFonts w:eastAsiaTheme="minorEastAsia"/>
                <w:color w:val="0070C0"/>
                <w:lang w:val="en-US" w:eastAsia="zh-CN"/>
              </w:rPr>
              <w:t>MTK</w:t>
            </w:r>
          </w:p>
        </w:tc>
        <w:tc>
          <w:tcPr>
            <w:tcW w:w="1068" w:type="dxa"/>
            <w:tcBorders>
              <w:top w:val="single" w:sz="4" w:space="0" w:color="auto"/>
              <w:left w:val="single" w:sz="4" w:space="0" w:color="auto"/>
              <w:bottom w:val="single" w:sz="4" w:space="0" w:color="auto"/>
              <w:right w:val="single" w:sz="4" w:space="0" w:color="auto"/>
            </w:tcBorders>
          </w:tcPr>
          <w:p w14:paraId="0EAF52EC" w14:textId="28A49435" w:rsidR="00563B58" w:rsidRDefault="00563B58" w:rsidP="006F29AA">
            <w:pPr>
              <w:spacing w:after="120"/>
              <w:rPr>
                <w:rFonts w:eastAsiaTheme="minorEastAsia"/>
                <w:lang w:val="en-US" w:eastAsia="zh-CN"/>
              </w:rPr>
            </w:pPr>
            <w:r>
              <w:rPr>
                <w:rFonts w:eastAsiaTheme="minorEastAsia"/>
                <w:lang w:val="en-US" w:eastAsia="zh-CN"/>
              </w:rPr>
              <w:t>200 for FR2-2</w:t>
            </w:r>
          </w:p>
        </w:tc>
        <w:tc>
          <w:tcPr>
            <w:tcW w:w="1503" w:type="dxa"/>
            <w:tcBorders>
              <w:top w:val="single" w:sz="4" w:space="0" w:color="auto"/>
              <w:left w:val="single" w:sz="4" w:space="0" w:color="auto"/>
              <w:bottom w:val="single" w:sz="4" w:space="0" w:color="auto"/>
              <w:right w:val="single" w:sz="4" w:space="0" w:color="auto"/>
            </w:tcBorders>
          </w:tcPr>
          <w:p w14:paraId="770CE0E7" w14:textId="4CD672EB" w:rsidR="00563B58" w:rsidRDefault="00563B58" w:rsidP="006F29AA">
            <w:pPr>
              <w:spacing w:after="120"/>
              <w:rPr>
                <w:rFonts w:eastAsiaTheme="minorEastAsia" w:cs="v4.2.0"/>
                <w:lang w:eastAsia="zh-CN"/>
              </w:rPr>
            </w:pPr>
            <w:r>
              <w:rPr>
                <w:rFonts w:eastAsiaTheme="minorEastAsia" w:cs="v4.2.0"/>
                <w:lang w:eastAsia="zh-CN"/>
              </w:rPr>
              <w:t>Ok</w:t>
            </w:r>
          </w:p>
        </w:tc>
        <w:tc>
          <w:tcPr>
            <w:tcW w:w="6102" w:type="dxa"/>
            <w:gridSpan w:val="7"/>
            <w:tcBorders>
              <w:top w:val="single" w:sz="4" w:space="0" w:color="auto"/>
              <w:left w:val="single" w:sz="4" w:space="0" w:color="auto"/>
              <w:bottom w:val="single" w:sz="4" w:space="0" w:color="auto"/>
              <w:right w:val="single" w:sz="4" w:space="0" w:color="auto"/>
            </w:tcBorders>
          </w:tcPr>
          <w:p w14:paraId="3EE70B4B" w14:textId="7511F31C" w:rsidR="00563B58" w:rsidRDefault="00563B58" w:rsidP="006F29AA">
            <w:pPr>
              <w:pStyle w:val="EQ"/>
            </w:pPr>
            <w:r>
              <w:t>Same as that for Time period for PSS/SSS detection apart from K</w:t>
            </w:r>
            <w:r>
              <w:rPr>
                <w:vertAlign w:val="subscript"/>
                <w:lang w:val="en-US"/>
              </w:rPr>
              <w:t>layer1_measurement</w:t>
            </w:r>
          </w:p>
        </w:tc>
      </w:tr>
      <w:tr w:rsidR="007A58E9" w14:paraId="31403BBB" w14:textId="77777777" w:rsidTr="007A58E9">
        <w:trPr>
          <w:trHeight w:val="586"/>
        </w:trPr>
        <w:tc>
          <w:tcPr>
            <w:tcW w:w="958" w:type="dxa"/>
            <w:tcBorders>
              <w:top w:val="single" w:sz="4" w:space="0" w:color="auto"/>
              <w:left w:val="single" w:sz="4" w:space="0" w:color="auto"/>
              <w:bottom w:val="single" w:sz="4" w:space="0" w:color="auto"/>
              <w:right w:val="single" w:sz="4" w:space="0" w:color="auto"/>
            </w:tcBorders>
          </w:tcPr>
          <w:p w14:paraId="00227752" w14:textId="7182F0BE" w:rsidR="007A58E9" w:rsidRDefault="007A58E9" w:rsidP="007A58E9">
            <w:pPr>
              <w:spacing w:after="120"/>
              <w:rPr>
                <w:rFonts w:eastAsiaTheme="minorEastAsia"/>
                <w:color w:val="0070C0"/>
                <w:lang w:val="en-US" w:eastAsia="zh-CN"/>
              </w:rPr>
            </w:pPr>
            <w:r>
              <w:rPr>
                <w:rFonts w:eastAsiaTheme="minorEastAsia"/>
                <w:color w:val="0070C0"/>
                <w:lang w:val="en-US" w:eastAsia="zh-CN"/>
              </w:rPr>
              <w:t>Intel</w:t>
            </w:r>
          </w:p>
        </w:tc>
        <w:tc>
          <w:tcPr>
            <w:tcW w:w="1068" w:type="dxa"/>
            <w:tcBorders>
              <w:top w:val="single" w:sz="4" w:space="0" w:color="auto"/>
              <w:left w:val="single" w:sz="4" w:space="0" w:color="auto"/>
              <w:bottom w:val="single" w:sz="4" w:space="0" w:color="auto"/>
              <w:right w:val="single" w:sz="4" w:space="0" w:color="auto"/>
            </w:tcBorders>
          </w:tcPr>
          <w:p w14:paraId="454843F4" w14:textId="475AABA0" w:rsidR="007A58E9" w:rsidRDefault="007A58E9" w:rsidP="007A58E9">
            <w:pPr>
              <w:spacing w:after="120"/>
              <w:rPr>
                <w:rFonts w:eastAsiaTheme="minorEastAsia"/>
                <w:lang w:val="en-US" w:eastAsia="zh-CN"/>
              </w:rPr>
            </w:pPr>
            <w:r>
              <w:rPr>
                <w:rFonts w:eastAsiaTheme="minorEastAsia"/>
                <w:lang w:val="en-US" w:eastAsia="zh-CN"/>
              </w:rPr>
              <w:t>OK</w:t>
            </w:r>
          </w:p>
        </w:tc>
        <w:tc>
          <w:tcPr>
            <w:tcW w:w="1503" w:type="dxa"/>
            <w:tcBorders>
              <w:top w:val="single" w:sz="4" w:space="0" w:color="auto"/>
              <w:left w:val="single" w:sz="4" w:space="0" w:color="auto"/>
              <w:bottom w:val="single" w:sz="4" w:space="0" w:color="auto"/>
              <w:right w:val="single" w:sz="4" w:space="0" w:color="auto"/>
            </w:tcBorders>
          </w:tcPr>
          <w:p w14:paraId="0063C635" w14:textId="7C76E3AD" w:rsidR="007A58E9" w:rsidRDefault="007A58E9" w:rsidP="007A58E9">
            <w:pPr>
              <w:spacing w:after="120"/>
              <w:rPr>
                <w:rFonts w:eastAsiaTheme="minorEastAsia" w:cs="v4.2.0"/>
                <w:lang w:eastAsia="zh-CN"/>
              </w:rPr>
            </w:pPr>
            <w:r>
              <w:rPr>
                <w:rFonts w:eastAsiaTheme="minorEastAsia" w:cs="v4.2.0"/>
                <w:lang w:eastAsia="zh-CN"/>
              </w:rPr>
              <w:t>OK. As the SSB detection is after PSS/SSS, no AGC needed.</w:t>
            </w:r>
          </w:p>
        </w:tc>
        <w:tc>
          <w:tcPr>
            <w:tcW w:w="6102" w:type="dxa"/>
            <w:gridSpan w:val="7"/>
            <w:tcBorders>
              <w:top w:val="single" w:sz="4" w:space="0" w:color="auto"/>
              <w:left w:val="single" w:sz="4" w:space="0" w:color="auto"/>
              <w:bottom w:val="single" w:sz="4" w:space="0" w:color="auto"/>
              <w:right w:val="single" w:sz="4" w:space="0" w:color="auto"/>
            </w:tcBorders>
          </w:tcPr>
          <w:p w14:paraId="780959C8" w14:textId="77777777" w:rsidR="007A58E9" w:rsidRDefault="007A58E9" w:rsidP="007A58E9">
            <w:pPr>
              <w:spacing w:after="120"/>
              <w:rPr>
                <w:rFonts w:eastAsiaTheme="minorEastAsia"/>
                <w:color w:val="0070C0"/>
                <w:lang w:eastAsia="zh-CN"/>
              </w:rPr>
            </w:pPr>
            <w:r>
              <w:t>Same as that for Time period for PSS/SSS detection</w:t>
            </w:r>
          </w:p>
          <w:p w14:paraId="0EB78399" w14:textId="77777777" w:rsidR="007A58E9" w:rsidRDefault="007A58E9" w:rsidP="007A58E9">
            <w:pPr>
              <w:pStyle w:val="EQ"/>
            </w:pPr>
          </w:p>
        </w:tc>
      </w:tr>
    </w:tbl>
    <w:p w14:paraId="29D1F0B5" w14:textId="77777777" w:rsidR="000D71E8" w:rsidRDefault="000D71E8">
      <w:pPr>
        <w:overflowPunct/>
        <w:autoSpaceDE/>
        <w:autoSpaceDN/>
        <w:adjustRightInd/>
        <w:spacing w:after="120"/>
        <w:rPr>
          <w:rFonts w:eastAsia="SimSun"/>
          <w:szCs w:val="24"/>
        </w:rPr>
      </w:pPr>
    </w:p>
    <w:p w14:paraId="760C0CE4" w14:textId="77777777" w:rsidR="000D71E8" w:rsidRDefault="000D71E8">
      <w:pPr>
        <w:overflowPunct/>
        <w:autoSpaceDE/>
        <w:autoSpaceDN/>
        <w:adjustRightInd/>
        <w:spacing w:after="120"/>
        <w:rPr>
          <w:rFonts w:eastAsia="SimSun"/>
          <w:szCs w:val="24"/>
        </w:rPr>
      </w:pPr>
    </w:p>
    <w:p w14:paraId="47578F6C" w14:textId="77777777" w:rsidR="000D71E8" w:rsidRDefault="000D71E8">
      <w:pPr>
        <w:spacing w:after="120"/>
        <w:rPr>
          <w:szCs w:val="24"/>
        </w:rPr>
      </w:pPr>
    </w:p>
    <w:p w14:paraId="0526012C" w14:textId="77777777" w:rsidR="000D71E8" w:rsidRDefault="00DC21C0">
      <w:pPr>
        <w:pStyle w:val="Heading3"/>
        <w:rPr>
          <w:sz w:val="24"/>
          <w:szCs w:val="16"/>
        </w:rPr>
      </w:pPr>
      <w:r>
        <w:rPr>
          <w:sz w:val="24"/>
          <w:szCs w:val="16"/>
        </w:rPr>
        <w:t>Sub-topic 1-3: UE behavior</w:t>
      </w:r>
    </w:p>
    <w:p w14:paraId="1E07ADC8" w14:textId="77777777" w:rsidR="000D71E8" w:rsidRDefault="00DC21C0">
      <w:pPr>
        <w:pStyle w:val="Heading4"/>
        <w:rPr>
          <w:b/>
          <w:bCs/>
          <w:u w:val="single"/>
          <w:lang w:val="en-US"/>
        </w:rPr>
      </w:pPr>
      <w:r>
        <w:rPr>
          <w:b/>
          <w:bCs/>
          <w:u w:val="single"/>
          <w:lang w:val="en-US"/>
        </w:rPr>
        <w:t xml:space="preserve">Issue 1-3-1: </w:t>
      </w:r>
      <w:r>
        <w:rPr>
          <w:b/>
          <w:bCs/>
          <w:szCs w:val="24"/>
          <w:u w:val="single"/>
          <w:lang w:val="en-US"/>
        </w:rPr>
        <w:t xml:space="preserve">Mapping between </w:t>
      </w:r>
      <w:proofErr w:type="spellStart"/>
      <w:r>
        <w:rPr>
          <w:b/>
          <w:bCs/>
          <w:szCs w:val="24"/>
          <w:u w:val="single"/>
          <w:lang w:val="en-US"/>
        </w:rPr>
        <w:t>NeedForGap</w:t>
      </w:r>
      <w:proofErr w:type="spellEnd"/>
      <w:r>
        <w:rPr>
          <w:b/>
          <w:bCs/>
          <w:szCs w:val="24"/>
          <w:u w:val="single"/>
          <w:lang w:val="en-US"/>
        </w:rPr>
        <w:t xml:space="preserve"> and NCSG capabilities when UE supports both of them</w:t>
      </w:r>
    </w:p>
    <w:p w14:paraId="27A29F5C"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24C84DC3" w14:textId="77777777" w:rsidR="000D71E8" w:rsidRDefault="00DC21C0">
      <w:pPr>
        <w:pStyle w:val="ListParagraph"/>
        <w:numPr>
          <w:ilvl w:val="1"/>
          <w:numId w:val="5"/>
        </w:numPr>
        <w:overflowPunct/>
        <w:autoSpaceDE/>
        <w:autoSpaceDN/>
        <w:adjustRightInd/>
        <w:spacing w:after="120"/>
        <w:ind w:left="1440" w:firstLineChars="0"/>
        <w:textAlignment w:val="auto"/>
      </w:pPr>
      <w:r>
        <w:t xml:space="preserve">Option 1: Qualcomm, Intel, CATT, </w:t>
      </w:r>
      <w:proofErr w:type="spellStart"/>
      <w:r>
        <w:t>xiaomi</w:t>
      </w:r>
      <w:proofErr w:type="spellEnd"/>
      <w:r>
        <w:t xml:space="preserve"> , OPPO, Huawei, </w:t>
      </w:r>
      <w:proofErr w:type="spellStart"/>
      <w:r>
        <w:t>MTK,vivo</w:t>
      </w:r>
      <w:proofErr w:type="spellEnd"/>
    </w:p>
    <w:p w14:paraId="335BF44D" w14:textId="77777777" w:rsidR="000D71E8" w:rsidRDefault="00DC21C0">
      <w:pPr>
        <w:pStyle w:val="ListParagraph"/>
        <w:numPr>
          <w:ilvl w:val="2"/>
          <w:numId w:val="5"/>
        </w:numPr>
        <w:overflowPunct/>
        <w:autoSpaceDE/>
        <w:autoSpaceDN/>
        <w:adjustRightInd/>
        <w:spacing w:after="120"/>
        <w:ind w:firstLineChars="0"/>
        <w:textAlignment w:val="auto"/>
      </w:pPr>
      <w:r>
        <w:t xml:space="preserve">No need to establish the mapping between UE’s indication for </w:t>
      </w:r>
      <w:proofErr w:type="spellStart"/>
      <w:r>
        <w:t>NeedForGaps</w:t>
      </w:r>
      <w:proofErr w:type="spellEnd"/>
      <w:r>
        <w:t xml:space="preserve"> and NCSG</w:t>
      </w:r>
    </w:p>
    <w:p w14:paraId="69B80C3B" w14:textId="77777777" w:rsidR="000D71E8" w:rsidRDefault="00DC21C0">
      <w:pPr>
        <w:pStyle w:val="ListParagraph"/>
        <w:numPr>
          <w:ilvl w:val="1"/>
          <w:numId w:val="5"/>
        </w:numPr>
        <w:overflowPunct/>
        <w:autoSpaceDE/>
        <w:autoSpaceDN/>
        <w:adjustRightInd/>
        <w:spacing w:after="120"/>
        <w:ind w:left="1440" w:firstLineChars="0"/>
        <w:textAlignment w:val="auto"/>
      </w:pPr>
      <w:r>
        <w:t>Option 1a: CATT, MTK, Huawei</w:t>
      </w:r>
      <w:r>
        <w:rPr>
          <w:rFonts w:eastAsia="SimSun" w:hint="eastAsia"/>
          <w:lang w:eastAsia="zh-CN"/>
        </w:rPr>
        <w:t>，</w:t>
      </w:r>
      <w:r>
        <w:rPr>
          <w:rFonts w:eastAsia="SimSun" w:hint="eastAsia"/>
          <w:lang w:val="en-US" w:eastAsia="zh-CN"/>
        </w:rPr>
        <w:t>ZTE</w:t>
      </w:r>
    </w:p>
    <w:p w14:paraId="54BA209A" w14:textId="77777777" w:rsidR="000D71E8" w:rsidRDefault="00DC21C0">
      <w:pPr>
        <w:pStyle w:val="ListParagraph"/>
        <w:numPr>
          <w:ilvl w:val="2"/>
          <w:numId w:val="5"/>
        </w:numPr>
        <w:overflowPunct/>
        <w:autoSpaceDE/>
        <w:autoSpaceDN/>
        <w:adjustRightInd/>
        <w:spacing w:after="120"/>
        <w:ind w:firstLineChars="0"/>
        <w:textAlignment w:val="auto"/>
      </w:pPr>
      <w:proofErr w:type="spellStart"/>
      <w:r>
        <w:rPr>
          <w:i/>
          <w:kern w:val="24"/>
        </w:rPr>
        <w:t>NeedForGapsInfoNR</w:t>
      </w:r>
      <w:proofErr w:type="spellEnd"/>
      <w:r>
        <w:rPr>
          <w:kern w:val="24"/>
        </w:rPr>
        <w:t xml:space="preserve"> and </w:t>
      </w:r>
      <w:proofErr w:type="spellStart"/>
      <w:r>
        <w:rPr>
          <w:i/>
          <w:kern w:val="24"/>
        </w:rPr>
        <w:t>NeedForGapNCSG-InfoNR</w:t>
      </w:r>
      <w:proofErr w:type="spellEnd"/>
      <w:r>
        <w:rPr>
          <w:kern w:val="24"/>
        </w:rPr>
        <w:t xml:space="preserve"> are not expected to be enabled for the same UE</w:t>
      </w:r>
    </w:p>
    <w:p w14:paraId="0381A6BD" w14:textId="77777777" w:rsidR="000D71E8" w:rsidRDefault="00DC21C0">
      <w:pPr>
        <w:pStyle w:val="ListParagraph"/>
        <w:numPr>
          <w:ilvl w:val="1"/>
          <w:numId w:val="5"/>
        </w:numPr>
        <w:overflowPunct/>
        <w:autoSpaceDE/>
        <w:autoSpaceDN/>
        <w:adjustRightInd/>
        <w:spacing w:after="120"/>
        <w:ind w:left="1440" w:firstLineChars="0"/>
        <w:textAlignment w:val="auto"/>
      </w:pPr>
      <w:r>
        <w:lastRenderedPageBreak/>
        <w:t>Option 2: Nokia</w:t>
      </w:r>
    </w:p>
    <w:p w14:paraId="1FE65EA1" w14:textId="77777777" w:rsidR="000D71E8" w:rsidRDefault="00DC21C0">
      <w:pPr>
        <w:pStyle w:val="ListParagraph"/>
        <w:numPr>
          <w:ilvl w:val="2"/>
          <w:numId w:val="5"/>
        </w:numPr>
        <w:overflowPunct/>
        <w:autoSpaceDE/>
        <w:autoSpaceDN/>
        <w:adjustRightInd/>
        <w:spacing w:after="120"/>
        <w:ind w:firstLineChars="0"/>
        <w:textAlignment w:val="auto"/>
      </w:pPr>
      <w:bookmarkStart w:id="5" w:name="_Toc131949619"/>
      <w:r>
        <w:t>[</w:t>
      </w:r>
      <w:proofErr w:type="spellStart"/>
      <w:r>
        <w:t>Rel</w:t>
      </w:r>
      <w:proofErr w:type="spellEnd"/>
      <w:r>
        <w:t xml:space="preserve"> 18 </w:t>
      </w:r>
      <w:proofErr w:type="spellStart"/>
      <w:r>
        <w:t>NeedForGapsInfoNR</w:t>
      </w:r>
      <w:proofErr w:type="spellEnd"/>
      <w:r>
        <w:t xml:space="preserve">] and </w:t>
      </w:r>
      <w:proofErr w:type="spellStart"/>
      <w:r>
        <w:t>NeedForGapNCSG-InfoNR</w:t>
      </w:r>
      <w:proofErr w:type="spellEnd"/>
      <w:r>
        <w:t xml:space="preserve"> may be enabled for the same UE at the same time</w:t>
      </w:r>
      <w:bookmarkEnd w:id="5"/>
    </w:p>
    <w:p w14:paraId="63C90247" w14:textId="77777777" w:rsidR="000D71E8" w:rsidRDefault="00DC21C0">
      <w:pPr>
        <w:pStyle w:val="ListParagraph"/>
        <w:numPr>
          <w:ilvl w:val="1"/>
          <w:numId w:val="5"/>
        </w:numPr>
        <w:overflowPunct/>
        <w:autoSpaceDE/>
        <w:autoSpaceDN/>
        <w:adjustRightInd/>
        <w:spacing w:after="120"/>
        <w:ind w:left="1440" w:firstLineChars="0"/>
        <w:textAlignment w:val="auto"/>
      </w:pPr>
      <w:r>
        <w:t>Option 3: Ericsson</w:t>
      </w:r>
    </w:p>
    <w:p w14:paraId="31695C0C" w14:textId="77777777" w:rsidR="000D71E8" w:rsidRDefault="00DC21C0">
      <w:pPr>
        <w:pStyle w:val="ListParagraph"/>
        <w:numPr>
          <w:ilvl w:val="2"/>
          <w:numId w:val="5"/>
        </w:numPr>
        <w:overflowPunct/>
        <w:autoSpaceDE/>
        <w:autoSpaceDN/>
        <w:adjustRightInd/>
        <w:spacing w:after="120"/>
        <w:ind w:firstLineChars="0"/>
        <w:textAlignment w:val="auto"/>
      </w:pPr>
      <w:r>
        <w:t xml:space="preserve">Postpone until RAN4 has a clear understanding on </w:t>
      </w:r>
      <w:proofErr w:type="spellStart"/>
      <w:r>
        <w:t>NeedForGaps</w:t>
      </w:r>
      <w:proofErr w:type="spellEnd"/>
      <w:r>
        <w:t xml:space="preserve"> requirement.</w:t>
      </w:r>
    </w:p>
    <w:p w14:paraId="31FD14AC" w14:textId="77777777" w:rsidR="000D71E8" w:rsidRDefault="00DC21C0">
      <w:pPr>
        <w:pStyle w:val="ListParagraph"/>
        <w:numPr>
          <w:ilvl w:val="1"/>
          <w:numId w:val="5"/>
        </w:numPr>
        <w:overflowPunct/>
        <w:autoSpaceDE/>
        <w:autoSpaceDN/>
        <w:adjustRightInd/>
        <w:spacing w:after="120"/>
        <w:ind w:firstLineChars="0"/>
        <w:textAlignment w:val="auto"/>
      </w:pPr>
      <w:r>
        <w:t>Option 4: Ericsson</w:t>
      </w:r>
    </w:p>
    <w:p w14:paraId="550EDBEE" w14:textId="77777777" w:rsidR="000D71E8" w:rsidRDefault="00DC21C0">
      <w:pPr>
        <w:pStyle w:val="ListParagraph"/>
        <w:numPr>
          <w:ilvl w:val="2"/>
          <w:numId w:val="5"/>
        </w:numPr>
        <w:overflowPunct/>
        <w:autoSpaceDE/>
        <w:autoSpaceDN/>
        <w:adjustRightInd/>
        <w:spacing w:after="120"/>
        <w:ind w:firstLineChars="0"/>
        <w:textAlignment w:val="auto"/>
      </w:pPr>
      <w:proofErr w:type="spellStart"/>
      <w:r>
        <w:rPr>
          <w:lang w:val="en-US" w:eastAsia="zh-CN"/>
        </w:rPr>
        <w:t>NeedForGaps</w:t>
      </w:r>
      <w:proofErr w:type="spellEnd"/>
      <w:r>
        <w:rPr>
          <w:lang w:val="en-US" w:eastAsia="zh-CN"/>
        </w:rPr>
        <w:t xml:space="preserve"> and NCSG are not expected to be enabled for the same UE at the same time, but NW can alternatively switch between </w:t>
      </w:r>
      <w:proofErr w:type="spellStart"/>
      <w:r>
        <w:rPr>
          <w:lang w:val="en-US" w:eastAsia="zh-CN"/>
        </w:rPr>
        <w:t>NeedForGaps</w:t>
      </w:r>
      <w:proofErr w:type="spellEnd"/>
      <w:r>
        <w:rPr>
          <w:lang w:val="en-US" w:eastAsia="zh-CN"/>
        </w:rPr>
        <w:t xml:space="preserve"> and NCSG once both UE and NW support </w:t>
      </w:r>
      <w:proofErr w:type="spellStart"/>
      <w:r>
        <w:rPr>
          <w:lang w:val="en-US" w:eastAsia="zh-CN"/>
        </w:rPr>
        <w:t>NeedForGaps</w:t>
      </w:r>
      <w:proofErr w:type="spellEnd"/>
      <w:r>
        <w:rPr>
          <w:lang w:val="en-US" w:eastAsia="zh-CN"/>
        </w:rPr>
        <w:t xml:space="preserve"> and NCSG.</w:t>
      </w:r>
    </w:p>
    <w:p w14:paraId="3618244F" w14:textId="77777777" w:rsidR="000D71E8" w:rsidRDefault="00DC21C0">
      <w:pPr>
        <w:pStyle w:val="ListParagraph"/>
        <w:numPr>
          <w:ilvl w:val="0"/>
          <w:numId w:val="5"/>
        </w:numPr>
        <w:overflowPunct/>
        <w:autoSpaceDE/>
        <w:autoSpaceDN/>
        <w:adjustRightInd/>
        <w:spacing w:after="120"/>
        <w:ind w:firstLineChars="0"/>
        <w:textAlignment w:val="auto"/>
      </w:pPr>
      <w:r>
        <w:t>Recommended WF</w:t>
      </w:r>
    </w:p>
    <w:p w14:paraId="5735C549"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Continue discussion. Companies can check whether Option 3 is agreeable.</w:t>
      </w:r>
    </w:p>
    <w:tbl>
      <w:tblPr>
        <w:tblStyle w:val="TableGrid"/>
        <w:tblW w:w="0" w:type="auto"/>
        <w:tblLook w:val="04A0" w:firstRow="1" w:lastRow="0" w:firstColumn="1" w:lastColumn="0" w:noHBand="0" w:noVBand="1"/>
      </w:tblPr>
      <w:tblGrid>
        <w:gridCol w:w="1236"/>
        <w:gridCol w:w="8395"/>
      </w:tblGrid>
      <w:tr w:rsidR="000D71E8" w14:paraId="227F0453" w14:textId="77777777">
        <w:tc>
          <w:tcPr>
            <w:tcW w:w="1236" w:type="dxa"/>
            <w:tcBorders>
              <w:top w:val="single" w:sz="4" w:space="0" w:color="auto"/>
              <w:left w:val="single" w:sz="4" w:space="0" w:color="auto"/>
              <w:bottom w:val="single" w:sz="4" w:space="0" w:color="auto"/>
              <w:right w:val="single" w:sz="4" w:space="0" w:color="auto"/>
            </w:tcBorders>
          </w:tcPr>
          <w:p w14:paraId="44DE7283"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4DBE222"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669CA3F5" w14:textId="77777777">
        <w:tc>
          <w:tcPr>
            <w:tcW w:w="1236" w:type="dxa"/>
            <w:tcBorders>
              <w:top w:val="single" w:sz="4" w:space="0" w:color="auto"/>
              <w:left w:val="single" w:sz="4" w:space="0" w:color="auto"/>
              <w:bottom w:val="single" w:sz="4" w:space="0" w:color="auto"/>
              <w:right w:val="single" w:sz="4" w:space="0" w:color="auto"/>
            </w:tcBorders>
          </w:tcPr>
          <w:p w14:paraId="7DD5B30C"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0A42DDD5" w14:textId="77777777" w:rsidR="000D71E8" w:rsidRPr="00E674B4" w:rsidRDefault="00DC21C0">
            <w:pPr>
              <w:spacing w:after="120"/>
            </w:pPr>
            <w:r w:rsidRPr="00E674B4">
              <w:t>If [</w:t>
            </w:r>
            <w:proofErr w:type="spellStart"/>
            <w:r w:rsidRPr="00E674B4">
              <w:t>Rel</w:t>
            </w:r>
            <w:proofErr w:type="spellEnd"/>
            <w:r w:rsidRPr="00E674B4">
              <w:t xml:space="preserve"> 18 </w:t>
            </w:r>
            <w:proofErr w:type="spellStart"/>
            <w:r w:rsidRPr="00E674B4">
              <w:t>NeedForGapsInfoNR</w:t>
            </w:r>
            <w:proofErr w:type="spellEnd"/>
            <w:r w:rsidRPr="00E674B4">
              <w:t xml:space="preserve">] and </w:t>
            </w:r>
            <w:proofErr w:type="spellStart"/>
            <w:r w:rsidRPr="00E674B4">
              <w:t>NeedForGapNCSG-InfoNR</w:t>
            </w:r>
            <w:proofErr w:type="spellEnd"/>
            <w:r w:rsidRPr="00E674B4">
              <w:t xml:space="preserve"> can NOT be enabled for the same UE at the same time, then no need to establish the mapping between UE’s indication for </w:t>
            </w:r>
            <w:proofErr w:type="spellStart"/>
            <w:r w:rsidRPr="00E674B4">
              <w:t>NeedForGaps</w:t>
            </w:r>
            <w:proofErr w:type="spellEnd"/>
            <w:r w:rsidRPr="00E674B4">
              <w:t xml:space="preserve"> and NCSG.</w:t>
            </w:r>
          </w:p>
          <w:p w14:paraId="4244DB44" w14:textId="77777777" w:rsidR="000D71E8" w:rsidRPr="00E674B4" w:rsidRDefault="00DC21C0">
            <w:pPr>
              <w:spacing w:after="120"/>
              <w:rPr>
                <w:rFonts w:eastAsiaTheme="minorEastAsia"/>
                <w:lang w:val="en-US" w:eastAsia="zh-CN"/>
              </w:rPr>
            </w:pPr>
            <w:r w:rsidRPr="00E674B4">
              <w:t>However, if [</w:t>
            </w:r>
            <w:proofErr w:type="spellStart"/>
            <w:r w:rsidRPr="00E674B4">
              <w:t>Rel</w:t>
            </w:r>
            <w:proofErr w:type="spellEnd"/>
            <w:r w:rsidRPr="00E674B4">
              <w:t xml:space="preserve"> 18 </w:t>
            </w:r>
            <w:proofErr w:type="spellStart"/>
            <w:r w:rsidRPr="00E674B4">
              <w:t>NeedForGapsInfoNR</w:t>
            </w:r>
            <w:proofErr w:type="spellEnd"/>
            <w:r w:rsidRPr="00E674B4">
              <w:t xml:space="preserve">] and </w:t>
            </w:r>
            <w:proofErr w:type="spellStart"/>
            <w:r w:rsidRPr="00E674B4">
              <w:t>NeedForGapNCSG-InfoNR</w:t>
            </w:r>
            <w:proofErr w:type="spellEnd"/>
            <w:r w:rsidRPr="00E674B4">
              <w:t xml:space="preserve"> can be enabled for the same UE at the same time, some restriction is needed in UE reporting in </w:t>
            </w:r>
            <w:proofErr w:type="spellStart"/>
            <w:r w:rsidRPr="00E674B4">
              <w:t>NeedForGaps</w:t>
            </w:r>
            <w:proofErr w:type="spellEnd"/>
            <w:r w:rsidRPr="00E674B4">
              <w:t xml:space="preserve"> and NCSG. The intention is to avoid potential confusion. For instance, UE shall not indicate gap/interruption is needed in </w:t>
            </w:r>
            <w:proofErr w:type="spellStart"/>
            <w:r w:rsidRPr="00E674B4">
              <w:t>NeedForGaps</w:t>
            </w:r>
            <w:proofErr w:type="spellEnd"/>
            <w:r w:rsidRPr="00E674B4">
              <w:t xml:space="preserve"> while gap/interruption is not needed in NCSG for the same band. </w:t>
            </w:r>
          </w:p>
        </w:tc>
      </w:tr>
      <w:tr w:rsidR="000D71E8" w14:paraId="00298679" w14:textId="77777777">
        <w:tc>
          <w:tcPr>
            <w:tcW w:w="1236" w:type="dxa"/>
            <w:tcBorders>
              <w:top w:val="single" w:sz="4" w:space="0" w:color="auto"/>
              <w:left w:val="single" w:sz="4" w:space="0" w:color="auto"/>
              <w:bottom w:val="single" w:sz="4" w:space="0" w:color="auto"/>
              <w:right w:val="single" w:sz="4" w:space="0" w:color="auto"/>
            </w:tcBorders>
          </w:tcPr>
          <w:p w14:paraId="224AC932" w14:textId="77777777" w:rsidR="000D71E8" w:rsidRDefault="00DC21C0">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2A1538D0" w14:textId="77777777" w:rsidR="000D71E8" w:rsidRPr="00E674B4" w:rsidRDefault="00DC21C0">
            <w:pPr>
              <w:spacing w:after="120"/>
            </w:pPr>
            <w:r w:rsidRPr="00E674B4">
              <w:t xml:space="preserve">We think we need either Option 2 or a mapping between NCSG and no-gap-with interruption. </w:t>
            </w:r>
          </w:p>
          <w:p w14:paraId="0B315F81" w14:textId="77777777" w:rsidR="000D71E8" w:rsidRPr="00E674B4" w:rsidRDefault="00DC21C0">
            <w:pPr>
              <w:spacing w:after="120"/>
              <w:rPr>
                <w:lang w:val="en-US"/>
              </w:rPr>
            </w:pPr>
            <w:r w:rsidRPr="00E674B4">
              <w:t xml:space="preserve">As shown in our paper, if we are not able to configure NCSG and NFG report at the same time, the network needs additional RRC reconfiguration and additional RRC processing time in order to check all of the UE capabilities before making a decision. </w:t>
            </w:r>
          </w:p>
        </w:tc>
      </w:tr>
      <w:tr w:rsidR="000D71E8" w14:paraId="6242B0A2" w14:textId="77777777">
        <w:tc>
          <w:tcPr>
            <w:tcW w:w="1236" w:type="dxa"/>
            <w:tcBorders>
              <w:top w:val="single" w:sz="4" w:space="0" w:color="auto"/>
              <w:left w:val="single" w:sz="4" w:space="0" w:color="auto"/>
              <w:bottom w:val="single" w:sz="4" w:space="0" w:color="auto"/>
              <w:right w:val="single" w:sz="4" w:space="0" w:color="auto"/>
            </w:tcBorders>
          </w:tcPr>
          <w:p w14:paraId="541882AF"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4B5A4C4A" w14:textId="77777777" w:rsidR="000D71E8" w:rsidRPr="00E674B4" w:rsidRDefault="00DC21C0">
            <w:pPr>
              <w:spacing w:after="120"/>
            </w:pPr>
            <w:r w:rsidRPr="00E674B4">
              <w:t>Option 2/3/4</w:t>
            </w:r>
          </w:p>
          <w:p w14:paraId="622D9D81" w14:textId="77777777" w:rsidR="000D71E8" w:rsidRPr="00E674B4" w:rsidRDefault="00DC21C0">
            <w:pPr>
              <w:spacing w:after="120"/>
            </w:pPr>
            <w:r w:rsidRPr="00E674B4">
              <w:t>Same understanding as Nokia.</w:t>
            </w:r>
          </w:p>
          <w:p w14:paraId="0B0049EA" w14:textId="77777777" w:rsidR="000D71E8" w:rsidRPr="00E674B4" w:rsidRDefault="00DC21C0">
            <w:pPr>
              <w:spacing w:after="120"/>
            </w:pPr>
            <w:r w:rsidRPr="00E674B4">
              <w:t>It’s important to build a mapping between NCSG and NFG. Otherwise, additional RRC reconfiguration and additional RRC processing time is needed.</w:t>
            </w:r>
          </w:p>
          <w:p w14:paraId="252046A3" w14:textId="77777777" w:rsidR="000D71E8" w:rsidRPr="00E674B4" w:rsidRDefault="00DC21C0">
            <w:pPr>
              <w:spacing w:after="120"/>
            </w:pPr>
            <w:r w:rsidRPr="00E674B4">
              <w:t xml:space="preserve">We suggest to postpone the discussion until a solid </w:t>
            </w:r>
            <w:proofErr w:type="spellStart"/>
            <w:r w:rsidRPr="00E674B4">
              <w:t>NeedsForGaps</w:t>
            </w:r>
            <w:proofErr w:type="spellEnd"/>
            <w:r w:rsidRPr="00E674B4">
              <w:t xml:space="preserve"> requirement.</w:t>
            </w:r>
          </w:p>
        </w:tc>
      </w:tr>
      <w:tr w:rsidR="000D71E8" w14:paraId="51EFCD80" w14:textId="77777777">
        <w:tc>
          <w:tcPr>
            <w:tcW w:w="1236" w:type="dxa"/>
            <w:tcBorders>
              <w:top w:val="single" w:sz="4" w:space="0" w:color="auto"/>
              <w:left w:val="single" w:sz="4" w:space="0" w:color="auto"/>
              <w:bottom w:val="single" w:sz="4" w:space="0" w:color="auto"/>
              <w:right w:val="single" w:sz="4" w:space="0" w:color="auto"/>
            </w:tcBorders>
          </w:tcPr>
          <w:p w14:paraId="337F1364"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2D17A352" w14:textId="77777777" w:rsidR="000D71E8" w:rsidRPr="00E674B4" w:rsidRDefault="00DC21C0">
            <w:pPr>
              <w:spacing w:after="120"/>
              <w:rPr>
                <w:rFonts w:eastAsiaTheme="minorEastAsia"/>
                <w:lang w:val="en-US" w:eastAsia="zh-CN"/>
              </w:rPr>
            </w:pPr>
            <w:r w:rsidRPr="00E674B4">
              <w:rPr>
                <w:rFonts w:eastAsiaTheme="minorEastAsia"/>
                <w:lang w:val="en-US" w:eastAsia="zh-CN"/>
              </w:rPr>
              <w:t xml:space="preserve">Support option 1 and 1a. </w:t>
            </w:r>
          </w:p>
          <w:p w14:paraId="7EE138E8" w14:textId="77777777" w:rsidR="000D71E8" w:rsidRPr="00E674B4" w:rsidRDefault="00DC21C0">
            <w:pPr>
              <w:spacing w:after="120"/>
              <w:rPr>
                <w:rFonts w:eastAsiaTheme="minorEastAsia"/>
                <w:lang w:val="en-US" w:eastAsia="zh-CN"/>
              </w:rPr>
            </w:pPr>
            <w:r w:rsidRPr="00E674B4">
              <w:rPr>
                <w:rFonts w:eastAsiaTheme="minorEastAsia"/>
                <w:lang w:val="en-US" w:eastAsia="zh-CN"/>
              </w:rPr>
              <w:t>On option 2, UE measurement behavior would be unclear when both are configured, e.g. should UE expect NCSG configuration or not when it reports ‘</w:t>
            </w:r>
            <w:proofErr w:type="spellStart"/>
            <w:r w:rsidRPr="00E674B4">
              <w:rPr>
                <w:rFonts w:eastAsiaTheme="minorEastAsia"/>
                <w:lang w:val="en-US" w:eastAsia="zh-CN"/>
              </w:rPr>
              <w:t>ncsg</w:t>
            </w:r>
            <w:proofErr w:type="spellEnd"/>
            <w:r w:rsidRPr="00E674B4">
              <w:rPr>
                <w:rFonts w:eastAsiaTheme="minorEastAsia"/>
                <w:lang w:val="en-US" w:eastAsia="zh-CN"/>
              </w:rPr>
              <w:t>’ and ‘</w:t>
            </w:r>
            <w:proofErr w:type="spellStart"/>
            <w:r w:rsidRPr="00E674B4">
              <w:rPr>
                <w:rFonts w:eastAsiaTheme="minorEastAsia"/>
                <w:lang w:val="en-US" w:eastAsia="zh-CN"/>
              </w:rPr>
              <w:t>nogap</w:t>
            </w:r>
            <w:proofErr w:type="spellEnd"/>
            <w:r w:rsidRPr="00E674B4">
              <w:rPr>
                <w:rFonts w:eastAsiaTheme="minorEastAsia"/>
                <w:lang w:val="en-US" w:eastAsia="zh-CN"/>
              </w:rPr>
              <w:t>-interruption’?</w:t>
            </w:r>
          </w:p>
          <w:p w14:paraId="21511E5C" w14:textId="77777777" w:rsidR="000D71E8" w:rsidRPr="00E674B4" w:rsidRDefault="00DC21C0">
            <w:pPr>
              <w:spacing w:after="120"/>
              <w:rPr>
                <w:rFonts w:eastAsiaTheme="minorEastAsia"/>
                <w:lang w:val="en-US" w:eastAsia="zh-CN"/>
              </w:rPr>
            </w:pPr>
            <w:r w:rsidRPr="00E674B4">
              <w:rPr>
                <w:rFonts w:eastAsiaTheme="minorEastAsia"/>
                <w:lang w:val="en-US" w:eastAsia="zh-CN"/>
              </w:rPr>
              <w:t xml:space="preserve">On option 3, we are not sure if this issue depends on the exact requirements. </w:t>
            </w:r>
          </w:p>
          <w:p w14:paraId="40066F7C" w14:textId="77777777" w:rsidR="000D71E8" w:rsidRPr="00E674B4" w:rsidRDefault="00DC21C0">
            <w:pPr>
              <w:spacing w:after="120"/>
            </w:pPr>
            <w:r w:rsidRPr="00E674B4">
              <w:rPr>
                <w:rFonts w:eastAsiaTheme="minorEastAsia"/>
                <w:lang w:val="en-US" w:eastAsia="zh-CN"/>
              </w:rPr>
              <w:t xml:space="preserve">Option 4 is fine, but we do not think it requires a mapping between two report signaling. </w:t>
            </w:r>
          </w:p>
        </w:tc>
      </w:tr>
      <w:tr w:rsidR="000D71E8" w14:paraId="30A2EC77" w14:textId="77777777">
        <w:tc>
          <w:tcPr>
            <w:tcW w:w="1236" w:type="dxa"/>
            <w:tcBorders>
              <w:top w:val="single" w:sz="4" w:space="0" w:color="auto"/>
              <w:left w:val="single" w:sz="4" w:space="0" w:color="auto"/>
              <w:bottom w:val="single" w:sz="4" w:space="0" w:color="auto"/>
              <w:right w:val="single" w:sz="4" w:space="0" w:color="auto"/>
            </w:tcBorders>
          </w:tcPr>
          <w:p w14:paraId="77AB7F17"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09377C29" w14:textId="77777777" w:rsidR="000D71E8" w:rsidRPr="00E674B4" w:rsidRDefault="00DC21C0">
            <w:pPr>
              <w:spacing w:after="120"/>
              <w:rPr>
                <w:rFonts w:eastAsiaTheme="minorEastAsia"/>
                <w:lang w:val="en-US" w:eastAsia="zh-CN"/>
              </w:rPr>
            </w:pPr>
            <w:r w:rsidRPr="00E674B4">
              <w:rPr>
                <w:rFonts w:eastAsiaTheme="minorEastAsia"/>
                <w:lang w:val="en-US" w:eastAsia="zh-CN"/>
              </w:rPr>
              <w:t xml:space="preserve">Support option1. We recommend postpone this discussion until RAN2 reply LS regarding signaling details. </w:t>
            </w:r>
          </w:p>
        </w:tc>
      </w:tr>
      <w:tr w:rsidR="000D71E8" w14:paraId="54DBC8BD" w14:textId="77777777">
        <w:tc>
          <w:tcPr>
            <w:tcW w:w="1236" w:type="dxa"/>
            <w:tcBorders>
              <w:top w:val="single" w:sz="4" w:space="0" w:color="auto"/>
              <w:left w:val="single" w:sz="4" w:space="0" w:color="auto"/>
              <w:bottom w:val="single" w:sz="4" w:space="0" w:color="auto"/>
              <w:right w:val="single" w:sz="4" w:space="0" w:color="auto"/>
            </w:tcBorders>
          </w:tcPr>
          <w:p w14:paraId="75565437"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BE9AAA9" w14:textId="77777777" w:rsidR="000D71E8" w:rsidRPr="00E674B4" w:rsidRDefault="00DC21C0">
            <w:pPr>
              <w:spacing w:after="120"/>
              <w:rPr>
                <w:rFonts w:eastAsiaTheme="minorEastAsia"/>
                <w:lang w:val="en-US" w:eastAsia="zh-CN"/>
              </w:rPr>
            </w:pPr>
            <w:r w:rsidRPr="00E674B4">
              <w:rPr>
                <w:rFonts w:eastAsiaTheme="minorEastAsia" w:hint="eastAsia"/>
                <w:lang w:val="en-US" w:eastAsia="zh-CN"/>
              </w:rPr>
              <w:t>Prefer Option 1 and 1a.</w:t>
            </w:r>
          </w:p>
          <w:p w14:paraId="1E44BF6F" w14:textId="77777777" w:rsidR="000D71E8" w:rsidRPr="00E674B4" w:rsidRDefault="00DC21C0">
            <w:pPr>
              <w:pStyle w:val="BodyText"/>
              <w:rPr>
                <w:lang w:val="en-US" w:eastAsia="zh-CN"/>
              </w:rPr>
            </w:pPr>
            <w:r w:rsidRPr="00E674B4">
              <w:rPr>
                <w:rFonts w:hint="eastAsia"/>
                <w:lang w:val="en-US" w:eastAsia="zh-CN"/>
              </w:rPr>
              <w:t xml:space="preserve">In our view, both </w:t>
            </w:r>
            <w:proofErr w:type="spellStart"/>
            <w:r w:rsidRPr="00E674B4">
              <w:rPr>
                <w:rFonts w:hint="eastAsia"/>
                <w:lang w:val="en-US" w:eastAsia="zh-CN"/>
              </w:rPr>
              <w:t>NeedForGapInfoNR</w:t>
            </w:r>
            <w:proofErr w:type="spellEnd"/>
            <w:r w:rsidRPr="00E674B4">
              <w:rPr>
                <w:rFonts w:hint="eastAsia"/>
                <w:lang w:val="en-US" w:eastAsia="zh-CN"/>
              </w:rPr>
              <w:t xml:space="preserve"> and </w:t>
            </w:r>
            <w:proofErr w:type="spellStart"/>
            <w:r w:rsidRPr="00E674B4">
              <w:rPr>
                <w:rFonts w:hint="eastAsia"/>
                <w:lang w:val="en-US" w:eastAsia="zh-CN"/>
              </w:rPr>
              <w:t>NeedForGapNCSG-InfoNR</w:t>
            </w:r>
            <w:proofErr w:type="spellEnd"/>
            <w:r w:rsidRPr="00E674B4">
              <w:rPr>
                <w:rFonts w:hint="eastAsia"/>
                <w:lang w:val="en-US" w:eastAsia="zh-CN"/>
              </w:rPr>
              <w:t xml:space="preserve"> can indicate to NW whether a measurement gap is needed or not. And, in RAN2, it has been agreed that </w:t>
            </w:r>
            <w:r w:rsidRPr="00E674B4">
              <w:rPr>
                <w:rFonts w:eastAsia="SimSun"/>
                <w:lang w:val="en-US" w:eastAsia="zh-CN"/>
              </w:rPr>
              <w:t xml:space="preserve">no need to allow simultaneous configurations on Rel-16 </w:t>
            </w:r>
            <w:proofErr w:type="spellStart"/>
            <w:r w:rsidRPr="00E674B4">
              <w:rPr>
                <w:rFonts w:eastAsia="SimSun"/>
                <w:lang w:val="en-US" w:eastAsia="zh-CN"/>
              </w:rPr>
              <w:t>NeedForGap</w:t>
            </w:r>
            <w:proofErr w:type="spellEnd"/>
            <w:r w:rsidRPr="00E674B4">
              <w:rPr>
                <w:rFonts w:eastAsia="SimSun"/>
                <w:lang w:val="en-US" w:eastAsia="zh-CN"/>
              </w:rPr>
              <w:t xml:space="preserve"> and Rel-17 NCSG reporting</w:t>
            </w:r>
            <w:r w:rsidRPr="00E674B4">
              <w:rPr>
                <w:rFonts w:eastAsia="SimSun" w:hint="eastAsia"/>
                <w:lang w:val="en-US" w:eastAsia="zh-CN"/>
              </w:rPr>
              <w:t>.</w:t>
            </w:r>
          </w:p>
          <w:p w14:paraId="4E70B4FA" w14:textId="77777777" w:rsidR="000D71E8" w:rsidRPr="00E674B4" w:rsidRDefault="000D71E8">
            <w:pPr>
              <w:spacing w:after="120"/>
              <w:rPr>
                <w:rFonts w:eastAsiaTheme="minorEastAsia"/>
                <w:lang w:val="en-US" w:eastAsia="zh-CN"/>
              </w:rPr>
            </w:pPr>
          </w:p>
        </w:tc>
      </w:tr>
      <w:tr w:rsidR="000D71E8" w14:paraId="6ACAC13D" w14:textId="77777777">
        <w:tc>
          <w:tcPr>
            <w:tcW w:w="1236" w:type="dxa"/>
            <w:tcBorders>
              <w:top w:val="single" w:sz="4" w:space="0" w:color="auto"/>
              <w:left w:val="single" w:sz="4" w:space="0" w:color="auto"/>
              <w:bottom w:val="single" w:sz="4" w:space="0" w:color="auto"/>
              <w:right w:val="single" w:sz="4" w:space="0" w:color="auto"/>
            </w:tcBorders>
          </w:tcPr>
          <w:p w14:paraId="0EB0E669"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Borders>
              <w:top w:val="single" w:sz="4" w:space="0" w:color="auto"/>
              <w:left w:val="single" w:sz="4" w:space="0" w:color="auto"/>
              <w:bottom w:val="single" w:sz="4" w:space="0" w:color="auto"/>
              <w:right w:val="single" w:sz="4" w:space="0" w:color="auto"/>
            </w:tcBorders>
          </w:tcPr>
          <w:p w14:paraId="33840544" w14:textId="77777777" w:rsidR="000D71E8" w:rsidRPr="00E674B4" w:rsidRDefault="00DC21C0">
            <w:pPr>
              <w:spacing w:after="120"/>
              <w:rPr>
                <w:rFonts w:eastAsiaTheme="minorEastAsia"/>
                <w:lang w:val="en-US" w:eastAsia="zh-CN"/>
              </w:rPr>
            </w:pPr>
            <w:r w:rsidRPr="00E674B4">
              <w:rPr>
                <w:rFonts w:eastAsiaTheme="minorEastAsia" w:hint="eastAsia"/>
                <w:lang w:val="en-US" w:eastAsia="zh-CN"/>
              </w:rPr>
              <w:t>Support option 1 and 1a.</w:t>
            </w:r>
          </w:p>
        </w:tc>
      </w:tr>
      <w:tr w:rsidR="00563B58" w14:paraId="3FA8D366" w14:textId="77777777">
        <w:tc>
          <w:tcPr>
            <w:tcW w:w="1236" w:type="dxa"/>
            <w:tcBorders>
              <w:top w:val="single" w:sz="4" w:space="0" w:color="auto"/>
              <w:left w:val="single" w:sz="4" w:space="0" w:color="auto"/>
              <w:bottom w:val="single" w:sz="4" w:space="0" w:color="auto"/>
              <w:right w:val="single" w:sz="4" w:space="0" w:color="auto"/>
            </w:tcBorders>
          </w:tcPr>
          <w:p w14:paraId="60E60A17" w14:textId="6DDEA75D" w:rsidR="00563B58" w:rsidRDefault="00563B58" w:rsidP="00563B58">
            <w:pPr>
              <w:spacing w:after="120"/>
              <w:rPr>
                <w:rFonts w:eastAsiaTheme="minorEastAsia"/>
                <w:color w:val="0070C0"/>
                <w:lang w:val="en-US" w:eastAsia="zh-CN"/>
              </w:rPr>
            </w:pPr>
            <w:r>
              <w:rPr>
                <w:rFonts w:eastAsiaTheme="minorEastAsia"/>
                <w:color w:val="0070C0"/>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741E0B6A" w14:textId="11C79585" w:rsidR="00563B58" w:rsidRPr="00E674B4" w:rsidRDefault="00563B58" w:rsidP="00563B58">
            <w:pPr>
              <w:spacing w:after="120"/>
              <w:rPr>
                <w:rFonts w:eastAsiaTheme="minorEastAsia"/>
                <w:lang w:val="en-US" w:eastAsia="zh-CN"/>
              </w:rPr>
            </w:pPr>
            <w:r w:rsidRPr="00E674B4">
              <w:rPr>
                <w:rFonts w:eastAsiaTheme="minorEastAsia"/>
                <w:lang w:val="en-US" w:eastAsia="zh-CN"/>
              </w:rPr>
              <w:t>In general, we don’t see the need to support the mapping between the two features because the requirements are different. Yet, we can wait for RAN2 to reply to our LS.</w:t>
            </w:r>
          </w:p>
        </w:tc>
      </w:tr>
      <w:tr w:rsidR="004E466C" w14:paraId="427F5A71" w14:textId="77777777">
        <w:tc>
          <w:tcPr>
            <w:tcW w:w="1236" w:type="dxa"/>
            <w:tcBorders>
              <w:top w:val="single" w:sz="4" w:space="0" w:color="auto"/>
              <w:left w:val="single" w:sz="4" w:space="0" w:color="auto"/>
              <w:bottom w:val="single" w:sz="4" w:space="0" w:color="auto"/>
              <w:right w:val="single" w:sz="4" w:space="0" w:color="auto"/>
            </w:tcBorders>
          </w:tcPr>
          <w:p w14:paraId="282F3F6F" w14:textId="77B1B461" w:rsidR="004E466C" w:rsidRDefault="004E466C" w:rsidP="00563B58">
            <w:pPr>
              <w:spacing w:after="120"/>
              <w:rPr>
                <w:rFonts w:eastAsiaTheme="minorEastAsia"/>
                <w:color w:val="0070C0"/>
                <w:lang w:val="en-US" w:eastAsia="zh-CN"/>
              </w:rPr>
            </w:pPr>
            <w:r>
              <w:rPr>
                <w:rFonts w:eastAsiaTheme="minorEastAsia"/>
                <w:color w:val="0070C0"/>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37A14FCE" w14:textId="6652881E" w:rsidR="004E466C" w:rsidRPr="00E674B4" w:rsidRDefault="00FE56ED" w:rsidP="00563B58">
            <w:pPr>
              <w:spacing w:after="120"/>
              <w:rPr>
                <w:rFonts w:eastAsiaTheme="minorEastAsia"/>
                <w:lang w:val="en-US" w:eastAsia="zh-CN"/>
              </w:rPr>
            </w:pPr>
            <w:r w:rsidRPr="00E674B4">
              <w:rPr>
                <w:rFonts w:eastAsiaTheme="minorEastAsia"/>
                <w:lang w:val="en-US" w:eastAsia="zh-CN"/>
              </w:rPr>
              <w:t xml:space="preserve">Even both the two features are configured for a UE each feature should be clear enough to be </w:t>
            </w:r>
            <w:proofErr w:type="spellStart"/>
            <w:r w:rsidRPr="00E674B4">
              <w:rPr>
                <w:rFonts w:eastAsiaTheme="minorEastAsia"/>
                <w:lang w:val="en-US" w:eastAsia="zh-CN"/>
              </w:rPr>
              <w:t>self explanation</w:t>
            </w:r>
            <w:proofErr w:type="spellEnd"/>
            <w:r w:rsidRPr="00E674B4">
              <w:rPr>
                <w:rFonts w:eastAsiaTheme="minorEastAsia"/>
                <w:lang w:val="en-US" w:eastAsia="zh-CN"/>
              </w:rPr>
              <w:t xml:space="preserve"> hence we do not see the necessity to build this mapping. </w:t>
            </w:r>
          </w:p>
        </w:tc>
      </w:tr>
      <w:tr w:rsidR="007643B9" w14:paraId="63F34165" w14:textId="77777777">
        <w:tc>
          <w:tcPr>
            <w:tcW w:w="1236" w:type="dxa"/>
            <w:tcBorders>
              <w:top w:val="single" w:sz="4" w:space="0" w:color="auto"/>
              <w:left w:val="single" w:sz="4" w:space="0" w:color="auto"/>
              <w:bottom w:val="single" w:sz="4" w:space="0" w:color="auto"/>
              <w:right w:val="single" w:sz="4" w:space="0" w:color="auto"/>
            </w:tcBorders>
          </w:tcPr>
          <w:p w14:paraId="1727FFCD" w14:textId="15867DD5" w:rsidR="007643B9" w:rsidRDefault="007643B9" w:rsidP="00563B58">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Borders>
              <w:top w:val="single" w:sz="4" w:space="0" w:color="auto"/>
              <w:left w:val="single" w:sz="4" w:space="0" w:color="auto"/>
              <w:bottom w:val="single" w:sz="4" w:space="0" w:color="auto"/>
              <w:right w:val="single" w:sz="4" w:space="0" w:color="auto"/>
            </w:tcBorders>
          </w:tcPr>
          <w:p w14:paraId="5D7732D3" w14:textId="77777777" w:rsidR="00836BDE" w:rsidRPr="00E674B4" w:rsidRDefault="00350794" w:rsidP="00563B58">
            <w:pPr>
              <w:spacing w:after="120"/>
              <w:rPr>
                <w:rFonts w:eastAsiaTheme="minorEastAsia"/>
                <w:lang w:val="en-US" w:eastAsia="zh-CN"/>
              </w:rPr>
            </w:pPr>
            <w:r w:rsidRPr="00E674B4">
              <w:rPr>
                <w:rFonts w:eastAsiaTheme="minorEastAsia"/>
                <w:lang w:val="en-US" w:eastAsia="zh-CN"/>
              </w:rPr>
              <w:t xml:space="preserve">As explained in our paper, if there is no mapping or if NCSG and NFG-rel18 cannot be </w:t>
            </w:r>
            <w:r w:rsidR="00836BDE" w:rsidRPr="00E674B4">
              <w:rPr>
                <w:rFonts w:eastAsiaTheme="minorEastAsia"/>
                <w:lang w:val="en-US" w:eastAsia="zh-CN"/>
              </w:rPr>
              <w:t xml:space="preserve">reported in the same message there is an increase in the time for configuring the UE. </w:t>
            </w:r>
          </w:p>
          <w:p w14:paraId="5A41432F" w14:textId="051E5493" w:rsidR="007643B9" w:rsidRPr="00E674B4" w:rsidRDefault="00836BDE" w:rsidP="00563B58">
            <w:pPr>
              <w:spacing w:after="120"/>
              <w:rPr>
                <w:rFonts w:eastAsiaTheme="minorEastAsia"/>
                <w:lang w:val="en-US" w:eastAsia="zh-CN"/>
              </w:rPr>
            </w:pPr>
            <w:r w:rsidRPr="00E674B4">
              <w:rPr>
                <w:rFonts w:eastAsiaTheme="minorEastAsia"/>
                <w:lang w:val="en-US" w:eastAsia="zh-CN"/>
              </w:rPr>
              <w:t xml:space="preserve">The signaling diagram below shows that. After every new RRC reconfiguration there will be RRC processing delay. SO if the network is trying to </w:t>
            </w:r>
            <w:r w:rsidR="006E0221" w:rsidRPr="00E674B4">
              <w:rPr>
                <w:rFonts w:eastAsiaTheme="minorEastAsia"/>
                <w:lang w:val="en-US" w:eastAsia="zh-CN"/>
              </w:rPr>
              <w:t xml:space="preserve">check the possible cases for avoiding a measurement gap, the network would need to request </w:t>
            </w:r>
            <w:proofErr w:type="spellStart"/>
            <w:r w:rsidR="006E0221" w:rsidRPr="00E674B4">
              <w:rPr>
                <w:rFonts w:eastAsiaTheme="minorEastAsia"/>
                <w:lang w:val="en-US" w:eastAsia="zh-CN"/>
              </w:rPr>
              <w:t>needForNCSG</w:t>
            </w:r>
            <w:proofErr w:type="spellEnd"/>
            <w:r w:rsidR="006E0221" w:rsidRPr="00E674B4">
              <w:rPr>
                <w:rFonts w:eastAsiaTheme="minorEastAsia"/>
                <w:lang w:val="en-US" w:eastAsia="zh-CN"/>
              </w:rPr>
              <w:t xml:space="preserve">, followed by NFG-rel18, followed by the gap configuration. </w:t>
            </w:r>
          </w:p>
          <w:p w14:paraId="6C7A3F58" w14:textId="77777777" w:rsidR="006E0221" w:rsidRPr="00E674B4" w:rsidRDefault="006E0221" w:rsidP="00563B58">
            <w:pPr>
              <w:spacing w:after="120"/>
              <w:rPr>
                <w:rFonts w:eastAsiaTheme="minorEastAsia"/>
                <w:lang w:val="en-US" w:eastAsia="zh-CN"/>
              </w:rPr>
            </w:pPr>
          </w:p>
          <w:p w14:paraId="67E93AB5" w14:textId="717E3634" w:rsidR="00836BDE" w:rsidRPr="00E674B4" w:rsidRDefault="006E0221" w:rsidP="00563B58">
            <w:pPr>
              <w:spacing w:after="120"/>
              <w:rPr>
                <w:rFonts w:eastAsiaTheme="minorEastAsia"/>
                <w:lang w:val="en-US" w:eastAsia="zh-CN"/>
              </w:rPr>
            </w:pPr>
            <w:r w:rsidRPr="00E674B4">
              <w:rPr>
                <w:rFonts w:eastAsiaTheme="minorEastAsia"/>
                <w:lang w:val="en-US" w:eastAsia="zh-CN"/>
              </w:rPr>
              <w:t xml:space="preserve">If there is a mapping between NCSG and NFG or if both can be reported simultaneously, this problem can be avoided. </w:t>
            </w:r>
          </w:p>
          <w:p w14:paraId="0E4E84FD" w14:textId="77777777" w:rsidR="00836BDE" w:rsidRPr="00E674B4" w:rsidRDefault="00836BDE" w:rsidP="00563B58">
            <w:pPr>
              <w:spacing w:after="120"/>
              <w:rPr>
                <w:rFonts w:eastAsiaTheme="minorEastAsia"/>
                <w:lang w:val="en-US" w:eastAsia="zh-CN"/>
              </w:rPr>
            </w:pPr>
          </w:p>
          <w:p w14:paraId="748D1889" w14:textId="3A4D510C" w:rsidR="00836BDE" w:rsidRPr="00E674B4" w:rsidRDefault="00836BDE" w:rsidP="00563B58">
            <w:pPr>
              <w:spacing w:after="120"/>
              <w:rPr>
                <w:rFonts w:eastAsiaTheme="minorEastAsia"/>
                <w:lang w:val="en-US" w:eastAsia="zh-CN"/>
              </w:rPr>
            </w:pPr>
            <w:r w:rsidRPr="00E674B4">
              <w:rPr>
                <w:noProof/>
                <w:lang w:val="en-US" w:eastAsia="zh-CN"/>
              </w:rPr>
              <w:drawing>
                <wp:inline distT="0" distB="0" distL="0" distR="0" wp14:anchorId="432B1AB1" wp14:editId="67ABD044">
                  <wp:extent cx="3510915" cy="4589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510915" cy="4589145"/>
                          </a:xfrm>
                          <a:prstGeom prst="rect">
                            <a:avLst/>
                          </a:prstGeom>
                          <a:noFill/>
                          <a:ln>
                            <a:noFill/>
                          </a:ln>
                        </pic:spPr>
                      </pic:pic>
                    </a:graphicData>
                  </a:graphic>
                </wp:inline>
              </w:drawing>
            </w:r>
          </w:p>
        </w:tc>
      </w:tr>
      <w:tr w:rsidR="00405593" w14:paraId="2D12099F" w14:textId="77777777">
        <w:tc>
          <w:tcPr>
            <w:tcW w:w="1236" w:type="dxa"/>
            <w:tcBorders>
              <w:top w:val="single" w:sz="4" w:space="0" w:color="auto"/>
              <w:left w:val="single" w:sz="4" w:space="0" w:color="auto"/>
              <w:bottom w:val="single" w:sz="4" w:space="0" w:color="auto"/>
              <w:right w:val="single" w:sz="4" w:space="0" w:color="auto"/>
            </w:tcBorders>
          </w:tcPr>
          <w:p w14:paraId="10A0452C" w14:textId="7D243583" w:rsidR="00405593" w:rsidRDefault="00405593" w:rsidP="00405593">
            <w:pPr>
              <w:spacing w:after="120"/>
              <w:rPr>
                <w:rFonts w:eastAsiaTheme="minorEastAsia"/>
                <w:color w:val="0070C0"/>
                <w:lang w:val="en-US" w:eastAsia="zh-CN"/>
              </w:rPr>
            </w:pPr>
            <w:r>
              <w:rPr>
                <w:rFonts w:eastAsiaTheme="minorEastAsia"/>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6F8A70B0" w14:textId="7125DC0C" w:rsidR="00405593" w:rsidRPr="00E674B4" w:rsidRDefault="00405593" w:rsidP="00405593">
            <w:pPr>
              <w:spacing w:after="120"/>
              <w:rPr>
                <w:rFonts w:eastAsiaTheme="minorEastAsia"/>
                <w:lang w:val="en-US" w:eastAsia="zh-CN"/>
              </w:rPr>
            </w:pPr>
            <w:r w:rsidRPr="00E674B4">
              <w:rPr>
                <w:rFonts w:eastAsiaTheme="minorEastAsia"/>
                <w:lang w:val="en-US" w:eastAsia="zh-CN"/>
              </w:rPr>
              <w:t>Support option1. We can wait for RAN2 to reply to our LS</w:t>
            </w:r>
          </w:p>
        </w:tc>
      </w:tr>
      <w:tr w:rsidR="003928CF" w14:paraId="12E7A937" w14:textId="77777777">
        <w:tc>
          <w:tcPr>
            <w:tcW w:w="1236" w:type="dxa"/>
            <w:tcBorders>
              <w:top w:val="single" w:sz="4" w:space="0" w:color="auto"/>
              <w:left w:val="single" w:sz="4" w:space="0" w:color="auto"/>
              <w:bottom w:val="single" w:sz="4" w:space="0" w:color="auto"/>
              <w:right w:val="single" w:sz="4" w:space="0" w:color="auto"/>
            </w:tcBorders>
          </w:tcPr>
          <w:p w14:paraId="08F0D79D" w14:textId="5C536571" w:rsidR="003928CF" w:rsidRPr="003928CF" w:rsidRDefault="003928CF" w:rsidP="0040559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1A8C4960" w14:textId="043C6D66" w:rsidR="003928CF" w:rsidRPr="00E674B4" w:rsidRDefault="003928CF" w:rsidP="00405593">
            <w:pPr>
              <w:spacing w:after="120"/>
              <w:rPr>
                <w:rFonts w:eastAsiaTheme="minorEastAsia"/>
                <w:lang w:val="en-US" w:eastAsia="zh-CN"/>
              </w:rPr>
            </w:pPr>
            <w:r w:rsidRPr="00E674B4">
              <w:rPr>
                <w:rFonts w:eastAsiaTheme="minorEastAsia"/>
                <w:lang w:val="en-US" w:eastAsia="zh-CN"/>
              </w:rPr>
              <w:t>S</w:t>
            </w:r>
            <w:r w:rsidRPr="00E674B4">
              <w:rPr>
                <w:rFonts w:eastAsiaTheme="minorEastAsia" w:hint="eastAsia"/>
                <w:lang w:val="en-US" w:eastAsia="zh-CN"/>
              </w:rPr>
              <w:t xml:space="preserve">upport option 1 and 1a. the mentioned </w:t>
            </w:r>
            <w:r w:rsidRPr="00E674B4">
              <w:rPr>
                <w:rFonts w:eastAsiaTheme="minorEastAsia"/>
                <w:lang w:val="en-US" w:eastAsia="zh-CN"/>
              </w:rPr>
              <w:t>signaling</w:t>
            </w:r>
            <w:r w:rsidRPr="00E674B4">
              <w:rPr>
                <w:rFonts w:eastAsiaTheme="minorEastAsia" w:hint="eastAsia"/>
                <w:lang w:val="en-US" w:eastAsia="zh-CN"/>
              </w:rPr>
              <w:t xml:space="preserve"> in this issue are R16/17 </w:t>
            </w:r>
            <w:proofErr w:type="spellStart"/>
            <w:r w:rsidRPr="00E674B4">
              <w:rPr>
                <w:rFonts w:eastAsiaTheme="minorEastAsia" w:hint="eastAsia"/>
                <w:lang w:val="en-US" w:eastAsia="zh-CN"/>
              </w:rPr>
              <w:t>signalings</w:t>
            </w:r>
            <w:proofErr w:type="spellEnd"/>
            <w:r w:rsidRPr="00E674B4">
              <w:rPr>
                <w:rFonts w:eastAsiaTheme="minorEastAsia" w:hint="eastAsia"/>
                <w:lang w:val="en-US" w:eastAsia="zh-CN"/>
              </w:rPr>
              <w:t xml:space="preserve">, not sure it is related to the R18 definition.  </w:t>
            </w:r>
          </w:p>
        </w:tc>
      </w:tr>
      <w:tr w:rsidR="009D4AA9" w14:paraId="1DAD8A71" w14:textId="77777777">
        <w:tc>
          <w:tcPr>
            <w:tcW w:w="1236" w:type="dxa"/>
            <w:tcBorders>
              <w:top w:val="single" w:sz="4" w:space="0" w:color="auto"/>
              <w:left w:val="single" w:sz="4" w:space="0" w:color="auto"/>
              <w:bottom w:val="single" w:sz="4" w:space="0" w:color="auto"/>
              <w:right w:val="single" w:sz="4" w:space="0" w:color="auto"/>
            </w:tcBorders>
          </w:tcPr>
          <w:p w14:paraId="2DB64273" w14:textId="428337CA" w:rsidR="009D4AA9" w:rsidRDefault="009D4AA9" w:rsidP="009D4AA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4420140A" w14:textId="3F0011D5" w:rsidR="009D4AA9" w:rsidRPr="00E674B4" w:rsidRDefault="009D4AA9" w:rsidP="009D4AA9">
            <w:pPr>
              <w:spacing w:after="120"/>
              <w:rPr>
                <w:rFonts w:eastAsiaTheme="minorEastAsia"/>
                <w:lang w:val="en-US" w:eastAsia="zh-CN"/>
              </w:rPr>
            </w:pPr>
            <w:r w:rsidRPr="00E674B4">
              <w:rPr>
                <w:rFonts w:eastAsiaTheme="minorEastAsia"/>
                <w:lang w:val="en-US" w:eastAsia="zh-CN"/>
              </w:rPr>
              <w:t>Support option 1 and 1a.</w:t>
            </w:r>
          </w:p>
        </w:tc>
      </w:tr>
    </w:tbl>
    <w:p w14:paraId="7F64428F" w14:textId="77777777" w:rsidR="000D71E8" w:rsidRDefault="000D71E8">
      <w:pPr>
        <w:spacing w:after="120"/>
      </w:pPr>
    </w:p>
    <w:p w14:paraId="445A5C76" w14:textId="77777777" w:rsidR="000D71E8" w:rsidRDefault="000D71E8">
      <w:pPr>
        <w:spacing w:after="120"/>
      </w:pPr>
    </w:p>
    <w:p w14:paraId="599A0617" w14:textId="77777777" w:rsidR="000D71E8" w:rsidRDefault="00DC21C0">
      <w:pPr>
        <w:pStyle w:val="Heading4"/>
        <w:rPr>
          <w:b/>
          <w:bCs/>
          <w:u w:val="single"/>
          <w:lang w:val="en-US"/>
        </w:rPr>
      </w:pPr>
      <w:r>
        <w:rPr>
          <w:b/>
          <w:bCs/>
          <w:u w:val="single"/>
          <w:lang w:val="en-US"/>
        </w:rPr>
        <w:t xml:space="preserve">Issue 1-3-2: UE behaviors mismatch between UE and NW </w:t>
      </w:r>
    </w:p>
    <w:p w14:paraId="04E8776D" w14:textId="77777777" w:rsidR="000D71E8" w:rsidRDefault="00DC21C0">
      <w:pPr>
        <w:rPr>
          <w:i/>
          <w:iCs/>
          <w:color w:val="0070C0"/>
        </w:rPr>
      </w:pPr>
      <w:r>
        <w:t>[</w:t>
      </w:r>
      <w:r>
        <w:rPr>
          <w:i/>
          <w:iCs/>
          <w:color w:val="0070C0"/>
        </w:rPr>
        <w:t>Moderator notes: in the last meeting some mismatched scenario between NW and UE are listed below.</w:t>
      </w:r>
    </w:p>
    <w:p w14:paraId="653A469E" w14:textId="77777777" w:rsidR="000D71E8" w:rsidRDefault="00DC21C0">
      <w:pPr>
        <w:pStyle w:val="ListParagraph"/>
        <w:numPr>
          <w:ilvl w:val="1"/>
          <w:numId w:val="5"/>
        </w:numPr>
        <w:overflowPunct/>
        <w:autoSpaceDE/>
        <w:autoSpaceDN/>
        <w:adjustRightInd/>
        <w:spacing w:after="120"/>
        <w:ind w:left="1480" w:firstLineChars="0"/>
        <w:contextualSpacing/>
        <w:textAlignment w:val="auto"/>
        <w:rPr>
          <w:rFonts w:eastAsia="PMingLiU" w:cstheme="minorHAnsi"/>
          <w:i/>
          <w:iCs/>
          <w:color w:val="0070C0"/>
        </w:rPr>
      </w:pPr>
      <w:r>
        <w:rPr>
          <w:rFonts w:eastAsia="PMingLiU" w:cstheme="minorHAnsi"/>
          <w:i/>
          <w:iCs/>
          <w:color w:val="0070C0"/>
        </w:rPr>
        <w:t xml:space="preserve">Rel-17 UE which supports NCSG in a Rel-16 NW which only supports </w:t>
      </w:r>
      <w:proofErr w:type="spellStart"/>
      <w:r>
        <w:rPr>
          <w:rFonts w:eastAsia="PMingLiU" w:cstheme="minorHAnsi"/>
          <w:i/>
          <w:iCs/>
          <w:color w:val="0070C0"/>
        </w:rPr>
        <w:t>NeedForGaps</w:t>
      </w:r>
      <w:proofErr w:type="spellEnd"/>
    </w:p>
    <w:p w14:paraId="07B41A2E" w14:textId="77777777" w:rsidR="000D71E8" w:rsidRDefault="00DC21C0">
      <w:pPr>
        <w:pStyle w:val="ListParagraph"/>
        <w:numPr>
          <w:ilvl w:val="1"/>
          <w:numId w:val="5"/>
        </w:numPr>
        <w:overflowPunct/>
        <w:autoSpaceDE/>
        <w:autoSpaceDN/>
        <w:adjustRightInd/>
        <w:spacing w:after="120"/>
        <w:ind w:left="1480" w:firstLineChars="0"/>
        <w:contextualSpacing/>
        <w:textAlignment w:val="auto"/>
        <w:rPr>
          <w:rFonts w:eastAsia="PMingLiU" w:cstheme="minorHAnsi"/>
          <w:i/>
          <w:iCs/>
          <w:color w:val="0070C0"/>
        </w:rPr>
      </w:pPr>
      <w:r>
        <w:rPr>
          <w:rFonts w:eastAsia="PMingLiU" w:cstheme="minorHAnsi"/>
          <w:i/>
          <w:iCs/>
          <w:color w:val="0070C0"/>
        </w:rPr>
        <w:t xml:space="preserve">Rel-16 UE which supports </w:t>
      </w:r>
      <w:proofErr w:type="spellStart"/>
      <w:r>
        <w:rPr>
          <w:rFonts w:eastAsia="PMingLiU" w:cstheme="minorHAnsi"/>
          <w:i/>
          <w:iCs/>
          <w:color w:val="0070C0"/>
        </w:rPr>
        <w:t>NeedForGaps</w:t>
      </w:r>
      <w:proofErr w:type="spellEnd"/>
      <w:r>
        <w:rPr>
          <w:rFonts w:eastAsia="PMingLiU" w:cstheme="minorHAnsi"/>
          <w:i/>
          <w:iCs/>
          <w:color w:val="0070C0"/>
        </w:rPr>
        <w:t xml:space="preserve"> in a Rel-17 NW which supports NCSG</w:t>
      </w:r>
    </w:p>
    <w:p w14:paraId="235D1714" w14:textId="77777777" w:rsidR="000D71E8" w:rsidRDefault="00DC21C0">
      <w:pPr>
        <w:pStyle w:val="ListParagraph"/>
        <w:numPr>
          <w:ilvl w:val="1"/>
          <w:numId w:val="5"/>
        </w:numPr>
        <w:overflowPunct/>
        <w:autoSpaceDE/>
        <w:autoSpaceDN/>
        <w:adjustRightInd/>
        <w:spacing w:after="120"/>
        <w:ind w:left="1480" w:firstLineChars="0"/>
        <w:contextualSpacing/>
        <w:textAlignment w:val="auto"/>
        <w:rPr>
          <w:i/>
          <w:iCs/>
          <w:color w:val="0070C0"/>
        </w:rPr>
      </w:pPr>
      <w:r>
        <w:rPr>
          <w:rFonts w:eastAsia="PMingLiU" w:cstheme="minorHAnsi"/>
          <w:i/>
          <w:iCs/>
          <w:color w:val="0070C0"/>
        </w:rPr>
        <w:t xml:space="preserve">Both UE and NW support NCSG and </w:t>
      </w:r>
      <w:proofErr w:type="spellStart"/>
      <w:r>
        <w:rPr>
          <w:rFonts w:eastAsia="PMingLiU" w:cstheme="minorHAnsi"/>
          <w:i/>
          <w:iCs/>
          <w:color w:val="0070C0"/>
        </w:rPr>
        <w:t>NeedForGaps</w:t>
      </w:r>
      <w:proofErr w:type="spellEnd"/>
    </w:p>
    <w:p w14:paraId="454B0EDE" w14:textId="77777777" w:rsidR="000D71E8" w:rsidRDefault="00DC21C0">
      <w:pPr>
        <w:pStyle w:val="ListParagraph"/>
        <w:numPr>
          <w:ilvl w:val="1"/>
          <w:numId w:val="5"/>
        </w:numPr>
        <w:overflowPunct/>
        <w:autoSpaceDE/>
        <w:autoSpaceDN/>
        <w:adjustRightInd/>
        <w:spacing w:after="120"/>
        <w:ind w:left="1480" w:firstLineChars="0"/>
        <w:contextualSpacing/>
        <w:textAlignment w:val="auto"/>
        <w:rPr>
          <w:lang w:val="sv-SE"/>
        </w:rPr>
      </w:pPr>
      <w:r>
        <w:rPr>
          <w:rFonts w:eastAsia="PMingLiU" w:cstheme="minorHAnsi"/>
          <w:i/>
          <w:iCs/>
          <w:color w:val="0070C0"/>
        </w:rPr>
        <w:t>Others are not precluded</w:t>
      </w:r>
    </w:p>
    <w:p w14:paraId="6B8621C1" w14:textId="77777777" w:rsidR="000D71E8" w:rsidRDefault="00DC21C0">
      <w:pPr>
        <w:spacing w:after="120"/>
        <w:contextualSpacing/>
        <w:rPr>
          <w:lang w:val="sv-SE"/>
        </w:rPr>
      </w:pPr>
      <w:r>
        <w:rPr>
          <w:lang w:val="sv-SE"/>
        </w:rPr>
        <w:lastRenderedPageBreak/>
        <w:t>]</w:t>
      </w:r>
    </w:p>
    <w:p w14:paraId="13C9D16B"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4073A35A" w14:textId="77777777" w:rsidR="000D71E8" w:rsidRDefault="00DC21C0">
      <w:pPr>
        <w:pStyle w:val="ListParagraph"/>
        <w:numPr>
          <w:ilvl w:val="1"/>
          <w:numId w:val="5"/>
        </w:numPr>
        <w:overflowPunct/>
        <w:autoSpaceDE/>
        <w:autoSpaceDN/>
        <w:adjustRightInd/>
        <w:spacing w:after="120"/>
        <w:ind w:left="1440" w:firstLineChars="0"/>
        <w:textAlignment w:val="auto"/>
      </w:pPr>
      <w:r>
        <w:rPr>
          <w:rFonts w:eastAsia="SimSun"/>
          <w:szCs w:val="24"/>
        </w:rPr>
        <w:t>Option 1</w:t>
      </w:r>
      <w:r>
        <w:t>: Nokia, MTK, ZTE</w:t>
      </w:r>
    </w:p>
    <w:p w14:paraId="2F4E975A" w14:textId="77777777" w:rsidR="000D71E8" w:rsidRDefault="00DC21C0">
      <w:pPr>
        <w:pStyle w:val="RAN4proposal"/>
        <w:numPr>
          <w:ilvl w:val="2"/>
          <w:numId w:val="5"/>
        </w:numPr>
        <w:rPr>
          <w:rFonts w:eastAsia="SimSun"/>
          <w:b w:val="0"/>
          <w:iCs w:val="0"/>
          <w:szCs w:val="24"/>
        </w:rPr>
      </w:pPr>
      <w:bookmarkStart w:id="6" w:name="_Toc118644731"/>
      <w:bookmarkStart w:id="7" w:name="_Toc118748532"/>
      <w:bookmarkStart w:id="8" w:name="_Toc118614880"/>
      <w:r>
        <w:rPr>
          <w:rFonts w:cstheme="minorHAnsi"/>
          <w:b w:val="0"/>
        </w:rPr>
        <w:t xml:space="preserve">No impact on Rel-18 NFG requirements because of mismatch scenarios where either UE or NW support Rel-17 or </w:t>
      </w:r>
      <w:r>
        <w:rPr>
          <w:rFonts w:eastAsia="SimSun"/>
          <w:b w:val="0"/>
          <w:iCs w:val="0"/>
          <w:szCs w:val="24"/>
        </w:rPr>
        <w:t>earlier release.</w:t>
      </w:r>
      <w:bookmarkEnd w:id="6"/>
      <w:bookmarkEnd w:id="7"/>
      <w:bookmarkEnd w:id="8"/>
    </w:p>
    <w:p w14:paraId="7511217F" w14:textId="77777777" w:rsidR="000D71E8" w:rsidRDefault="00DC21C0">
      <w:pPr>
        <w:pStyle w:val="RAN4proposal"/>
        <w:numPr>
          <w:ilvl w:val="2"/>
          <w:numId w:val="5"/>
        </w:numPr>
        <w:rPr>
          <w:rFonts w:eastAsia="SimSun"/>
          <w:b w:val="0"/>
          <w:iCs w:val="0"/>
          <w:szCs w:val="24"/>
        </w:rPr>
      </w:pPr>
      <w:r>
        <w:rPr>
          <w:rFonts w:eastAsia="SimSun"/>
          <w:b w:val="0"/>
          <w:iCs w:val="0"/>
          <w:szCs w:val="24"/>
        </w:rPr>
        <w:t>The requirements of Rel18 NFG will not be applicable to these mismatch scenarios</w:t>
      </w:r>
    </w:p>
    <w:p w14:paraId="2D3F021E" w14:textId="77777777" w:rsidR="000D71E8" w:rsidRDefault="00DC21C0">
      <w:pPr>
        <w:pStyle w:val="ListParagraph"/>
        <w:numPr>
          <w:ilvl w:val="1"/>
          <w:numId w:val="5"/>
        </w:numPr>
        <w:overflowPunct/>
        <w:autoSpaceDE/>
        <w:autoSpaceDN/>
        <w:adjustRightInd/>
        <w:spacing w:after="120"/>
        <w:ind w:left="1440" w:firstLineChars="0"/>
        <w:textAlignment w:val="auto"/>
      </w:pPr>
      <w:r>
        <w:rPr>
          <w:rFonts w:eastAsia="SimSun"/>
          <w:szCs w:val="24"/>
        </w:rPr>
        <w:t>Option 2</w:t>
      </w:r>
      <w:r>
        <w:t>: CATT</w:t>
      </w:r>
    </w:p>
    <w:p w14:paraId="654111D6" w14:textId="77777777" w:rsidR="000D71E8" w:rsidRDefault="00DC21C0">
      <w:pPr>
        <w:pStyle w:val="ListParagraph"/>
        <w:numPr>
          <w:ilvl w:val="2"/>
          <w:numId w:val="5"/>
        </w:numPr>
        <w:overflowPunct/>
        <w:autoSpaceDE/>
        <w:autoSpaceDN/>
        <w:adjustRightInd/>
        <w:spacing w:after="120"/>
        <w:ind w:firstLineChars="0"/>
        <w:textAlignment w:val="auto"/>
      </w:pPr>
      <w:r>
        <w:t xml:space="preserve">Postpone after RAN2 </w:t>
      </w:r>
      <w:proofErr w:type="spellStart"/>
      <w:r>
        <w:t>signaling</w:t>
      </w:r>
      <w:proofErr w:type="spellEnd"/>
      <w:r>
        <w:t xml:space="preserve"> design is clear</w:t>
      </w:r>
    </w:p>
    <w:p w14:paraId="0C562FE3" w14:textId="77777777" w:rsidR="000D71E8" w:rsidRDefault="000D71E8">
      <w:pPr>
        <w:rPr>
          <w:rFonts w:eastAsia="SimSun"/>
        </w:rPr>
      </w:pPr>
    </w:p>
    <w:p w14:paraId="6177D594" w14:textId="77777777" w:rsidR="000D71E8" w:rsidRDefault="000D71E8">
      <w:pPr>
        <w:rPr>
          <w:rFonts w:eastAsia="SimSun"/>
        </w:rPr>
      </w:pPr>
    </w:p>
    <w:p w14:paraId="4D497EDC"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17948D93" w14:textId="17DF8708"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Since the issues depends on how to </w:t>
      </w:r>
      <w:r w:rsidR="00FE56ED">
        <w:rPr>
          <w:rFonts w:eastAsia="SimSun"/>
          <w:szCs w:val="24"/>
        </w:rPr>
        <w:pgNum/>
      </w:r>
      <w:proofErr w:type="spellStart"/>
      <w:r w:rsidR="00FE56ED">
        <w:rPr>
          <w:rFonts w:eastAsia="SimSun"/>
          <w:szCs w:val="24"/>
        </w:rPr>
        <w:t>ignalling</w:t>
      </w:r>
      <w:proofErr w:type="spellEnd"/>
      <w:r>
        <w:rPr>
          <w:rFonts w:eastAsia="SimSun"/>
          <w:szCs w:val="24"/>
        </w:rPr>
        <w:t xml:space="preserve"> ‘NCSG in Rel17’ and ‘</w:t>
      </w:r>
      <w:proofErr w:type="spellStart"/>
      <w:r>
        <w:rPr>
          <w:rFonts w:eastAsia="SimSun"/>
          <w:szCs w:val="24"/>
        </w:rPr>
        <w:t>Needforgap</w:t>
      </w:r>
      <w:proofErr w:type="spellEnd"/>
      <w:r>
        <w:rPr>
          <w:rFonts w:eastAsia="SimSun"/>
          <w:szCs w:val="24"/>
        </w:rPr>
        <w:t xml:space="preserve"> in Rel18’, moderator suggest </w:t>
      </w:r>
      <w:proofErr w:type="gramStart"/>
      <w:r>
        <w:rPr>
          <w:rFonts w:eastAsia="SimSun"/>
          <w:szCs w:val="24"/>
        </w:rPr>
        <w:t>to agree</w:t>
      </w:r>
      <w:proofErr w:type="gramEnd"/>
      <w:r>
        <w:rPr>
          <w:rFonts w:eastAsia="SimSun"/>
          <w:szCs w:val="24"/>
        </w:rPr>
        <w:t xml:space="preserve"> Option 2. </w:t>
      </w:r>
    </w:p>
    <w:tbl>
      <w:tblPr>
        <w:tblStyle w:val="TableGrid"/>
        <w:tblW w:w="0" w:type="auto"/>
        <w:tblLook w:val="04A0" w:firstRow="1" w:lastRow="0" w:firstColumn="1" w:lastColumn="0" w:noHBand="0" w:noVBand="1"/>
      </w:tblPr>
      <w:tblGrid>
        <w:gridCol w:w="1236"/>
        <w:gridCol w:w="8395"/>
      </w:tblGrid>
      <w:tr w:rsidR="000D71E8" w14:paraId="5BD2EED5" w14:textId="77777777">
        <w:tc>
          <w:tcPr>
            <w:tcW w:w="1236" w:type="dxa"/>
            <w:tcBorders>
              <w:top w:val="single" w:sz="4" w:space="0" w:color="auto"/>
              <w:left w:val="single" w:sz="4" w:space="0" w:color="auto"/>
              <w:bottom w:val="single" w:sz="4" w:space="0" w:color="auto"/>
              <w:right w:val="single" w:sz="4" w:space="0" w:color="auto"/>
            </w:tcBorders>
          </w:tcPr>
          <w:p w14:paraId="3907F71A"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19F6ADA"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0FA50180" w14:textId="77777777">
        <w:tc>
          <w:tcPr>
            <w:tcW w:w="1236" w:type="dxa"/>
            <w:tcBorders>
              <w:top w:val="single" w:sz="4" w:space="0" w:color="auto"/>
              <w:left w:val="single" w:sz="4" w:space="0" w:color="auto"/>
              <w:bottom w:val="single" w:sz="4" w:space="0" w:color="auto"/>
              <w:right w:val="single" w:sz="4" w:space="0" w:color="auto"/>
            </w:tcBorders>
          </w:tcPr>
          <w:p w14:paraId="46213FB7"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049628B9" w14:textId="77777777" w:rsidR="000D71E8" w:rsidRDefault="000D71E8">
            <w:pPr>
              <w:spacing w:after="120"/>
              <w:rPr>
                <w:rFonts w:eastAsiaTheme="minorEastAsia"/>
                <w:color w:val="0070C0"/>
                <w:lang w:val="en-US" w:eastAsia="zh-CN"/>
              </w:rPr>
            </w:pPr>
          </w:p>
        </w:tc>
      </w:tr>
      <w:tr w:rsidR="000D71E8" w14:paraId="17C54DB2" w14:textId="77777777">
        <w:tc>
          <w:tcPr>
            <w:tcW w:w="1236" w:type="dxa"/>
            <w:tcBorders>
              <w:top w:val="single" w:sz="4" w:space="0" w:color="auto"/>
              <w:left w:val="single" w:sz="4" w:space="0" w:color="auto"/>
              <w:bottom w:val="single" w:sz="4" w:space="0" w:color="auto"/>
              <w:right w:val="single" w:sz="4" w:space="0" w:color="auto"/>
            </w:tcBorders>
          </w:tcPr>
          <w:p w14:paraId="48373922"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09979895" w14:textId="77777777" w:rsidR="000D71E8" w:rsidRDefault="00DC21C0">
            <w:pPr>
              <w:spacing w:after="120"/>
              <w:rPr>
                <w:rFonts w:eastAsiaTheme="minorEastAsia"/>
                <w:color w:val="0070C0"/>
                <w:lang w:val="en-US" w:eastAsia="zh-CN"/>
              </w:rPr>
            </w:pPr>
            <w:r>
              <w:rPr>
                <w:rFonts w:eastAsiaTheme="minorEastAsia"/>
                <w:color w:val="0070C0"/>
                <w:lang w:val="en-US" w:eastAsia="zh-CN"/>
              </w:rPr>
              <w:t>Option 1 is ok in general. But we have been questioning the necessity of discussion on this issue. All agreements for this topic will be specified only in R18 specs. By default it has no impact on R17 or earlier release products. Since there is no requirement in earlier release, there is no compatibility issue as well.</w:t>
            </w:r>
          </w:p>
        </w:tc>
      </w:tr>
      <w:tr w:rsidR="000D71E8" w14:paraId="0BF2C29E" w14:textId="77777777">
        <w:tc>
          <w:tcPr>
            <w:tcW w:w="1236" w:type="dxa"/>
            <w:tcBorders>
              <w:top w:val="single" w:sz="4" w:space="0" w:color="auto"/>
              <w:left w:val="single" w:sz="4" w:space="0" w:color="auto"/>
              <w:bottom w:val="single" w:sz="4" w:space="0" w:color="auto"/>
              <w:right w:val="single" w:sz="4" w:space="0" w:color="auto"/>
            </w:tcBorders>
          </w:tcPr>
          <w:p w14:paraId="074256AC" w14:textId="77777777" w:rsidR="000D71E8" w:rsidRDefault="00DC21C0">
            <w:pPr>
              <w:spacing w:after="120"/>
              <w:rPr>
                <w:rFonts w:eastAsiaTheme="minorEastAsia"/>
                <w:color w:val="0070C0"/>
                <w:lang w:val="en-US" w:eastAsia="zh-CN"/>
              </w:rPr>
            </w:pPr>
            <w:r>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1703B005" w14:textId="77777777" w:rsidR="000D71E8" w:rsidRDefault="00DC21C0">
            <w:pPr>
              <w:spacing w:after="120"/>
              <w:rPr>
                <w:rFonts w:eastAsiaTheme="minorEastAsia"/>
                <w:lang w:val="en-US" w:eastAsia="zh-CN"/>
              </w:rPr>
            </w:pPr>
            <w:r>
              <w:rPr>
                <w:rFonts w:eastAsiaTheme="minorEastAsia"/>
                <w:lang w:val="en-US" w:eastAsia="zh-CN"/>
              </w:rPr>
              <w:t>Option 1</w:t>
            </w:r>
          </w:p>
          <w:p w14:paraId="038477C0" w14:textId="37011B78" w:rsidR="000D71E8" w:rsidRDefault="00DC21C0">
            <w:pPr>
              <w:spacing w:after="120"/>
              <w:rPr>
                <w:rFonts w:eastAsiaTheme="minorEastAsia"/>
                <w:color w:val="0070C0"/>
                <w:lang w:val="en-US" w:eastAsia="zh-CN"/>
              </w:rPr>
            </w:pPr>
            <w:r w:rsidRPr="00D5166B">
              <w:rPr>
                <w:rFonts w:eastAsiaTheme="minorEastAsia"/>
                <w:lang w:val="en-US" w:eastAsia="zh-CN"/>
              </w:rPr>
              <w:t xml:space="preserve">It is important that whatever requirements we define are not impacting performance of </w:t>
            </w:r>
            <w:proofErr w:type="spellStart"/>
            <w:r w:rsidRPr="00D5166B">
              <w:rPr>
                <w:rFonts w:eastAsiaTheme="minorEastAsia"/>
                <w:lang w:val="en-US" w:eastAsia="zh-CN"/>
              </w:rPr>
              <w:t>U</w:t>
            </w:r>
            <w:r w:rsidR="00FE56ED" w:rsidRPr="00FE56ED">
              <w:rPr>
                <w:rFonts w:eastAsiaTheme="minorEastAsia"/>
                <w:lang w:val="en-US" w:eastAsia="zh-CN"/>
              </w:rPr>
              <w:t>e</w:t>
            </w:r>
            <w:r w:rsidRPr="00D5166B">
              <w:rPr>
                <w:rFonts w:eastAsiaTheme="minorEastAsia"/>
                <w:lang w:val="en-US" w:eastAsia="zh-CN"/>
              </w:rPr>
              <w:t>s</w:t>
            </w:r>
            <w:proofErr w:type="spellEnd"/>
            <w:r w:rsidRPr="00D5166B">
              <w:rPr>
                <w:rFonts w:eastAsiaTheme="minorEastAsia"/>
                <w:lang w:val="en-US" w:eastAsia="zh-CN"/>
              </w:rPr>
              <w:t xml:space="preserve"> and </w:t>
            </w:r>
            <w:proofErr w:type="spellStart"/>
            <w:r w:rsidRPr="00D5166B">
              <w:rPr>
                <w:rFonts w:eastAsiaTheme="minorEastAsia"/>
                <w:lang w:val="en-US" w:eastAsia="zh-CN"/>
              </w:rPr>
              <w:t>gNBs</w:t>
            </w:r>
            <w:proofErr w:type="spellEnd"/>
            <w:r w:rsidRPr="00D5166B">
              <w:rPr>
                <w:rFonts w:eastAsiaTheme="minorEastAsia"/>
                <w:lang w:val="en-US" w:eastAsia="zh-CN"/>
              </w:rPr>
              <w:t xml:space="preserve"> on the field. </w:t>
            </w:r>
          </w:p>
        </w:tc>
      </w:tr>
      <w:tr w:rsidR="000D71E8" w14:paraId="6BC237BD" w14:textId="77777777">
        <w:tc>
          <w:tcPr>
            <w:tcW w:w="1236" w:type="dxa"/>
            <w:tcBorders>
              <w:top w:val="single" w:sz="4" w:space="0" w:color="auto"/>
              <w:left w:val="single" w:sz="4" w:space="0" w:color="auto"/>
              <w:bottom w:val="single" w:sz="4" w:space="0" w:color="auto"/>
              <w:right w:val="single" w:sz="4" w:space="0" w:color="auto"/>
            </w:tcBorders>
          </w:tcPr>
          <w:p w14:paraId="7B20CDE9" w14:textId="77777777" w:rsidR="000D71E8" w:rsidRDefault="00DC21C0">
            <w:pPr>
              <w:spacing w:after="120"/>
              <w:rPr>
                <w:rFonts w:eastAsiaTheme="minorEastAsia"/>
                <w:lang w:val="en-US" w:eastAsia="zh-CN"/>
              </w:rPr>
            </w:pPr>
            <w:r>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34884B6C" w14:textId="77777777" w:rsidR="000D71E8" w:rsidRDefault="00DC21C0">
            <w:pPr>
              <w:spacing w:after="120"/>
              <w:rPr>
                <w:rFonts w:eastAsiaTheme="minorEastAsia"/>
                <w:lang w:val="en-US" w:eastAsia="zh-CN"/>
              </w:rPr>
            </w:pPr>
            <w:r>
              <w:rPr>
                <w:rFonts w:eastAsiaTheme="minorEastAsia"/>
                <w:lang w:val="en-US" w:eastAsia="zh-CN"/>
              </w:rPr>
              <w:t>Option 1</w:t>
            </w:r>
          </w:p>
        </w:tc>
      </w:tr>
      <w:tr w:rsidR="000D71E8" w14:paraId="35F42FC5" w14:textId="77777777">
        <w:tc>
          <w:tcPr>
            <w:tcW w:w="1236" w:type="dxa"/>
            <w:tcBorders>
              <w:top w:val="single" w:sz="4" w:space="0" w:color="auto"/>
              <w:left w:val="single" w:sz="4" w:space="0" w:color="auto"/>
              <w:bottom w:val="single" w:sz="4" w:space="0" w:color="auto"/>
              <w:right w:val="single" w:sz="4" w:space="0" w:color="auto"/>
            </w:tcBorders>
          </w:tcPr>
          <w:p w14:paraId="14E12EC5" w14:textId="77777777" w:rsidR="000D71E8" w:rsidRDefault="00DC21C0">
            <w:pPr>
              <w:spacing w:after="120"/>
              <w:rPr>
                <w:rFonts w:eastAsiaTheme="minorEastAsia"/>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1DCBFEA1" w14:textId="77777777" w:rsidR="000D71E8" w:rsidRDefault="00DC21C0">
            <w:pPr>
              <w:spacing w:after="120"/>
              <w:rPr>
                <w:rFonts w:eastAsiaTheme="minorEastAsia"/>
                <w:lang w:val="en-US" w:eastAsia="zh-CN"/>
              </w:rPr>
            </w:pPr>
            <w:r>
              <w:rPr>
                <w:rFonts w:eastAsiaTheme="minorEastAsia" w:hint="eastAsia"/>
                <w:color w:val="0070C0"/>
                <w:lang w:val="en-US" w:eastAsia="zh-CN"/>
              </w:rPr>
              <w:t>F</w:t>
            </w:r>
            <w:r>
              <w:rPr>
                <w:rFonts w:eastAsiaTheme="minorEastAsia"/>
                <w:color w:val="0070C0"/>
                <w:lang w:val="en-US" w:eastAsia="zh-CN"/>
              </w:rPr>
              <w:t>ine with option 2.</w:t>
            </w:r>
          </w:p>
        </w:tc>
      </w:tr>
      <w:tr w:rsidR="000D71E8" w14:paraId="528EE06E" w14:textId="77777777">
        <w:tc>
          <w:tcPr>
            <w:tcW w:w="1236" w:type="dxa"/>
            <w:tcBorders>
              <w:top w:val="single" w:sz="4" w:space="0" w:color="auto"/>
              <w:left w:val="single" w:sz="4" w:space="0" w:color="auto"/>
              <w:bottom w:val="single" w:sz="4" w:space="0" w:color="auto"/>
              <w:right w:val="single" w:sz="4" w:space="0" w:color="auto"/>
            </w:tcBorders>
          </w:tcPr>
          <w:p w14:paraId="73D964C4"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75FBA8FD"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Support option1. As RAN4 define the requirement in R18, there is no spec impact on earlier release. However, we also agree that it depends on how RAN2 design signaling. We can discuss later after RAN2 reply LS. </w:t>
            </w:r>
          </w:p>
        </w:tc>
      </w:tr>
      <w:tr w:rsidR="000D71E8" w14:paraId="6DF21834" w14:textId="77777777">
        <w:tc>
          <w:tcPr>
            <w:tcW w:w="1236" w:type="dxa"/>
            <w:tcBorders>
              <w:top w:val="single" w:sz="4" w:space="0" w:color="auto"/>
              <w:left w:val="single" w:sz="4" w:space="0" w:color="auto"/>
              <w:bottom w:val="single" w:sz="4" w:space="0" w:color="auto"/>
              <w:right w:val="single" w:sz="4" w:space="0" w:color="auto"/>
            </w:tcBorders>
          </w:tcPr>
          <w:p w14:paraId="4E44B2CD"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3C8C5051"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Prefer Option 1.</w:t>
            </w:r>
          </w:p>
        </w:tc>
      </w:tr>
      <w:tr w:rsidR="000D71E8" w14:paraId="16D65B9C" w14:textId="77777777">
        <w:tc>
          <w:tcPr>
            <w:tcW w:w="1236" w:type="dxa"/>
            <w:tcBorders>
              <w:top w:val="single" w:sz="4" w:space="0" w:color="auto"/>
              <w:left w:val="single" w:sz="4" w:space="0" w:color="auto"/>
              <w:bottom w:val="single" w:sz="4" w:space="0" w:color="auto"/>
              <w:right w:val="single" w:sz="4" w:space="0" w:color="auto"/>
            </w:tcBorders>
          </w:tcPr>
          <w:p w14:paraId="7B97687D"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Borders>
              <w:top w:val="single" w:sz="4" w:space="0" w:color="auto"/>
              <w:left w:val="single" w:sz="4" w:space="0" w:color="auto"/>
              <w:bottom w:val="single" w:sz="4" w:space="0" w:color="auto"/>
              <w:right w:val="single" w:sz="4" w:space="0" w:color="auto"/>
            </w:tcBorders>
          </w:tcPr>
          <w:p w14:paraId="7A908F4C"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option 1</w:t>
            </w:r>
            <w:r>
              <w:rPr>
                <w:rFonts w:eastAsiaTheme="minorEastAsia"/>
                <w:color w:val="0070C0"/>
                <w:lang w:val="en-US" w:eastAsia="zh-CN"/>
              </w:rPr>
              <w:t xml:space="preserve">, also fine with </w:t>
            </w:r>
            <w:proofErr w:type="spellStart"/>
            <w:r>
              <w:rPr>
                <w:rFonts w:eastAsiaTheme="minorEastAsia" w:hint="eastAsia"/>
                <w:color w:val="0070C0"/>
                <w:lang w:val="en-US" w:eastAsia="zh-CN"/>
              </w:rPr>
              <w:t>oprion</w:t>
            </w:r>
            <w:proofErr w:type="spellEnd"/>
            <w:r>
              <w:rPr>
                <w:rFonts w:eastAsiaTheme="minorEastAsia" w:hint="eastAsia"/>
                <w:color w:val="0070C0"/>
                <w:lang w:val="en-US" w:eastAsia="zh-CN"/>
              </w:rPr>
              <w:t xml:space="preserve"> 2</w:t>
            </w:r>
            <w:r>
              <w:rPr>
                <w:rFonts w:eastAsiaTheme="minorEastAsia"/>
                <w:color w:val="0070C0"/>
                <w:lang w:val="en-US" w:eastAsia="zh-CN"/>
              </w:rPr>
              <w:t>.</w:t>
            </w:r>
          </w:p>
        </w:tc>
      </w:tr>
      <w:tr w:rsidR="005A4AF0" w14:paraId="28FE50EC" w14:textId="77777777">
        <w:tc>
          <w:tcPr>
            <w:tcW w:w="1236" w:type="dxa"/>
            <w:tcBorders>
              <w:top w:val="single" w:sz="4" w:space="0" w:color="auto"/>
              <w:left w:val="single" w:sz="4" w:space="0" w:color="auto"/>
              <w:bottom w:val="single" w:sz="4" w:space="0" w:color="auto"/>
              <w:right w:val="single" w:sz="4" w:space="0" w:color="auto"/>
            </w:tcBorders>
          </w:tcPr>
          <w:p w14:paraId="7B86E41B" w14:textId="1F562457" w:rsidR="005A4AF0" w:rsidRDefault="005A4AF0" w:rsidP="005A4AF0">
            <w:pPr>
              <w:spacing w:after="120"/>
              <w:rPr>
                <w:rFonts w:eastAsiaTheme="minorEastAsia"/>
                <w:color w:val="0070C0"/>
                <w:lang w:val="en-US" w:eastAsia="zh-CN"/>
              </w:rPr>
            </w:pPr>
            <w:r>
              <w:rPr>
                <w:rFonts w:eastAsiaTheme="minorEastAsia"/>
                <w:color w:val="0070C0"/>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00E9EB8E" w14:textId="46BCF101" w:rsidR="005A4AF0" w:rsidRDefault="005A4AF0" w:rsidP="005A4AF0">
            <w:pPr>
              <w:spacing w:after="120"/>
              <w:rPr>
                <w:rFonts w:eastAsiaTheme="minorEastAsia"/>
                <w:color w:val="0070C0"/>
                <w:lang w:val="en-US" w:eastAsia="zh-CN"/>
              </w:rPr>
            </w:pPr>
            <w:r>
              <w:rPr>
                <w:rFonts w:eastAsiaTheme="minorEastAsia"/>
                <w:color w:val="0070C0"/>
                <w:lang w:val="en-US" w:eastAsia="zh-CN"/>
              </w:rPr>
              <w:t>Prefer option 1 because we don’t believe there should be impact on previous releases. Yet, we can wait for RAN2 LS reply.</w:t>
            </w:r>
          </w:p>
        </w:tc>
      </w:tr>
      <w:tr w:rsidR="00FE56ED" w14:paraId="481EB042" w14:textId="77777777">
        <w:tc>
          <w:tcPr>
            <w:tcW w:w="1236" w:type="dxa"/>
            <w:tcBorders>
              <w:top w:val="single" w:sz="4" w:space="0" w:color="auto"/>
              <w:left w:val="single" w:sz="4" w:space="0" w:color="auto"/>
              <w:bottom w:val="single" w:sz="4" w:space="0" w:color="auto"/>
              <w:right w:val="single" w:sz="4" w:space="0" w:color="auto"/>
            </w:tcBorders>
          </w:tcPr>
          <w:p w14:paraId="2F64554E" w14:textId="2D93F551" w:rsidR="00FE56ED" w:rsidRDefault="00FE56ED" w:rsidP="005A4AF0">
            <w:pPr>
              <w:spacing w:after="120"/>
              <w:rPr>
                <w:rFonts w:eastAsiaTheme="minorEastAsia"/>
                <w:color w:val="0070C0"/>
                <w:lang w:val="en-US" w:eastAsia="zh-CN"/>
              </w:rPr>
            </w:pPr>
            <w:r>
              <w:rPr>
                <w:rFonts w:eastAsiaTheme="minorEastAsia"/>
                <w:color w:val="0070C0"/>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372957EB" w14:textId="5F1EA63A" w:rsidR="00FE56ED" w:rsidRDefault="00FE56ED" w:rsidP="005A4AF0">
            <w:pPr>
              <w:spacing w:after="120"/>
              <w:rPr>
                <w:rFonts w:eastAsiaTheme="minorEastAsia"/>
                <w:color w:val="0070C0"/>
                <w:lang w:val="en-US" w:eastAsia="zh-CN"/>
              </w:rPr>
            </w:pPr>
            <w:r>
              <w:rPr>
                <w:rFonts w:eastAsiaTheme="minorEastAsia"/>
                <w:color w:val="0070C0"/>
                <w:lang w:val="en-US" w:eastAsia="zh-CN"/>
              </w:rPr>
              <w:t>Prefer option 1</w:t>
            </w:r>
          </w:p>
        </w:tc>
      </w:tr>
      <w:tr w:rsidR="009161D1" w14:paraId="28EB3F61" w14:textId="77777777">
        <w:tc>
          <w:tcPr>
            <w:tcW w:w="1236" w:type="dxa"/>
            <w:tcBorders>
              <w:top w:val="single" w:sz="4" w:space="0" w:color="auto"/>
              <w:left w:val="single" w:sz="4" w:space="0" w:color="auto"/>
              <w:bottom w:val="single" w:sz="4" w:space="0" w:color="auto"/>
              <w:right w:val="single" w:sz="4" w:space="0" w:color="auto"/>
            </w:tcBorders>
          </w:tcPr>
          <w:p w14:paraId="38FFAFD3" w14:textId="38368D9C" w:rsidR="009161D1" w:rsidRDefault="009161D1" w:rsidP="009161D1">
            <w:pPr>
              <w:spacing w:after="120"/>
              <w:rPr>
                <w:rFonts w:eastAsiaTheme="minorEastAsia"/>
                <w:color w:val="0070C0"/>
                <w:lang w:val="en-US" w:eastAsia="zh-CN"/>
              </w:rPr>
            </w:pPr>
            <w:r>
              <w:rPr>
                <w:rFonts w:eastAsiaTheme="minorEastAsia"/>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44090400" w14:textId="1FE35E75" w:rsidR="009161D1" w:rsidRDefault="009161D1" w:rsidP="009161D1">
            <w:pPr>
              <w:spacing w:after="120"/>
              <w:rPr>
                <w:rFonts w:eastAsiaTheme="minorEastAsia"/>
                <w:color w:val="0070C0"/>
                <w:lang w:val="en-US" w:eastAsia="zh-CN"/>
              </w:rPr>
            </w:pPr>
            <w:r>
              <w:rPr>
                <w:rFonts w:eastAsiaTheme="minorEastAsia"/>
                <w:color w:val="0070C0"/>
                <w:lang w:val="en-US" w:eastAsia="zh-CN"/>
              </w:rPr>
              <w:t>Option 1 is fine in principle.</w:t>
            </w:r>
          </w:p>
        </w:tc>
      </w:tr>
      <w:tr w:rsidR="007E2040" w14:paraId="6F2A73AA" w14:textId="77777777">
        <w:tc>
          <w:tcPr>
            <w:tcW w:w="1236" w:type="dxa"/>
            <w:tcBorders>
              <w:top w:val="single" w:sz="4" w:space="0" w:color="auto"/>
              <w:left w:val="single" w:sz="4" w:space="0" w:color="auto"/>
              <w:bottom w:val="single" w:sz="4" w:space="0" w:color="auto"/>
              <w:right w:val="single" w:sz="4" w:space="0" w:color="auto"/>
            </w:tcBorders>
          </w:tcPr>
          <w:p w14:paraId="0DA57BB0" w14:textId="4AA43FB0" w:rsidR="007E2040" w:rsidRDefault="007E2040" w:rsidP="009161D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2086D1C7" w14:textId="7CA122FB" w:rsidR="007E2040" w:rsidRDefault="007E2040" w:rsidP="009161D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need to wait for the signaling design. </w:t>
            </w:r>
          </w:p>
        </w:tc>
      </w:tr>
      <w:tr w:rsidR="0036522E" w14:paraId="2E6170D2" w14:textId="77777777">
        <w:tc>
          <w:tcPr>
            <w:tcW w:w="1236" w:type="dxa"/>
            <w:tcBorders>
              <w:top w:val="single" w:sz="4" w:space="0" w:color="auto"/>
              <w:left w:val="single" w:sz="4" w:space="0" w:color="auto"/>
              <w:bottom w:val="single" w:sz="4" w:space="0" w:color="auto"/>
              <w:right w:val="single" w:sz="4" w:space="0" w:color="auto"/>
            </w:tcBorders>
          </w:tcPr>
          <w:p w14:paraId="7FA4CA63" w14:textId="1F80CBFB" w:rsidR="0036522E" w:rsidRDefault="0036522E" w:rsidP="0036522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6FF53E3C" w14:textId="2B1E11E9" w:rsidR="0036522E" w:rsidRDefault="0036522E" w:rsidP="0036522E">
            <w:pPr>
              <w:spacing w:after="120"/>
              <w:rPr>
                <w:rFonts w:eastAsiaTheme="minorEastAsia"/>
                <w:color w:val="0070C0"/>
                <w:lang w:val="en-US" w:eastAsia="zh-CN"/>
              </w:rPr>
            </w:pPr>
            <w:r>
              <w:rPr>
                <w:rFonts w:eastAsiaTheme="minorEastAsia"/>
                <w:color w:val="0070C0"/>
                <w:lang w:val="en-US" w:eastAsia="zh-CN"/>
              </w:rPr>
              <w:t>Both options are fine for us.</w:t>
            </w:r>
          </w:p>
        </w:tc>
      </w:tr>
    </w:tbl>
    <w:p w14:paraId="38853308" w14:textId="77777777" w:rsidR="000D71E8" w:rsidRDefault="000D71E8">
      <w:pPr>
        <w:pStyle w:val="ListParagraph"/>
        <w:overflowPunct/>
        <w:autoSpaceDE/>
        <w:autoSpaceDN/>
        <w:adjustRightInd/>
        <w:spacing w:after="120"/>
        <w:ind w:left="936" w:firstLineChars="0" w:firstLine="0"/>
        <w:textAlignment w:val="auto"/>
        <w:rPr>
          <w:rFonts w:eastAsia="SimSun"/>
          <w:szCs w:val="24"/>
        </w:rPr>
      </w:pPr>
    </w:p>
    <w:p w14:paraId="69039F0F" w14:textId="77777777" w:rsidR="000D71E8" w:rsidRDefault="00DC21C0">
      <w:pPr>
        <w:pStyle w:val="Heading4"/>
        <w:rPr>
          <w:b/>
          <w:bCs/>
          <w:u w:val="single"/>
          <w:lang w:val="en-US"/>
        </w:rPr>
      </w:pPr>
      <w:r>
        <w:rPr>
          <w:b/>
          <w:bCs/>
          <w:u w:val="single"/>
          <w:lang w:val="en-US"/>
        </w:rPr>
        <w:t xml:space="preserve">Issue 1-3-3: Impacts on the legacy UE behavior </w:t>
      </w:r>
    </w:p>
    <w:p w14:paraId="4AF9E488" w14:textId="77777777" w:rsidR="000D71E8" w:rsidRDefault="00DC21C0">
      <w:pPr>
        <w:pStyle w:val="ListParagraph"/>
        <w:numPr>
          <w:ilvl w:val="0"/>
          <w:numId w:val="5"/>
        </w:numPr>
        <w:overflowPunct/>
        <w:autoSpaceDE/>
        <w:autoSpaceDN/>
        <w:adjustRightInd/>
        <w:spacing w:after="120"/>
        <w:ind w:firstLineChars="0"/>
        <w:textAlignment w:val="auto"/>
      </w:pPr>
      <w:r>
        <w:rPr>
          <w:lang w:val="sv-SE"/>
        </w:rPr>
        <w:t xml:space="preserve">Proposals </w:t>
      </w:r>
    </w:p>
    <w:p w14:paraId="6FC10654" w14:textId="77777777" w:rsidR="000D71E8" w:rsidRDefault="00DC21C0">
      <w:pPr>
        <w:pStyle w:val="ListParagraph"/>
        <w:numPr>
          <w:ilvl w:val="1"/>
          <w:numId w:val="5"/>
        </w:numPr>
        <w:overflowPunct/>
        <w:autoSpaceDE/>
        <w:autoSpaceDN/>
        <w:adjustRightInd/>
        <w:spacing w:after="120"/>
        <w:ind w:firstLineChars="0"/>
        <w:textAlignment w:val="auto"/>
        <w:rPr>
          <w:rFonts w:eastAsia="SimSun"/>
          <w:szCs w:val="24"/>
        </w:rPr>
      </w:pPr>
      <w:r>
        <w:rPr>
          <w:rFonts w:eastAsia="PMingLiU"/>
          <w:szCs w:val="24"/>
          <w:lang w:eastAsia="zh-TW"/>
        </w:rPr>
        <w:t>Proposal 1: ZTE</w:t>
      </w:r>
    </w:p>
    <w:p w14:paraId="5B1CA4F2"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lang w:eastAsia="en-US"/>
        </w:rPr>
        <w:t xml:space="preserve">It is up to </w:t>
      </w:r>
      <w:r>
        <w:rPr>
          <w:rFonts w:eastAsia="SimSun" w:hint="eastAsia"/>
          <w:lang w:val="en-US" w:eastAsia="zh-CN"/>
        </w:rPr>
        <w:t>NW</w:t>
      </w:r>
      <w:r>
        <w:rPr>
          <w:lang w:eastAsia="en-US"/>
        </w:rPr>
        <w:t xml:space="preserve"> what reporting capability is used for reporting when both R17 and R18 reporting capability are supported</w:t>
      </w:r>
    </w:p>
    <w:p w14:paraId="74F0CF6C" w14:textId="77777777" w:rsidR="000D71E8" w:rsidRDefault="00DC21C0">
      <w:pPr>
        <w:pStyle w:val="ListParagraph"/>
        <w:numPr>
          <w:ilvl w:val="1"/>
          <w:numId w:val="5"/>
        </w:numPr>
        <w:overflowPunct/>
        <w:autoSpaceDE/>
        <w:autoSpaceDN/>
        <w:adjustRightInd/>
        <w:spacing w:after="120"/>
        <w:ind w:firstLineChars="0"/>
        <w:textAlignment w:val="auto"/>
        <w:rPr>
          <w:rFonts w:eastAsia="SimSun"/>
          <w:szCs w:val="24"/>
        </w:rPr>
      </w:pPr>
      <w:r>
        <w:rPr>
          <w:rFonts w:eastAsia="PMingLiU"/>
          <w:szCs w:val="24"/>
          <w:lang w:eastAsia="zh-TW"/>
        </w:rPr>
        <w:t>Proposal 2: Nokia</w:t>
      </w:r>
    </w:p>
    <w:p w14:paraId="55525792" w14:textId="77777777" w:rsidR="000D71E8" w:rsidRDefault="00DC21C0">
      <w:pPr>
        <w:pStyle w:val="ListParagraph"/>
        <w:numPr>
          <w:ilvl w:val="2"/>
          <w:numId w:val="5"/>
        </w:numPr>
        <w:overflowPunct/>
        <w:autoSpaceDE/>
        <w:autoSpaceDN/>
        <w:adjustRightInd/>
        <w:spacing w:after="120"/>
        <w:ind w:firstLineChars="0"/>
        <w:textAlignment w:val="auto"/>
      </w:pPr>
      <w:r>
        <w:lastRenderedPageBreak/>
        <w:t xml:space="preserve">Indication of “no-gap” as part of </w:t>
      </w:r>
      <w:proofErr w:type="spellStart"/>
      <w:r>
        <w:t>needForGaps</w:t>
      </w:r>
      <w:proofErr w:type="spellEnd"/>
      <w:r>
        <w:t xml:space="preserve"> or </w:t>
      </w:r>
      <w:proofErr w:type="spellStart"/>
      <w:r>
        <w:t>needForGapsNCSG</w:t>
      </w:r>
      <w:proofErr w:type="spellEnd"/>
      <w:r>
        <w:t xml:space="preserve"> means no-gap Case 1 (no gap without interruption)</w:t>
      </w:r>
    </w:p>
    <w:p w14:paraId="52F66743" w14:textId="77777777" w:rsidR="000D71E8" w:rsidRDefault="00DC21C0">
      <w:pPr>
        <w:pStyle w:val="ListParagraph"/>
        <w:numPr>
          <w:ilvl w:val="1"/>
          <w:numId w:val="5"/>
        </w:numPr>
        <w:overflowPunct/>
        <w:autoSpaceDE/>
        <w:autoSpaceDN/>
        <w:adjustRightInd/>
        <w:spacing w:after="120"/>
        <w:ind w:firstLineChars="0"/>
        <w:textAlignment w:val="auto"/>
        <w:rPr>
          <w:rFonts w:eastAsia="SimSun"/>
          <w:szCs w:val="24"/>
        </w:rPr>
      </w:pPr>
      <w:r>
        <w:rPr>
          <w:rFonts w:eastAsia="PMingLiU"/>
          <w:szCs w:val="24"/>
          <w:lang w:eastAsia="zh-TW"/>
        </w:rPr>
        <w:t>Proposal 3: MTK, Huawei</w:t>
      </w:r>
    </w:p>
    <w:p w14:paraId="51E44C68" w14:textId="77777777" w:rsidR="000D71E8" w:rsidRDefault="00DC21C0">
      <w:pPr>
        <w:pStyle w:val="ListParagraph"/>
        <w:numPr>
          <w:ilvl w:val="2"/>
          <w:numId w:val="5"/>
        </w:numPr>
        <w:overflowPunct/>
        <w:autoSpaceDE/>
        <w:autoSpaceDN/>
        <w:adjustRightInd/>
        <w:spacing w:after="120"/>
        <w:ind w:firstLineChars="0"/>
        <w:textAlignment w:val="auto"/>
        <w:rPr>
          <w:lang w:val="en-US"/>
        </w:rPr>
      </w:pPr>
      <w:bookmarkStart w:id="9" w:name="_Ref131972169"/>
      <w:r>
        <w:t xml:space="preserve">RAN4 doesn’t need to further clarify the meaning of value ‘no-gap’ in </w:t>
      </w:r>
      <w:proofErr w:type="spellStart"/>
      <w:r>
        <w:t>NeedForGap</w:t>
      </w:r>
      <w:proofErr w:type="spellEnd"/>
      <w:r>
        <w:t xml:space="preserve"> Rel-16 signalling</w:t>
      </w:r>
      <w:r>
        <w:rPr>
          <w:rFonts w:cstheme="minorHAnsi"/>
          <w:b/>
        </w:rPr>
        <w:t>.</w:t>
      </w:r>
      <w:bookmarkEnd w:id="9"/>
    </w:p>
    <w:p w14:paraId="3E540E2B" w14:textId="77777777" w:rsidR="000D71E8" w:rsidRDefault="00DC21C0">
      <w:pPr>
        <w:pStyle w:val="ListParagraph"/>
        <w:numPr>
          <w:ilvl w:val="1"/>
          <w:numId w:val="5"/>
        </w:numPr>
        <w:overflowPunct/>
        <w:autoSpaceDE/>
        <w:autoSpaceDN/>
        <w:adjustRightInd/>
        <w:spacing w:after="120"/>
        <w:ind w:firstLineChars="0"/>
        <w:textAlignment w:val="auto"/>
      </w:pPr>
      <w:r>
        <w:t>Proposal 4: CATT</w:t>
      </w:r>
    </w:p>
    <w:p w14:paraId="39B0600A" w14:textId="77777777" w:rsidR="000D71E8" w:rsidRDefault="00DC21C0">
      <w:pPr>
        <w:pStyle w:val="ListParagraph"/>
        <w:numPr>
          <w:ilvl w:val="2"/>
          <w:numId w:val="5"/>
        </w:numPr>
        <w:overflowPunct/>
        <w:autoSpaceDE/>
        <w:autoSpaceDN/>
        <w:adjustRightInd/>
        <w:spacing w:after="120"/>
        <w:ind w:firstLineChars="0"/>
        <w:textAlignment w:val="auto"/>
      </w:pPr>
      <w:r>
        <w:t xml:space="preserve">Postpone after RAN2 </w:t>
      </w:r>
      <w:proofErr w:type="spellStart"/>
      <w:r>
        <w:t>signaling</w:t>
      </w:r>
      <w:proofErr w:type="spellEnd"/>
      <w:r>
        <w:t xml:space="preserve"> design is clear</w:t>
      </w:r>
    </w:p>
    <w:p w14:paraId="3E611FFF" w14:textId="77777777" w:rsidR="000D71E8" w:rsidRDefault="000D71E8">
      <w:pPr>
        <w:pStyle w:val="ListParagraph"/>
        <w:overflowPunct/>
        <w:autoSpaceDE/>
        <w:autoSpaceDN/>
        <w:adjustRightInd/>
        <w:spacing w:after="120"/>
        <w:ind w:left="2376" w:firstLineChars="0" w:firstLine="0"/>
        <w:textAlignment w:val="auto"/>
      </w:pPr>
    </w:p>
    <w:p w14:paraId="2F15549A" w14:textId="77777777" w:rsidR="000D71E8" w:rsidRDefault="000D71E8">
      <w:pPr>
        <w:pStyle w:val="ListParagraph"/>
        <w:overflowPunct/>
        <w:autoSpaceDE/>
        <w:autoSpaceDN/>
        <w:adjustRightInd/>
        <w:spacing w:after="120"/>
        <w:ind w:left="2376" w:firstLineChars="0" w:firstLine="0"/>
        <w:textAlignment w:val="auto"/>
      </w:pPr>
    </w:p>
    <w:p w14:paraId="605B5F0D"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2C5A5E06" w14:textId="754BF906"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From moderator perspective, P1,2,3 </w:t>
      </w:r>
      <w:proofErr w:type="gramStart"/>
      <w:r>
        <w:rPr>
          <w:rFonts w:eastAsia="SimSun"/>
          <w:szCs w:val="24"/>
        </w:rPr>
        <w:t>are</w:t>
      </w:r>
      <w:proofErr w:type="gramEnd"/>
      <w:r>
        <w:rPr>
          <w:rFonts w:eastAsia="SimSun"/>
          <w:szCs w:val="24"/>
        </w:rPr>
        <w:t xml:space="preserve"> depended on the exact </w:t>
      </w:r>
      <w:r w:rsidR="004E7BB5">
        <w:rPr>
          <w:rFonts w:eastAsia="SimSun"/>
          <w:szCs w:val="24"/>
        </w:rPr>
        <w:pgNum/>
      </w:r>
      <w:proofErr w:type="spellStart"/>
      <w:r w:rsidR="004E7BB5">
        <w:rPr>
          <w:rFonts w:eastAsia="SimSun"/>
          <w:szCs w:val="24"/>
        </w:rPr>
        <w:t>ignalling</w:t>
      </w:r>
      <w:proofErr w:type="spellEnd"/>
      <w:r>
        <w:rPr>
          <w:rFonts w:eastAsia="SimSun"/>
          <w:szCs w:val="24"/>
        </w:rPr>
        <w:t xml:space="preserve">. Thus, we can agree P4 in the current stage. </w:t>
      </w:r>
    </w:p>
    <w:tbl>
      <w:tblPr>
        <w:tblStyle w:val="TableGrid"/>
        <w:tblW w:w="0" w:type="auto"/>
        <w:tblLook w:val="04A0" w:firstRow="1" w:lastRow="0" w:firstColumn="1" w:lastColumn="0" w:noHBand="0" w:noVBand="1"/>
      </w:tblPr>
      <w:tblGrid>
        <w:gridCol w:w="1236"/>
        <w:gridCol w:w="8395"/>
      </w:tblGrid>
      <w:tr w:rsidR="000D71E8" w14:paraId="1251C08D" w14:textId="77777777">
        <w:tc>
          <w:tcPr>
            <w:tcW w:w="1236" w:type="dxa"/>
            <w:tcBorders>
              <w:top w:val="single" w:sz="4" w:space="0" w:color="auto"/>
              <w:left w:val="single" w:sz="4" w:space="0" w:color="auto"/>
              <w:bottom w:val="single" w:sz="4" w:space="0" w:color="auto"/>
              <w:right w:val="single" w:sz="4" w:space="0" w:color="auto"/>
            </w:tcBorders>
          </w:tcPr>
          <w:p w14:paraId="21D5E007"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50029D6"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41BEAB1E" w14:textId="77777777">
        <w:tc>
          <w:tcPr>
            <w:tcW w:w="1236" w:type="dxa"/>
            <w:tcBorders>
              <w:top w:val="single" w:sz="4" w:space="0" w:color="auto"/>
              <w:left w:val="single" w:sz="4" w:space="0" w:color="auto"/>
              <w:bottom w:val="single" w:sz="4" w:space="0" w:color="auto"/>
              <w:right w:val="single" w:sz="4" w:space="0" w:color="auto"/>
            </w:tcBorders>
          </w:tcPr>
          <w:p w14:paraId="65549179"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785DCE42" w14:textId="77777777" w:rsidR="000D71E8" w:rsidRDefault="000D71E8">
            <w:pPr>
              <w:spacing w:after="120"/>
              <w:rPr>
                <w:rFonts w:eastAsiaTheme="minorEastAsia"/>
                <w:color w:val="0070C0"/>
                <w:lang w:val="en-US" w:eastAsia="zh-CN"/>
              </w:rPr>
            </w:pPr>
          </w:p>
        </w:tc>
      </w:tr>
      <w:tr w:rsidR="000D71E8" w14:paraId="01E6A987" w14:textId="77777777">
        <w:tc>
          <w:tcPr>
            <w:tcW w:w="1236" w:type="dxa"/>
            <w:tcBorders>
              <w:top w:val="single" w:sz="4" w:space="0" w:color="auto"/>
              <w:left w:val="single" w:sz="4" w:space="0" w:color="auto"/>
              <w:bottom w:val="single" w:sz="4" w:space="0" w:color="auto"/>
              <w:right w:val="single" w:sz="4" w:space="0" w:color="auto"/>
            </w:tcBorders>
          </w:tcPr>
          <w:p w14:paraId="4AB78287" w14:textId="77777777" w:rsidR="000D71E8" w:rsidRPr="0077354A" w:rsidRDefault="00DC21C0">
            <w:pPr>
              <w:spacing w:after="120"/>
              <w:rPr>
                <w:rFonts w:eastAsiaTheme="minorEastAsia"/>
                <w:lang w:val="en-US" w:eastAsia="zh-CN"/>
              </w:rPr>
            </w:pPr>
            <w:r w:rsidRPr="0077354A">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7D174CB5" w14:textId="77777777" w:rsidR="000D71E8" w:rsidRPr="0077354A" w:rsidRDefault="00DC21C0">
            <w:pPr>
              <w:spacing w:after="120"/>
              <w:rPr>
                <w:rFonts w:eastAsiaTheme="minorEastAsia"/>
                <w:lang w:val="en-US" w:eastAsia="zh-CN"/>
              </w:rPr>
            </w:pPr>
            <w:r w:rsidRPr="0077354A">
              <w:rPr>
                <w:rFonts w:eastAsiaTheme="minorEastAsia"/>
                <w:lang w:val="en-US" w:eastAsia="zh-CN"/>
              </w:rPr>
              <w:t>S</w:t>
            </w:r>
            <w:r w:rsidRPr="0077354A">
              <w:rPr>
                <w:rFonts w:eastAsiaTheme="minorEastAsia" w:hint="eastAsia"/>
                <w:lang w:val="en-US" w:eastAsia="zh-CN"/>
              </w:rPr>
              <w:t>uppo</w:t>
            </w:r>
            <w:r w:rsidRPr="0077354A">
              <w:rPr>
                <w:rFonts w:eastAsiaTheme="minorEastAsia"/>
                <w:lang w:val="en-US" w:eastAsia="zh-CN"/>
              </w:rPr>
              <w:t>rt proposal 3.</w:t>
            </w:r>
          </w:p>
        </w:tc>
      </w:tr>
      <w:tr w:rsidR="000D71E8" w14:paraId="1CA2CC6F" w14:textId="77777777">
        <w:tc>
          <w:tcPr>
            <w:tcW w:w="1236" w:type="dxa"/>
            <w:tcBorders>
              <w:top w:val="single" w:sz="4" w:space="0" w:color="auto"/>
              <w:left w:val="single" w:sz="4" w:space="0" w:color="auto"/>
              <w:bottom w:val="single" w:sz="4" w:space="0" w:color="auto"/>
              <w:right w:val="single" w:sz="4" w:space="0" w:color="auto"/>
            </w:tcBorders>
          </w:tcPr>
          <w:p w14:paraId="09025792" w14:textId="77777777" w:rsidR="000D71E8" w:rsidRPr="0077354A" w:rsidRDefault="00DC21C0">
            <w:pPr>
              <w:spacing w:after="120"/>
              <w:rPr>
                <w:rFonts w:eastAsiaTheme="minorEastAsia"/>
                <w:lang w:val="en-US" w:eastAsia="zh-CN"/>
              </w:rPr>
            </w:pPr>
            <w:r w:rsidRPr="0077354A">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39E62002" w14:textId="77777777" w:rsidR="000D71E8" w:rsidRPr="0077354A" w:rsidRDefault="00DC21C0">
            <w:pPr>
              <w:spacing w:after="120"/>
              <w:rPr>
                <w:rFonts w:eastAsiaTheme="minorEastAsia"/>
                <w:lang w:val="en-US" w:eastAsia="zh-CN"/>
              </w:rPr>
            </w:pPr>
            <w:r w:rsidRPr="0077354A">
              <w:rPr>
                <w:rFonts w:eastAsiaTheme="minorEastAsia"/>
                <w:lang w:val="en-US" w:eastAsia="zh-CN"/>
              </w:rPr>
              <w:t xml:space="preserve">Proposal 2. </w:t>
            </w:r>
          </w:p>
          <w:p w14:paraId="4C66BE63" w14:textId="77777777" w:rsidR="000D71E8" w:rsidRPr="0077354A" w:rsidRDefault="00DC21C0">
            <w:pPr>
              <w:spacing w:after="120"/>
              <w:rPr>
                <w:rFonts w:eastAsiaTheme="minorEastAsia"/>
                <w:lang w:val="en-US" w:eastAsia="zh-CN"/>
              </w:rPr>
            </w:pPr>
            <w:r w:rsidRPr="0077354A">
              <w:rPr>
                <w:rFonts w:eastAsiaTheme="minorEastAsia"/>
                <w:lang w:val="en-US" w:eastAsia="zh-CN"/>
              </w:rPr>
              <w:t xml:space="preserve">The existing Rel17 requirements do not mention anywhere interruptions, so it is clear that no—gap means no interruption. </w:t>
            </w:r>
          </w:p>
        </w:tc>
      </w:tr>
      <w:tr w:rsidR="000D71E8" w14:paraId="683455DB" w14:textId="77777777">
        <w:tc>
          <w:tcPr>
            <w:tcW w:w="1236" w:type="dxa"/>
            <w:tcBorders>
              <w:top w:val="single" w:sz="4" w:space="0" w:color="auto"/>
              <w:left w:val="single" w:sz="4" w:space="0" w:color="auto"/>
              <w:bottom w:val="single" w:sz="4" w:space="0" w:color="auto"/>
              <w:right w:val="single" w:sz="4" w:space="0" w:color="auto"/>
            </w:tcBorders>
          </w:tcPr>
          <w:p w14:paraId="2C898A74" w14:textId="77777777" w:rsidR="000D71E8" w:rsidRPr="0077354A" w:rsidRDefault="00DC21C0">
            <w:pPr>
              <w:spacing w:after="120"/>
              <w:rPr>
                <w:rFonts w:eastAsiaTheme="minorEastAsia"/>
                <w:lang w:val="en-US" w:eastAsia="zh-CN"/>
              </w:rPr>
            </w:pPr>
            <w:r w:rsidRPr="0077354A">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33914C99" w14:textId="77777777" w:rsidR="000D71E8" w:rsidRPr="0077354A" w:rsidRDefault="00DC21C0">
            <w:pPr>
              <w:spacing w:after="120"/>
              <w:rPr>
                <w:rFonts w:eastAsiaTheme="minorEastAsia"/>
                <w:lang w:val="en-US" w:eastAsia="zh-CN"/>
              </w:rPr>
            </w:pPr>
            <w:r w:rsidRPr="0077354A">
              <w:rPr>
                <w:rFonts w:eastAsiaTheme="minorEastAsia"/>
                <w:lang w:val="en-US" w:eastAsia="zh-CN"/>
              </w:rPr>
              <w:t>proposal 3</w:t>
            </w:r>
          </w:p>
        </w:tc>
      </w:tr>
      <w:tr w:rsidR="000D71E8" w14:paraId="79EED801" w14:textId="77777777">
        <w:tc>
          <w:tcPr>
            <w:tcW w:w="1236" w:type="dxa"/>
            <w:tcBorders>
              <w:top w:val="single" w:sz="4" w:space="0" w:color="auto"/>
              <w:left w:val="single" w:sz="4" w:space="0" w:color="auto"/>
              <w:bottom w:val="single" w:sz="4" w:space="0" w:color="auto"/>
              <w:right w:val="single" w:sz="4" w:space="0" w:color="auto"/>
            </w:tcBorders>
          </w:tcPr>
          <w:p w14:paraId="3ACEAF51" w14:textId="77777777" w:rsidR="000D71E8" w:rsidRPr="0077354A" w:rsidRDefault="00DC21C0">
            <w:pPr>
              <w:spacing w:after="120"/>
              <w:rPr>
                <w:rFonts w:eastAsiaTheme="minorEastAsia"/>
                <w:lang w:val="en-US" w:eastAsia="zh-CN"/>
              </w:rPr>
            </w:pPr>
            <w:r w:rsidRPr="0077354A">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26287A76" w14:textId="77777777" w:rsidR="000D71E8" w:rsidRPr="0077354A" w:rsidRDefault="00DC21C0">
            <w:pPr>
              <w:spacing w:after="120"/>
              <w:rPr>
                <w:rFonts w:eastAsiaTheme="minorEastAsia"/>
                <w:lang w:val="en-US" w:eastAsia="zh-CN"/>
              </w:rPr>
            </w:pPr>
            <w:bookmarkStart w:id="10" w:name="OLE_LINK1"/>
            <w:r w:rsidRPr="0077354A">
              <w:rPr>
                <w:rFonts w:eastAsiaTheme="minorEastAsia"/>
                <w:lang w:val="en-US" w:eastAsia="zh-CN"/>
              </w:rPr>
              <w:t>Support P3, but also fine with P4.</w:t>
            </w:r>
            <w:bookmarkEnd w:id="10"/>
          </w:p>
        </w:tc>
      </w:tr>
      <w:tr w:rsidR="000D71E8" w14:paraId="1B2E6194" w14:textId="77777777">
        <w:tc>
          <w:tcPr>
            <w:tcW w:w="1236" w:type="dxa"/>
            <w:tcBorders>
              <w:top w:val="single" w:sz="4" w:space="0" w:color="auto"/>
              <w:left w:val="single" w:sz="4" w:space="0" w:color="auto"/>
              <w:bottom w:val="single" w:sz="4" w:space="0" w:color="auto"/>
              <w:right w:val="single" w:sz="4" w:space="0" w:color="auto"/>
            </w:tcBorders>
          </w:tcPr>
          <w:p w14:paraId="5AE1A815" w14:textId="77777777" w:rsidR="000D71E8" w:rsidRPr="0077354A" w:rsidRDefault="00DC21C0">
            <w:pPr>
              <w:spacing w:after="120"/>
              <w:rPr>
                <w:rFonts w:eastAsiaTheme="minorEastAsia"/>
                <w:lang w:val="en-US" w:eastAsia="zh-CN"/>
              </w:rPr>
            </w:pPr>
            <w:r w:rsidRPr="0077354A">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1DFA0213" w14:textId="77777777" w:rsidR="000D71E8" w:rsidRPr="0077354A" w:rsidRDefault="00DC21C0">
            <w:pPr>
              <w:spacing w:after="120"/>
              <w:rPr>
                <w:rFonts w:eastAsiaTheme="minorEastAsia"/>
                <w:lang w:val="en-US" w:eastAsia="zh-CN"/>
              </w:rPr>
            </w:pPr>
            <w:r w:rsidRPr="0077354A">
              <w:rPr>
                <w:rFonts w:eastAsiaTheme="minorEastAsia"/>
                <w:lang w:val="en-US" w:eastAsia="zh-CN"/>
              </w:rPr>
              <w:t>We support proposal 3.</w:t>
            </w:r>
          </w:p>
        </w:tc>
      </w:tr>
      <w:tr w:rsidR="000D71E8" w14:paraId="40391D19" w14:textId="77777777">
        <w:tc>
          <w:tcPr>
            <w:tcW w:w="1236" w:type="dxa"/>
            <w:tcBorders>
              <w:top w:val="single" w:sz="4" w:space="0" w:color="auto"/>
              <w:left w:val="single" w:sz="4" w:space="0" w:color="auto"/>
              <w:bottom w:val="single" w:sz="4" w:space="0" w:color="auto"/>
              <w:right w:val="single" w:sz="4" w:space="0" w:color="auto"/>
            </w:tcBorders>
          </w:tcPr>
          <w:p w14:paraId="5D6239F7"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1C569259"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 xml:space="preserve">Fine </w:t>
            </w:r>
            <w:proofErr w:type="spellStart"/>
            <w:r w:rsidRPr="0077354A">
              <w:rPr>
                <w:rFonts w:eastAsiaTheme="minorEastAsia" w:hint="eastAsia"/>
                <w:lang w:val="en-US" w:eastAsia="zh-CN"/>
              </w:rPr>
              <w:t>wth</w:t>
            </w:r>
            <w:proofErr w:type="spellEnd"/>
            <w:r w:rsidRPr="0077354A">
              <w:rPr>
                <w:rFonts w:eastAsiaTheme="minorEastAsia" w:hint="eastAsia"/>
                <w:lang w:val="en-US" w:eastAsia="zh-CN"/>
              </w:rPr>
              <w:t xml:space="preserve"> Proposal 4.</w:t>
            </w:r>
          </w:p>
        </w:tc>
      </w:tr>
      <w:tr w:rsidR="000D71E8" w14:paraId="4F582FC9" w14:textId="77777777">
        <w:tc>
          <w:tcPr>
            <w:tcW w:w="1236" w:type="dxa"/>
            <w:tcBorders>
              <w:top w:val="single" w:sz="4" w:space="0" w:color="auto"/>
              <w:left w:val="single" w:sz="4" w:space="0" w:color="auto"/>
              <w:bottom w:val="single" w:sz="4" w:space="0" w:color="auto"/>
              <w:right w:val="single" w:sz="4" w:space="0" w:color="auto"/>
            </w:tcBorders>
          </w:tcPr>
          <w:p w14:paraId="6A1E2DD5"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Xiaomi</w:t>
            </w:r>
          </w:p>
        </w:tc>
        <w:tc>
          <w:tcPr>
            <w:tcW w:w="8395" w:type="dxa"/>
            <w:tcBorders>
              <w:top w:val="single" w:sz="4" w:space="0" w:color="auto"/>
              <w:left w:val="single" w:sz="4" w:space="0" w:color="auto"/>
              <w:bottom w:val="single" w:sz="4" w:space="0" w:color="auto"/>
              <w:right w:val="single" w:sz="4" w:space="0" w:color="auto"/>
            </w:tcBorders>
          </w:tcPr>
          <w:p w14:paraId="22D137D8" w14:textId="77777777" w:rsidR="000D71E8" w:rsidRPr="0077354A" w:rsidRDefault="00DC21C0">
            <w:pPr>
              <w:spacing w:after="120"/>
              <w:rPr>
                <w:rFonts w:eastAsiaTheme="minorEastAsia"/>
                <w:lang w:val="en-US" w:eastAsia="zh-CN"/>
              </w:rPr>
            </w:pPr>
            <w:r w:rsidRPr="0077354A">
              <w:rPr>
                <w:rFonts w:eastAsiaTheme="minorEastAsia"/>
                <w:lang w:val="en-US" w:eastAsia="zh-CN"/>
              </w:rPr>
              <w:t>Support P3, but also fine with P4.</w:t>
            </w:r>
          </w:p>
        </w:tc>
      </w:tr>
      <w:tr w:rsidR="00C07AEF" w14:paraId="24EE7874" w14:textId="77777777">
        <w:tc>
          <w:tcPr>
            <w:tcW w:w="1236" w:type="dxa"/>
            <w:tcBorders>
              <w:top w:val="single" w:sz="4" w:space="0" w:color="auto"/>
              <w:left w:val="single" w:sz="4" w:space="0" w:color="auto"/>
              <w:bottom w:val="single" w:sz="4" w:space="0" w:color="auto"/>
              <w:right w:val="single" w:sz="4" w:space="0" w:color="auto"/>
            </w:tcBorders>
          </w:tcPr>
          <w:p w14:paraId="003D7E7A" w14:textId="6BE3BC93" w:rsidR="00C07AEF" w:rsidRPr="0077354A" w:rsidRDefault="00C07AEF" w:rsidP="00C07AEF">
            <w:pPr>
              <w:spacing w:after="120"/>
              <w:rPr>
                <w:rFonts w:eastAsiaTheme="minorEastAsia"/>
                <w:lang w:val="en-US" w:eastAsia="zh-CN"/>
              </w:rPr>
            </w:pPr>
            <w:r w:rsidRPr="0077354A">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5229B415" w14:textId="1AC6504F" w:rsidR="00C07AEF" w:rsidRPr="0077354A" w:rsidRDefault="00C07AEF" w:rsidP="00C07AEF">
            <w:pPr>
              <w:spacing w:after="120"/>
              <w:rPr>
                <w:rFonts w:eastAsiaTheme="minorEastAsia"/>
                <w:lang w:val="en-US" w:eastAsia="zh-CN"/>
              </w:rPr>
            </w:pPr>
            <w:r w:rsidRPr="0077354A">
              <w:rPr>
                <w:rFonts w:eastAsiaTheme="minorEastAsia"/>
                <w:lang w:val="en-US" w:eastAsia="zh-CN"/>
              </w:rPr>
              <w:t>We discussed this in length. We believe it is better not to impact existing requirements and releases. Hence, support proposal 3.</w:t>
            </w:r>
          </w:p>
        </w:tc>
      </w:tr>
      <w:tr w:rsidR="004E7BB5" w14:paraId="3DA33FE2" w14:textId="77777777">
        <w:tc>
          <w:tcPr>
            <w:tcW w:w="1236" w:type="dxa"/>
            <w:tcBorders>
              <w:top w:val="single" w:sz="4" w:space="0" w:color="auto"/>
              <w:left w:val="single" w:sz="4" w:space="0" w:color="auto"/>
              <w:bottom w:val="single" w:sz="4" w:space="0" w:color="auto"/>
              <w:right w:val="single" w:sz="4" w:space="0" w:color="auto"/>
            </w:tcBorders>
          </w:tcPr>
          <w:p w14:paraId="23171C55" w14:textId="73E8A856" w:rsidR="004E7BB5" w:rsidRPr="0077354A" w:rsidRDefault="004E7BB5" w:rsidP="00C07AEF">
            <w:pPr>
              <w:spacing w:after="120"/>
              <w:rPr>
                <w:rFonts w:eastAsiaTheme="minorEastAsia"/>
                <w:lang w:val="en-US" w:eastAsia="zh-CN"/>
              </w:rPr>
            </w:pPr>
            <w:r w:rsidRPr="0077354A">
              <w:rPr>
                <w:rFonts w:eastAsiaTheme="minorEastAsia"/>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48A6AF63" w14:textId="36AB8B45" w:rsidR="004E7BB5" w:rsidRPr="0077354A" w:rsidRDefault="004E7BB5" w:rsidP="00C07AEF">
            <w:pPr>
              <w:spacing w:after="120"/>
              <w:rPr>
                <w:rFonts w:eastAsiaTheme="minorEastAsia"/>
                <w:lang w:val="en-US" w:eastAsia="zh-CN"/>
              </w:rPr>
            </w:pPr>
            <w:r w:rsidRPr="0077354A">
              <w:rPr>
                <w:rFonts w:eastAsiaTheme="minorEastAsia"/>
                <w:lang w:val="en-US" w:eastAsia="zh-CN"/>
              </w:rPr>
              <w:t>Support option 3</w:t>
            </w:r>
          </w:p>
        </w:tc>
      </w:tr>
      <w:tr w:rsidR="00077C51" w14:paraId="58A31259" w14:textId="77777777">
        <w:tc>
          <w:tcPr>
            <w:tcW w:w="1236" w:type="dxa"/>
            <w:tcBorders>
              <w:top w:val="single" w:sz="4" w:space="0" w:color="auto"/>
              <w:left w:val="single" w:sz="4" w:space="0" w:color="auto"/>
              <w:bottom w:val="single" w:sz="4" w:space="0" w:color="auto"/>
              <w:right w:val="single" w:sz="4" w:space="0" w:color="auto"/>
            </w:tcBorders>
          </w:tcPr>
          <w:p w14:paraId="72D6418C" w14:textId="6774321A" w:rsidR="00077C51" w:rsidRPr="0077354A" w:rsidRDefault="00077C51" w:rsidP="00077C51">
            <w:pPr>
              <w:spacing w:after="120"/>
              <w:rPr>
                <w:rFonts w:eastAsiaTheme="minorEastAsia"/>
                <w:lang w:val="en-US" w:eastAsia="zh-CN"/>
              </w:rPr>
            </w:pPr>
            <w:r w:rsidRPr="0077354A">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209D967E" w14:textId="6FB2F1C0" w:rsidR="00077C51" w:rsidRPr="0077354A" w:rsidRDefault="00077C51" w:rsidP="00077C51">
            <w:pPr>
              <w:spacing w:after="120"/>
              <w:rPr>
                <w:rFonts w:eastAsiaTheme="minorEastAsia"/>
                <w:lang w:val="en-US" w:eastAsia="zh-CN"/>
              </w:rPr>
            </w:pPr>
            <w:r w:rsidRPr="0077354A">
              <w:rPr>
                <w:rFonts w:eastAsiaTheme="minorEastAsia"/>
                <w:lang w:val="en-US" w:eastAsia="zh-CN"/>
              </w:rPr>
              <w:t xml:space="preserve">Actually RAN4 has clearly define UE behavior when indicate ‘no-gap’(even this signaling is TBD).So we support P3. </w:t>
            </w:r>
          </w:p>
        </w:tc>
      </w:tr>
      <w:tr w:rsidR="007E2040" w14:paraId="24ADDA30" w14:textId="77777777">
        <w:tc>
          <w:tcPr>
            <w:tcW w:w="1236" w:type="dxa"/>
            <w:tcBorders>
              <w:top w:val="single" w:sz="4" w:space="0" w:color="auto"/>
              <w:left w:val="single" w:sz="4" w:space="0" w:color="auto"/>
              <w:bottom w:val="single" w:sz="4" w:space="0" w:color="auto"/>
              <w:right w:val="single" w:sz="4" w:space="0" w:color="auto"/>
            </w:tcBorders>
          </w:tcPr>
          <w:p w14:paraId="1A0DCDBC" w14:textId="6513B453" w:rsidR="007E2040" w:rsidRPr="0077354A" w:rsidRDefault="007E2040" w:rsidP="00077C51">
            <w:pPr>
              <w:spacing w:after="120"/>
              <w:rPr>
                <w:rFonts w:eastAsiaTheme="minorEastAsia"/>
                <w:lang w:val="en-US" w:eastAsia="zh-CN"/>
              </w:rPr>
            </w:pPr>
            <w:r w:rsidRPr="0077354A">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1E9A68A9" w14:textId="224B5B5A" w:rsidR="007E2040" w:rsidRPr="0077354A" w:rsidRDefault="007E2040" w:rsidP="007E2040">
            <w:pPr>
              <w:spacing w:after="120"/>
              <w:rPr>
                <w:rFonts w:eastAsiaTheme="minorEastAsia"/>
                <w:lang w:val="en-US" w:eastAsia="zh-CN"/>
              </w:rPr>
            </w:pPr>
            <w:r w:rsidRPr="0077354A">
              <w:rPr>
                <w:rFonts w:eastAsiaTheme="minorEastAsia"/>
                <w:lang w:val="en-US" w:eastAsia="zh-CN"/>
              </w:rPr>
              <w:t>S</w:t>
            </w:r>
            <w:r w:rsidRPr="0077354A">
              <w:rPr>
                <w:rFonts w:eastAsiaTheme="minorEastAsia" w:hint="eastAsia"/>
                <w:lang w:val="en-US" w:eastAsia="zh-CN"/>
              </w:rPr>
              <w:t xml:space="preserve">upport P4, need to wait for the signaling design. </w:t>
            </w:r>
          </w:p>
        </w:tc>
      </w:tr>
      <w:tr w:rsidR="00B21496" w14:paraId="3CD9299D" w14:textId="77777777">
        <w:tc>
          <w:tcPr>
            <w:tcW w:w="1236" w:type="dxa"/>
            <w:tcBorders>
              <w:top w:val="single" w:sz="4" w:space="0" w:color="auto"/>
              <w:left w:val="single" w:sz="4" w:space="0" w:color="auto"/>
              <w:bottom w:val="single" w:sz="4" w:space="0" w:color="auto"/>
              <w:right w:val="single" w:sz="4" w:space="0" w:color="auto"/>
            </w:tcBorders>
          </w:tcPr>
          <w:p w14:paraId="66A550E1" w14:textId="00D3B78E" w:rsidR="00B21496" w:rsidRPr="0077354A" w:rsidRDefault="00B21496" w:rsidP="00B21496">
            <w:pPr>
              <w:spacing w:after="120"/>
              <w:rPr>
                <w:rFonts w:eastAsiaTheme="minorEastAsia"/>
                <w:lang w:val="en-US" w:eastAsia="zh-CN"/>
              </w:rPr>
            </w:pPr>
            <w:r w:rsidRPr="0077354A">
              <w:rPr>
                <w:rFonts w:eastAsiaTheme="minorEastAsia" w:hint="eastAsia"/>
                <w:lang w:val="en-US" w:eastAsia="zh-CN"/>
              </w:rPr>
              <w:t>O</w:t>
            </w:r>
            <w:r w:rsidRPr="0077354A">
              <w:rPr>
                <w:rFonts w:eastAsiaTheme="minorEastAsia"/>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6F1CBF06" w14:textId="553574A3" w:rsidR="00B21496" w:rsidRPr="0077354A" w:rsidRDefault="00B21496" w:rsidP="00B21496">
            <w:pPr>
              <w:spacing w:after="120"/>
              <w:rPr>
                <w:rFonts w:eastAsiaTheme="minorEastAsia"/>
                <w:lang w:val="en-US" w:eastAsia="zh-CN"/>
              </w:rPr>
            </w:pPr>
            <w:r w:rsidRPr="0077354A">
              <w:rPr>
                <w:rFonts w:eastAsiaTheme="minorEastAsia"/>
                <w:lang w:val="en-US" w:eastAsia="zh-CN"/>
              </w:rPr>
              <w:t>Proposal 3 and 4 are fine.</w:t>
            </w:r>
          </w:p>
        </w:tc>
      </w:tr>
    </w:tbl>
    <w:p w14:paraId="052E1574" w14:textId="77777777" w:rsidR="000D71E8" w:rsidRDefault="000D71E8">
      <w:pPr>
        <w:overflowPunct/>
        <w:autoSpaceDE/>
        <w:autoSpaceDN/>
        <w:adjustRightInd/>
        <w:spacing w:after="120"/>
        <w:rPr>
          <w:rFonts w:eastAsia="SimSun"/>
          <w:szCs w:val="24"/>
        </w:rPr>
      </w:pPr>
    </w:p>
    <w:p w14:paraId="53F9B80A" w14:textId="77777777" w:rsidR="000D71E8" w:rsidRDefault="00DC21C0">
      <w:pPr>
        <w:pStyle w:val="Heading3"/>
        <w:tabs>
          <w:tab w:val="left" w:pos="1985"/>
        </w:tabs>
        <w:rPr>
          <w:sz w:val="24"/>
          <w:szCs w:val="16"/>
        </w:rPr>
      </w:pPr>
      <w:r>
        <w:rPr>
          <w:sz w:val="24"/>
          <w:szCs w:val="16"/>
        </w:rPr>
        <w:t>Sub-topic 1-4: Scheduling restriction</w:t>
      </w:r>
    </w:p>
    <w:p w14:paraId="2E163A9D" w14:textId="77777777" w:rsidR="000D71E8" w:rsidRDefault="00DC21C0">
      <w:pPr>
        <w:pStyle w:val="Heading4"/>
        <w:rPr>
          <w:b/>
          <w:bCs/>
          <w:u w:val="single"/>
          <w:lang w:val="en-US"/>
        </w:rPr>
      </w:pPr>
      <w:r>
        <w:rPr>
          <w:b/>
          <w:bCs/>
          <w:u w:val="single"/>
          <w:lang w:val="en-US"/>
        </w:rPr>
        <w:t xml:space="preserve">Issue 1-4-1: Scheduling restriction causes </w:t>
      </w:r>
    </w:p>
    <w:p w14:paraId="25D370DA"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3B9D308A"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Option 1: </w:t>
      </w:r>
      <w:proofErr w:type="spellStart"/>
      <w:r>
        <w:rPr>
          <w:rFonts w:eastAsia="SimSun"/>
          <w:szCs w:val="24"/>
        </w:rPr>
        <w:t>Nokia,vivo</w:t>
      </w:r>
      <w:proofErr w:type="spellEnd"/>
      <w:r>
        <w:rPr>
          <w:rFonts w:eastAsia="SimSun"/>
          <w:szCs w:val="24"/>
        </w:rPr>
        <w:t>, OPPO</w:t>
      </w:r>
      <w:r>
        <w:rPr>
          <w:rFonts w:eastAsia="SimSun"/>
        </w:rPr>
        <w:t>, ZTE</w:t>
      </w:r>
    </w:p>
    <w:p w14:paraId="185BF3B4" w14:textId="77777777" w:rsidR="000D71E8" w:rsidRDefault="00DC21C0">
      <w:pPr>
        <w:pStyle w:val="ListParagraph"/>
        <w:numPr>
          <w:ilvl w:val="2"/>
          <w:numId w:val="5"/>
        </w:numPr>
        <w:overflowPunct/>
        <w:autoSpaceDE/>
        <w:autoSpaceDN/>
        <w:adjustRightInd/>
        <w:spacing w:after="120"/>
        <w:ind w:firstLineChars="0"/>
        <w:textAlignment w:val="auto"/>
      </w:pPr>
      <w:bookmarkStart w:id="11" w:name="_Toc118748537"/>
      <w:bookmarkStart w:id="12" w:name="_Toc118614885"/>
      <w:bookmarkStart w:id="13" w:name="_Toc118644736"/>
      <w:r>
        <w:t xml:space="preserve">whether the UE supports </w:t>
      </w:r>
      <w:proofErr w:type="spellStart"/>
      <w:r>
        <w:t>simultaneousRxTxInterBandCA</w:t>
      </w:r>
      <w:proofErr w:type="spellEnd"/>
      <w:r>
        <w:t xml:space="preserve"> in FR1.</w:t>
      </w:r>
      <w:bookmarkEnd w:id="11"/>
      <w:bookmarkEnd w:id="12"/>
      <w:bookmarkEnd w:id="13"/>
      <w:r>
        <w:t xml:space="preserve"> </w:t>
      </w:r>
    </w:p>
    <w:p w14:paraId="1AA10481" w14:textId="77777777" w:rsidR="000D71E8" w:rsidRDefault="00DC21C0">
      <w:pPr>
        <w:pStyle w:val="ListParagraph"/>
        <w:numPr>
          <w:ilvl w:val="2"/>
          <w:numId w:val="5"/>
        </w:numPr>
        <w:overflowPunct/>
        <w:autoSpaceDE/>
        <w:autoSpaceDN/>
        <w:adjustRightInd/>
        <w:spacing w:after="120"/>
        <w:ind w:firstLineChars="0"/>
        <w:textAlignment w:val="auto"/>
      </w:pPr>
      <w:bookmarkStart w:id="14" w:name="_Toc118614886"/>
      <w:bookmarkStart w:id="15" w:name="_Toc118122623"/>
      <w:bookmarkStart w:id="16" w:name="_Toc118120845"/>
      <w:bookmarkStart w:id="17" w:name="_Toc118122550"/>
      <w:bookmarkStart w:id="18" w:name="_Toc118644737"/>
      <w:bookmarkStart w:id="19" w:name="_Toc118748538"/>
      <w:r>
        <w:t>whether deriveSSB-IndexFromCellInter-r17 is enabled and supported by the UE in FR1 and FR2.</w:t>
      </w:r>
      <w:bookmarkEnd w:id="14"/>
      <w:bookmarkEnd w:id="15"/>
      <w:bookmarkEnd w:id="16"/>
      <w:bookmarkEnd w:id="17"/>
      <w:bookmarkEnd w:id="18"/>
      <w:bookmarkEnd w:id="19"/>
    </w:p>
    <w:p w14:paraId="2E36809D"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Option 1a: </w:t>
      </w:r>
      <w:proofErr w:type="spellStart"/>
      <w:r>
        <w:rPr>
          <w:rFonts w:eastAsia="SimSun"/>
          <w:szCs w:val="24"/>
        </w:rPr>
        <w:t>Nokia,OPPO</w:t>
      </w:r>
      <w:proofErr w:type="spellEnd"/>
    </w:p>
    <w:p w14:paraId="7BF0BFE7" w14:textId="77777777" w:rsidR="000D71E8" w:rsidRDefault="00DC21C0">
      <w:pPr>
        <w:pStyle w:val="ListParagraph"/>
        <w:numPr>
          <w:ilvl w:val="2"/>
          <w:numId w:val="5"/>
        </w:numPr>
        <w:overflowPunct/>
        <w:autoSpaceDE/>
        <w:autoSpaceDN/>
        <w:adjustRightInd/>
        <w:spacing w:after="120"/>
        <w:ind w:firstLineChars="0"/>
        <w:textAlignment w:val="auto"/>
      </w:pPr>
      <w:r>
        <w:t xml:space="preserve">whether the UE supports </w:t>
      </w:r>
      <w:proofErr w:type="spellStart"/>
      <w:r>
        <w:t>simultaneousRxTxInterBandCA</w:t>
      </w:r>
      <w:proofErr w:type="spellEnd"/>
      <w:r>
        <w:t xml:space="preserve"> in FR1. </w:t>
      </w:r>
    </w:p>
    <w:p w14:paraId="5DFEFBF3" w14:textId="77777777" w:rsidR="000D71E8" w:rsidRDefault="00DC21C0">
      <w:pPr>
        <w:pStyle w:val="ListParagraph"/>
        <w:numPr>
          <w:ilvl w:val="2"/>
          <w:numId w:val="5"/>
        </w:numPr>
        <w:overflowPunct/>
        <w:autoSpaceDE/>
        <w:autoSpaceDN/>
        <w:adjustRightInd/>
        <w:spacing w:after="120"/>
        <w:ind w:firstLineChars="0"/>
        <w:textAlignment w:val="auto"/>
      </w:pPr>
      <w:r>
        <w:t>whether deriveSSB-IndexFromCellInter-r17 is enabled and supported by the UE in FR1 and FR2.</w:t>
      </w:r>
    </w:p>
    <w:p w14:paraId="1A147D02" w14:textId="77777777" w:rsidR="000D71E8" w:rsidRDefault="00DC21C0">
      <w:pPr>
        <w:pStyle w:val="ListParagraph"/>
        <w:numPr>
          <w:ilvl w:val="2"/>
          <w:numId w:val="5"/>
        </w:numPr>
        <w:overflowPunct/>
        <w:autoSpaceDE/>
        <w:autoSpaceDN/>
        <w:adjustRightInd/>
        <w:spacing w:after="120"/>
        <w:ind w:firstLineChars="0"/>
        <w:textAlignment w:val="auto"/>
      </w:pPr>
      <w:r>
        <w:lastRenderedPageBreak/>
        <w:t>whether IBM is supported in FR2.</w:t>
      </w:r>
    </w:p>
    <w:p w14:paraId="1F0C8680"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3E90AEFF"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Moderator thought these general principles were the rules used to define the scheduling restriction for other features before (e.g. NCSG).  </w:t>
      </w:r>
    </w:p>
    <w:tbl>
      <w:tblPr>
        <w:tblStyle w:val="TableGrid"/>
        <w:tblW w:w="0" w:type="auto"/>
        <w:tblLook w:val="04A0" w:firstRow="1" w:lastRow="0" w:firstColumn="1" w:lastColumn="0" w:noHBand="0" w:noVBand="1"/>
      </w:tblPr>
      <w:tblGrid>
        <w:gridCol w:w="1236"/>
        <w:gridCol w:w="8395"/>
      </w:tblGrid>
      <w:tr w:rsidR="000D71E8" w14:paraId="37F30F6E" w14:textId="77777777">
        <w:tc>
          <w:tcPr>
            <w:tcW w:w="1236" w:type="dxa"/>
            <w:tcBorders>
              <w:top w:val="single" w:sz="4" w:space="0" w:color="auto"/>
              <w:left w:val="single" w:sz="4" w:space="0" w:color="auto"/>
              <w:bottom w:val="single" w:sz="4" w:space="0" w:color="auto"/>
              <w:right w:val="single" w:sz="4" w:space="0" w:color="auto"/>
            </w:tcBorders>
          </w:tcPr>
          <w:p w14:paraId="4F9645F3"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30668E6"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4D5CF79B" w14:textId="77777777">
        <w:tc>
          <w:tcPr>
            <w:tcW w:w="1236" w:type="dxa"/>
            <w:tcBorders>
              <w:top w:val="single" w:sz="4" w:space="0" w:color="auto"/>
              <w:left w:val="single" w:sz="4" w:space="0" w:color="auto"/>
              <w:bottom w:val="single" w:sz="4" w:space="0" w:color="auto"/>
              <w:right w:val="single" w:sz="4" w:space="0" w:color="auto"/>
            </w:tcBorders>
          </w:tcPr>
          <w:p w14:paraId="02A3BA91"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5E390AB7" w14:textId="77777777" w:rsidR="000D71E8" w:rsidRDefault="000D71E8">
            <w:pPr>
              <w:spacing w:after="120"/>
              <w:rPr>
                <w:rFonts w:eastAsiaTheme="minorEastAsia"/>
                <w:color w:val="0070C0"/>
                <w:lang w:val="en-US" w:eastAsia="zh-CN"/>
              </w:rPr>
            </w:pPr>
          </w:p>
        </w:tc>
      </w:tr>
      <w:tr w:rsidR="000D71E8" w14:paraId="2154BB01" w14:textId="77777777">
        <w:tc>
          <w:tcPr>
            <w:tcW w:w="1236" w:type="dxa"/>
            <w:tcBorders>
              <w:top w:val="single" w:sz="4" w:space="0" w:color="auto"/>
              <w:left w:val="single" w:sz="4" w:space="0" w:color="auto"/>
              <w:bottom w:val="single" w:sz="4" w:space="0" w:color="auto"/>
              <w:right w:val="single" w:sz="4" w:space="0" w:color="auto"/>
            </w:tcBorders>
          </w:tcPr>
          <w:p w14:paraId="0293E016" w14:textId="77777777" w:rsidR="000D71E8" w:rsidRPr="0077354A" w:rsidRDefault="00DC21C0">
            <w:pPr>
              <w:spacing w:after="120"/>
              <w:rPr>
                <w:rFonts w:eastAsiaTheme="minorEastAsia"/>
                <w:lang w:val="en-US" w:eastAsia="zh-CN"/>
              </w:rPr>
            </w:pPr>
            <w:r w:rsidRPr="0077354A">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7E08593F" w14:textId="77777777" w:rsidR="000D71E8" w:rsidRPr="0077354A" w:rsidRDefault="00DC21C0">
            <w:pPr>
              <w:spacing w:after="120"/>
              <w:rPr>
                <w:rFonts w:eastAsiaTheme="minorEastAsia"/>
                <w:lang w:val="en-US" w:eastAsia="zh-CN"/>
              </w:rPr>
            </w:pPr>
            <w:r w:rsidRPr="0077354A">
              <w:rPr>
                <w:rFonts w:eastAsiaTheme="minorEastAsia"/>
                <w:lang w:val="en-US" w:eastAsia="zh-CN"/>
              </w:rPr>
              <w:t>Agree with moderator that requirement framework in NCSG scheduling restriction can be used as starting point. Note that details are FFS, e.g. there is no concepts such as VIRP and ML. Scheduling restrictions may apply to all SMTC associated with interruption location, which is being discussed in other issue.</w:t>
            </w:r>
          </w:p>
        </w:tc>
      </w:tr>
      <w:tr w:rsidR="000D71E8" w14:paraId="66DEB079" w14:textId="77777777">
        <w:tc>
          <w:tcPr>
            <w:tcW w:w="1236" w:type="dxa"/>
            <w:tcBorders>
              <w:top w:val="single" w:sz="4" w:space="0" w:color="auto"/>
              <w:left w:val="single" w:sz="4" w:space="0" w:color="auto"/>
              <w:bottom w:val="single" w:sz="4" w:space="0" w:color="auto"/>
              <w:right w:val="single" w:sz="4" w:space="0" w:color="auto"/>
            </w:tcBorders>
          </w:tcPr>
          <w:p w14:paraId="4A96DC2C" w14:textId="77777777" w:rsidR="000D71E8" w:rsidRPr="0077354A" w:rsidRDefault="00DC21C0">
            <w:pPr>
              <w:spacing w:after="120"/>
              <w:rPr>
                <w:rFonts w:eastAsiaTheme="minorEastAsia"/>
                <w:lang w:val="en-US" w:eastAsia="zh-CN"/>
              </w:rPr>
            </w:pPr>
            <w:r w:rsidRPr="0077354A">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1889506A" w14:textId="77777777" w:rsidR="000D71E8" w:rsidRPr="0077354A" w:rsidRDefault="00DC21C0">
            <w:pPr>
              <w:spacing w:after="120"/>
              <w:rPr>
                <w:rFonts w:eastAsiaTheme="minorEastAsia"/>
                <w:lang w:val="en-US" w:eastAsia="zh-CN"/>
              </w:rPr>
            </w:pPr>
            <w:r w:rsidRPr="0077354A">
              <w:rPr>
                <w:rFonts w:eastAsiaTheme="minorEastAsia"/>
                <w:lang w:val="en-US" w:eastAsia="zh-CN"/>
              </w:rPr>
              <w:t>We are fine with option 1 and 1a. Those are conditions also used for NCSG</w:t>
            </w:r>
          </w:p>
        </w:tc>
      </w:tr>
      <w:tr w:rsidR="000D71E8" w14:paraId="2E57FD18" w14:textId="77777777">
        <w:tc>
          <w:tcPr>
            <w:tcW w:w="1236" w:type="dxa"/>
            <w:tcBorders>
              <w:top w:val="single" w:sz="4" w:space="0" w:color="auto"/>
              <w:left w:val="single" w:sz="4" w:space="0" w:color="auto"/>
              <w:bottom w:val="single" w:sz="4" w:space="0" w:color="auto"/>
              <w:right w:val="single" w:sz="4" w:space="0" w:color="auto"/>
            </w:tcBorders>
          </w:tcPr>
          <w:p w14:paraId="0824F41E" w14:textId="77777777" w:rsidR="000D71E8" w:rsidRPr="0077354A" w:rsidRDefault="00DC21C0">
            <w:pPr>
              <w:spacing w:after="120"/>
              <w:rPr>
                <w:rFonts w:eastAsiaTheme="minorEastAsia"/>
                <w:lang w:val="en-US" w:eastAsia="zh-CN"/>
              </w:rPr>
            </w:pPr>
            <w:r w:rsidRPr="0077354A">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CB5D46E" w14:textId="77777777" w:rsidR="000D71E8" w:rsidRPr="0077354A" w:rsidRDefault="00DC21C0">
            <w:pPr>
              <w:spacing w:after="120"/>
              <w:rPr>
                <w:rFonts w:eastAsiaTheme="minorEastAsia"/>
                <w:lang w:val="en-US" w:eastAsia="zh-CN"/>
              </w:rPr>
            </w:pPr>
            <w:r w:rsidRPr="0077354A">
              <w:rPr>
                <w:rFonts w:eastAsiaTheme="minorEastAsia"/>
                <w:lang w:val="en-US" w:eastAsia="zh-CN"/>
              </w:rPr>
              <w:t>Fine option 1</w:t>
            </w:r>
          </w:p>
          <w:p w14:paraId="36A335E9" w14:textId="77777777" w:rsidR="000D71E8" w:rsidRPr="0077354A" w:rsidRDefault="00DC21C0">
            <w:pPr>
              <w:spacing w:after="120"/>
              <w:rPr>
                <w:rFonts w:eastAsiaTheme="minorEastAsia"/>
                <w:lang w:val="en-US" w:eastAsia="zh-CN"/>
              </w:rPr>
            </w:pPr>
            <w:r w:rsidRPr="0077354A">
              <w:rPr>
                <w:rFonts w:eastAsiaTheme="minorEastAsia"/>
                <w:lang w:val="en-US" w:eastAsia="zh-CN"/>
              </w:rPr>
              <w:t>Do we need to introduce IBM case in option 1a?</w:t>
            </w:r>
          </w:p>
        </w:tc>
      </w:tr>
      <w:tr w:rsidR="000D71E8" w14:paraId="0FE67C7F" w14:textId="77777777">
        <w:tc>
          <w:tcPr>
            <w:tcW w:w="1236" w:type="dxa"/>
            <w:tcBorders>
              <w:top w:val="single" w:sz="4" w:space="0" w:color="auto"/>
              <w:left w:val="single" w:sz="4" w:space="0" w:color="auto"/>
              <w:bottom w:val="single" w:sz="4" w:space="0" w:color="auto"/>
              <w:right w:val="single" w:sz="4" w:space="0" w:color="auto"/>
            </w:tcBorders>
          </w:tcPr>
          <w:p w14:paraId="00954635" w14:textId="77777777" w:rsidR="000D71E8" w:rsidRPr="0077354A" w:rsidRDefault="00DC21C0">
            <w:pPr>
              <w:spacing w:after="120"/>
              <w:rPr>
                <w:rFonts w:eastAsiaTheme="minorEastAsia"/>
                <w:lang w:val="en-US" w:eastAsia="zh-CN"/>
              </w:rPr>
            </w:pPr>
            <w:r w:rsidRPr="0077354A">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79B3137A" w14:textId="77777777" w:rsidR="000D71E8" w:rsidRPr="0077354A" w:rsidRDefault="00DC21C0">
            <w:pPr>
              <w:spacing w:after="120"/>
              <w:rPr>
                <w:rFonts w:eastAsiaTheme="minorEastAsia"/>
                <w:lang w:val="en-US" w:eastAsia="zh-CN"/>
              </w:rPr>
            </w:pPr>
            <w:r w:rsidRPr="0077354A">
              <w:rPr>
                <w:rFonts w:eastAsiaTheme="minorEastAsia"/>
                <w:lang w:val="en-US" w:eastAsia="zh-CN"/>
              </w:rPr>
              <w:t xml:space="preserve">All the scheduling causes in 9.3.10.3 would apply, including </w:t>
            </w:r>
          </w:p>
          <w:p w14:paraId="65FF2050" w14:textId="77777777" w:rsidR="000D71E8" w:rsidRPr="0077354A" w:rsidRDefault="00DC21C0">
            <w:pPr>
              <w:pStyle w:val="ListParagraph"/>
              <w:numPr>
                <w:ilvl w:val="0"/>
                <w:numId w:val="13"/>
              </w:numPr>
              <w:spacing w:after="120"/>
              <w:ind w:firstLineChars="0"/>
              <w:rPr>
                <w:rFonts w:eastAsiaTheme="minorEastAsia"/>
                <w:lang w:val="en-US" w:eastAsia="zh-CN"/>
              </w:rPr>
            </w:pPr>
            <w:r w:rsidRPr="0077354A">
              <w:rPr>
                <w:rFonts w:eastAsiaTheme="minorEastAsia"/>
                <w:lang w:val="en-US" w:eastAsia="zh-CN"/>
              </w:rPr>
              <w:t xml:space="preserve">whether the UE supports </w:t>
            </w:r>
            <w:proofErr w:type="spellStart"/>
            <w:r w:rsidRPr="0077354A">
              <w:rPr>
                <w:rFonts w:eastAsiaTheme="minorEastAsia"/>
                <w:lang w:val="en-US" w:eastAsia="zh-CN"/>
              </w:rPr>
              <w:t>simultaneousRxTxInterBandCA</w:t>
            </w:r>
            <w:proofErr w:type="spellEnd"/>
            <w:r w:rsidRPr="0077354A">
              <w:rPr>
                <w:rFonts w:eastAsiaTheme="minorEastAsia"/>
                <w:lang w:val="en-US" w:eastAsia="zh-CN"/>
              </w:rPr>
              <w:t xml:space="preserve"> in FR1</w:t>
            </w:r>
          </w:p>
          <w:p w14:paraId="07877F26" w14:textId="77777777" w:rsidR="000D71E8" w:rsidRPr="0077354A" w:rsidRDefault="00DC21C0">
            <w:pPr>
              <w:pStyle w:val="ListParagraph"/>
              <w:numPr>
                <w:ilvl w:val="0"/>
                <w:numId w:val="13"/>
              </w:numPr>
              <w:spacing w:after="120"/>
              <w:ind w:firstLineChars="0"/>
              <w:rPr>
                <w:rFonts w:eastAsiaTheme="minorEastAsia"/>
                <w:lang w:val="en-US" w:eastAsia="zh-CN"/>
              </w:rPr>
            </w:pPr>
            <w:r w:rsidRPr="0077354A">
              <w:rPr>
                <w:rFonts w:eastAsiaTheme="minorEastAsia"/>
                <w:lang w:val="en-US" w:eastAsia="zh-CN"/>
              </w:rPr>
              <w:t xml:space="preserve">whether the UE supports </w:t>
            </w:r>
            <w:proofErr w:type="spellStart"/>
            <w:r w:rsidRPr="0077354A">
              <w:rPr>
                <w:rFonts w:eastAsiaTheme="minorEastAsia"/>
                <w:lang w:val="en-US" w:eastAsia="zh-CN"/>
              </w:rPr>
              <w:t>simultaneousRxDataSSB-DiffNumerology</w:t>
            </w:r>
            <w:proofErr w:type="spellEnd"/>
            <w:r w:rsidRPr="0077354A">
              <w:rPr>
                <w:rFonts w:eastAsiaTheme="minorEastAsia"/>
                <w:lang w:val="en-US" w:eastAsia="zh-CN"/>
              </w:rPr>
              <w:t xml:space="preserve"> for intra-band </w:t>
            </w:r>
          </w:p>
          <w:p w14:paraId="74257F5C" w14:textId="77777777" w:rsidR="000D71E8" w:rsidRPr="0077354A" w:rsidRDefault="00DC21C0">
            <w:pPr>
              <w:pStyle w:val="ListParagraph"/>
              <w:numPr>
                <w:ilvl w:val="0"/>
                <w:numId w:val="13"/>
              </w:numPr>
              <w:spacing w:after="120"/>
              <w:ind w:firstLineChars="0"/>
              <w:rPr>
                <w:rFonts w:eastAsiaTheme="minorEastAsia"/>
                <w:lang w:val="en-US" w:eastAsia="zh-CN"/>
              </w:rPr>
            </w:pPr>
            <w:r w:rsidRPr="0077354A">
              <w:rPr>
                <w:rFonts w:eastAsiaTheme="minorEastAsia"/>
                <w:lang w:val="en-US" w:eastAsia="zh-CN"/>
              </w:rPr>
              <w:t>whether IBM is supported in FR2</w:t>
            </w:r>
          </w:p>
          <w:p w14:paraId="5D93F337" w14:textId="77777777" w:rsidR="000D71E8" w:rsidRPr="0077354A" w:rsidRDefault="00DC21C0">
            <w:pPr>
              <w:spacing w:after="120"/>
              <w:rPr>
                <w:rFonts w:eastAsiaTheme="minorEastAsia"/>
                <w:lang w:val="en-US" w:eastAsia="zh-CN"/>
              </w:rPr>
            </w:pPr>
            <w:r w:rsidRPr="0077354A">
              <w:rPr>
                <w:rFonts w:eastAsiaTheme="minorEastAsia"/>
                <w:lang w:val="en-US" w:eastAsia="zh-CN"/>
              </w:rPr>
              <w:t xml:space="preserve">deriveSSB-IndexFromCellInter-r17 will impact how many symbols are restricted but is not a cause of restriction. </w:t>
            </w:r>
          </w:p>
        </w:tc>
      </w:tr>
      <w:tr w:rsidR="000D71E8" w14:paraId="38E335FF" w14:textId="77777777">
        <w:tc>
          <w:tcPr>
            <w:tcW w:w="1236" w:type="dxa"/>
            <w:tcBorders>
              <w:top w:val="single" w:sz="4" w:space="0" w:color="auto"/>
              <w:left w:val="single" w:sz="4" w:space="0" w:color="auto"/>
              <w:bottom w:val="single" w:sz="4" w:space="0" w:color="auto"/>
              <w:right w:val="single" w:sz="4" w:space="0" w:color="auto"/>
            </w:tcBorders>
          </w:tcPr>
          <w:p w14:paraId="1842BCC0" w14:textId="77777777" w:rsidR="000D71E8" w:rsidRPr="0077354A" w:rsidRDefault="00DC21C0">
            <w:pPr>
              <w:spacing w:after="120"/>
              <w:rPr>
                <w:rFonts w:eastAsiaTheme="minorEastAsia"/>
                <w:lang w:val="en-US" w:eastAsia="zh-CN"/>
              </w:rPr>
            </w:pPr>
            <w:r w:rsidRPr="0077354A">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34FD675" w14:textId="77777777" w:rsidR="000D71E8" w:rsidRPr="0077354A" w:rsidRDefault="00DC21C0">
            <w:pPr>
              <w:spacing w:after="120"/>
              <w:rPr>
                <w:rFonts w:eastAsiaTheme="minorEastAsia"/>
                <w:lang w:val="en-US" w:eastAsia="zh-CN"/>
              </w:rPr>
            </w:pPr>
            <w:r w:rsidRPr="0077354A">
              <w:rPr>
                <w:rFonts w:eastAsiaTheme="minorEastAsia"/>
                <w:lang w:val="en-US" w:eastAsia="zh-CN"/>
              </w:rPr>
              <w:t xml:space="preserve">We are okay with option1a. Also we are fine to use 9.3.10.3 as baseline. </w:t>
            </w:r>
          </w:p>
        </w:tc>
      </w:tr>
      <w:tr w:rsidR="000D71E8" w14:paraId="65902811" w14:textId="77777777">
        <w:tc>
          <w:tcPr>
            <w:tcW w:w="1236" w:type="dxa"/>
            <w:tcBorders>
              <w:top w:val="single" w:sz="4" w:space="0" w:color="auto"/>
              <w:left w:val="single" w:sz="4" w:space="0" w:color="auto"/>
              <w:bottom w:val="single" w:sz="4" w:space="0" w:color="auto"/>
              <w:right w:val="single" w:sz="4" w:space="0" w:color="auto"/>
            </w:tcBorders>
          </w:tcPr>
          <w:p w14:paraId="7F9B5C43"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62F7460" w14:textId="0AB2C5BF" w:rsidR="000D71E8" w:rsidRPr="0077354A" w:rsidRDefault="00DC21C0">
            <w:pPr>
              <w:spacing w:after="120"/>
              <w:rPr>
                <w:rFonts w:eastAsiaTheme="minorEastAsia"/>
                <w:lang w:val="en-US" w:eastAsia="zh-CN"/>
              </w:rPr>
            </w:pPr>
            <w:r w:rsidRPr="0077354A">
              <w:rPr>
                <w:rFonts w:eastAsiaTheme="minorEastAsia" w:hint="eastAsia"/>
                <w:lang w:val="en-US" w:eastAsia="zh-CN"/>
              </w:rPr>
              <w:t xml:space="preserve">We agree with option1. </w:t>
            </w:r>
            <w:r w:rsidR="004E7BB5" w:rsidRPr="0077354A">
              <w:rPr>
                <w:lang w:val="en-US" w:eastAsia="zh-CN"/>
              </w:rPr>
              <w:t>T</w:t>
            </w:r>
            <w:r w:rsidRPr="0077354A">
              <w:rPr>
                <w:rFonts w:hint="eastAsia"/>
                <w:lang w:val="en-US" w:eastAsia="zh-CN"/>
              </w:rPr>
              <w:t xml:space="preserve">he IE </w:t>
            </w:r>
            <w:proofErr w:type="spellStart"/>
            <w:r w:rsidRPr="0077354A">
              <w:rPr>
                <w:i/>
                <w:iCs/>
              </w:rPr>
              <w:t>simultaneousRxTxInterBandCA</w:t>
            </w:r>
            <w:proofErr w:type="spellEnd"/>
            <w:r w:rsidRPr="0077354A">
              <w:rPr>
                <w:rFonts w:hint="eastAsia"/>
                <w:lang w:val="en-US" w:eastAsia="zh-CN"/>
              </w:rPr>
              <w:t xml:space="preserve"> indicates whether UE supports simultaneous transmission and reception or not. For UE incapable of </w:t>
            </w:r>
            <w:proofErr w:type="spellStart"/>
            <w:r w:rsidRPr="0077354A">
              <w:rPr>
                <w:i/>
                <w:iCs/>
              </w:rPr>
              <w:t>simultaneousRxTxInterBandCA</w:t>
            </w:r>
            <w:proofErr w:type="spellEnd"/>
            <w:r w:rsidRPr="0077354A">
              <w:rPr>
                <w:rFonts w:hint="eastAsia"/>
                <w:lang w:val="en-US" w:eastAsia="zh-CN"/>
              </w:rPr>
              <w:t>, some extra restrictions should be applied. The IE D</w:t>
            </w:r>
            <w:r w:rsidRPr="0077354A">
              <w:t>eriveSSB-IndexFromCellInter-r17</w:t>
            </w:r>
            <w:r w:rsidRPr="0077354A">
              <w:rPr>
                <w:rFonts w:hint="eastAsia"/>
                <w:lang w:val="en-US" w:eastAsia="zh-CN"/>
              </w:rPr>
              <w:t xml:space="preserve"> indicates the time alignment characteristic of network, and the restrictions may be reduced with this IE enabled. Besides, both of them are commonly applied for inter-</w:t>
            </w:r>
            <w:proofErr w:type="spellStart"/>
            <w:r w:rsidRPr="0077354A">
              <w:rPr>
                <w:rFonts w:hint="eastAsia"/>
                <w:lang w:val="en-US" w:eastAsia="zh-CN"/>
              </w:rPr>
              <w:t>freq</w:t>
            </w:r>
            <w:proofErr w:type="spellEnd"/>
            <w:r w:rsidRPr="0077354A">
              <w:rPr>
                <w:rFonts w:hint="eastAsia"/>
                <w:lang w:val="en-US" w:eastAsia="zh-CN"/>
              </w:rPr>
              <w:t xml:space="preserve"> measurement without gap and with NCSG. </w:t>
            </w:r>
          </w:p>
        </w:tc>
      </w:tr>
      <w:tr w:rsidR="000D71E8" w14:paraId="2B063DE2" w14:textId="77777777">
        <w:tc>
          <w:tcPr>
            <w:tcW w:w="1236" w:type="dxa"/>
            <w:tcBorders>
              <w:top w:val="single" w:sz="4" w:space="0" w:color="auto"/>
              <w:left w:val="single" w:sz="4" w:space="0" w:color="auto"/>
              <w:bottom w:val="single" w:sz="4" w:space="0" w:color="auto"/>
              <w:right w:val="single" w:sz="4" w:space="0" w:color="auto"/>
            </w:tcBorders>
          </w:tcPr>
          <w:p w14:paraId="665DFFEC"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Xiaomi</w:t>
            </w:r>
          </w:p>
        </w:tc>
        <w:tc>
          <w:tcPr>
            <w:tcW w:w="8395" w:type="dxa"/>
            <w:tcBorders>
              <w:top w:val="single" w:sz="4" w:space="0" w:color="auto"/>
              <w:left w:val="single" w:sz="4" w:space="0" w:color="auto"/>
              <w:bottom w:val="single" w:sz="4" w:space="0" w:color="auto"/>
              <w:right w:val="single" w:sz="4" w:space="0" w:color="auto"/>
            </w:tcBorders>
          </w:tcPr>
          <w:p w14:paraId="3F2FE237"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Support to take 9.3.10.3 as baseline.</w:t>
            </w:r>
          </w:p>
        </w:tc>
      </w:tr>
      <w:tr w:rsidR="00991EF1" w14:paraId="6AE3017E" w14:textId="77777777">
        <w:tc>
          <w:tcPr>
            <w:tcW w:w="1236" w:type="dxa"/>
            <w:tcBorders>
              <w:top w:val="single" w:sz="4" w:space="0" w:color="auto"/>
              <w:left w:val="single" w:sz="4" w:space="0" w:color="auto"/>
              <w:bottom w:val="single" w:sz="4" w:space="0" w:color="auto"/>
              <w:right w:val="single" w:sz="4" w:space="0" w:color="auto"/>
            </w:tcBorders>
          </w:tcPr>
          <w:p w14:paraId="7BC5F9DC" w14:textId="4A08C1EF" w:rsidR="00991EF1" w:rsidRPr="0077354A" w:rsidRDefault="00991EF1" w:rsidP="00991EF1">
            <w:pPr>
              <w:spacing w:after="120"/>
              <w:rPr>
                <w:rFonts w:eastAsiaTheme="minorEastAsia"/>
                <w:lang w:val="en-US" w:eastAsia="zh-CN"/>
              </w:rPr>
            </w:pPr>
            <w:r w:rsidRPr="0077354A">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750F66AD" w14:textId="4D04CB42" w:rsidR="00991EF1" w:rsidRPr="0077354A" w:rsidRDefault="00991EF1" w:rsidP="00991EF1">
            <w:pPr>
              <w:spacing w:after="120"/>
              <w:rPr>
                <w:rFonts w:eastAsiaTheme="minorEastAsia"/>
                <w:lang w:val="en-US" w:eastAsia="zh-CN"/>
              </w:rPr>
            </w:pPr>
            <w:r w:rsidRPr="0077354A">
              <w:rPr>
                <w:rFonts w:eastAsiaTheme="minorEastAsia"/>
                <w:lang w:val="en-US" w:eastAsia="zh-CN"/>
              </w:rPr>
              <w:t>We can use the same principles from NCSG requirements in 9.3.10.3. However, unlike NCSG, NFG has no interruption location defined and hence it should further studied on how to handle that.</w:t>
            </w:r>
          </w:p>
        </w:tc>
      </w:tr>
      <w:tr w:rsidR="004E7BB5" w14:paraId="03CE1671" w14:textId="77777777">
        <w:tc>
          <w:tcPr>
            <w:tcW w:w="1236" w:type="dxa"/>
            <w:tcBorders>
              <w:top w:val="single" w:sz="4" w:space="0" w:color="auto"/>
              <w:left w:val="single" w:sz="4" w:space="0" w:color="auto"/>
              <w:bottom w:val="single" w:sz="4" w:space="0" w:color="auto"/>
              <w:right w:val="single" w:sz="4" w:space="0" w:color="auto"/>
            </w:tcBorders>
          </w:tcPr>
          <w:p w14:paraId="119B05E7" w14:textId="13CEA1E9" w:rsidR="004E7BB5" w:rsidRPr="0077354A" w:rsidRDefault="004E7BB5" w:rsidP="00991EF1">
            <w:pPr>
              <w:spacing w:after="120"/>
              <w:rPr>
                <w:rFonts w:eastAsiaTheme="minorEastAsia"/>
                <w:lang w:val="en-US" w:eastAsia="zh-CN"/>
              </w:rPr>
            </w:pPr>
            <w:r w:rsidRPr="0077354A">
              <w:rPr>
                <w:rFonts w:eastAsiaTheme="minorEastAsia"/>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033E3042" w14:textId="23D71147" w:rsidR="004E7BB5" w:rsidRPr="0077354A" w:rsidRDefault="004E7BB5" w:rsidP="00991EF1">
            <w:pPr>
              <w:spacing w:after="120"/>
              <w:rPr>
                <w:rFonts w:eastAsiaTheme="minorEastAsia"/>
                <w:lang w:val="en-US" w:eastAsia="zh-CN"/>
              </w:rPr>
            </w:pPr>
            <w:r w:rsidRPr="0077354A">
              <w:rPr>
                <w:rFonts w:eastAsiaTheme="minorEastAsia"/>
                <w:lang w:val="en-US" w:eastAsia="zh-CN"/>
              </w:rPr>
              <w:t>OK with option 1. Ok with the recommended WF</w:t>
            </w:r>
          </w:p>
        </w:tc>
      </w:tr>
      <w:tr w:rsidR="00FE3627" w14:paraId="7A863D0D" w14:textId="77777777">
        <w:tc>
          <w:tcPr>
            <w:tcW w:w="1236" w:type="dxa"/>
            <w:tcBorders>
              <w:top w:val="single" w:sz="4" w:space="0" w:color="auto"/>
              <w:left w:val="single" w:sz="4" w:space="0" w:color="auto"/>
              <w:bottom w:val="single" w:sz="4" w:space="0" w:color="auto"/>
              <w:right w:val="single" w:sz="4" w:space="0" w:color="auto"/>
            </w:tcBorders>
          </w:tcPr>
          <w:p w14:paraId="242E7533" w14:textId="251E158D" w:rsidR="00FE3627" w:rsidRPr="0077354A" w:rsidRDefault="00FE3627" w:rsidP="00FE3627">
            <w:pPr>
              <w:spacing w:after="120"/>
              <w:rPr>
                <w:rFonts w:eastAsiaTheme="minorEastAsia"/>
                <w:lang w:val="en-US" w:eastAsia="zh-CN"/>
              </w:rPr>
            </w:pPr>
            <w:r w:rsidRPr="0077354A">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2552F4CE" w14:textId="0E2D89EF" w:rsidR="00FE3627" w:rsidRPr="0077354A" w:rsidRDefault="00FE3627" w:rsidP="00FE3627">
            <w:pPr>
              <w:spacing w:after="120"/>
              <w:rPr>
                <w:rFonts w:eastAsiaTheme="minorEastAsia"/>
                <w:lang w:val="en-US" w:eastAsia="zh-CN"/>
              </w:rPr>
            </w:pPr>
            <w:r w:rsidRPr="0077354A">
              <w:rPr>
                <w:rFonts w:eastAsiaTheme="minorEastAsia"/>
                <w:lang w:val="en-US" w:eastAsia="zh-CN"/>
              </w:rPr>
              <w:t>We can use the same principles from NCSG requirements in 9.3.10.3. The detailed restriction can be FFS.</w:t>
            </w:r>
          </w:p>
        </w:tc>
      </w:tr>
      <w:tr w:rsidR="003321A2" w14:paraId="59B5D19F" w14:textId="77777777">
        <w:tc>
          <w:tcPr>
            <w:tcW w:w="1236" w:type="dxa"/>
            <w:tcBorders>
              <w:top w:val="single" w:sz="4" w:space="0" w:color="auto"/>
              <w:left w:val="single" w:sz="4" w:space="0" w:color="auto"/>
              <w:bottom w:val="single" w:sz="4" w:space="0" w:color="auto"/>
              <w:right w:val="single" w:sz="4" w:space="0" w:color="auto"/>
            </w:tcBorders>
          </w:tcPr>
          <w:p w14:paraId="145BC73A" w14:textId="7F09F103" w:rsidR="003321A2" w:rsidRPr="0077354A" w:rsidRDefault="003321A2" w:rsidP="00FE3627">
            <w:pPr>
              <w:spacing w:after="120"/>
              <w:rPr>
                <w:rFonts w:eastAsiaTheme="minorEastAsia"/>
                <w:lang w:val="en-US" w:eastAsia="zh-CN"/>
              </w:rPr>
            </w:pPr>
            <w:r w:rsidRPr="0077354A">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1FF6CA26" w14:textId="793CFC44" w:rsidR="003321A2" w:rsidRPr="0077354A" w:rsidRDefault="003321A2" w:rsidP="00FE3627">
            <w:pPr>
              <w:spacing w:after="120"/>
              <w:rPr>
                <w:rFonts w:eastAsiaTheme="minorEastAsia"/>
                <w:lang w:val="en-US" w:eastAsia="zh-CN"/>
              </w:rPr>
            </w:pPr>
            <w:r w:rsidRPr="0077354A">
              <w:rPr>
                <w:rFonts w:eastAsiaTheme="minorEastAsia"/>
                <w:lang w:val="en-US" w:eastAsia="zh-CN"/>
              </w:rPr>
              <w:t>F</w:t>
            </w:r>
            <w:r w:rsidRPr="0077354A">
              <w:rPr>
                <w:rFonts w:eastAsiaTheme="minorEastAsia" w:hint="eastAsia"/>
                <w:lang w:val="en-US" w:eastAsia="zh-CN"/>
              </w:rPr>
              <w:t xml:space="preserve">ine with option 1 and 1a. </w:t>
            </w:r>
          </w:p>
        </w:tc>
      </w:tr>
      <w:tr w:rsidR="003D244B" w14:paraId="22BB88E3" w14:textId="77777777">
        <w:tc>
          <w:tcPr>
            <w:tcW w:w="1236" w:type="dxa"/>
            <w:tcBorders>
              <w:top w:val="single" w:sz="4" w:space="0" w:color="auto"/>
              <w:left w:val="single" w:sz="4" w:space="0" w:color="auto"/>
              <w:bottom w:val="single" w:sz="4" w:space="0" w:color="auto"/>
              <w:right w:val="single" w:sz="4" w:space="0" w:color="auto"/>
            </w:tcBorders>
          </w:tcPr>
          <w:p w14:paraId="070666B1" w14:textId="6FCC01F0" w:rsidR="003D244B" w:rsidRPr="0077354A" w:rsidRDefault="003D244B" w:rsidP="003D244B">
            <w:pPr>
              <w:spacing w:after="120"/>
              <w:rPr>
                <w:rFonts w:eastAsiaTheme="minorEastAsia"/>
                <w:lang w:val="en-US" w:eastAsia="zh-CN"/>
              </w:rPr>
            </w:pPr>
            <w:r w:rsidRPr="0077354A">
              <w:rPr>
                <w:rFonts w:eastAsiaTheme="minorEastAsia" w:hint="eastAsia"/>
                <w:lang w:val="en-US" w:eastAsia="zh-CN"/>
              </w:rPr>
              <w:t>O</w:t>
            </w:r>
            <w:r w:rsidRPr="0077354A">
              <w:rPr>
                <w:rFonts w:eastAsiaTheme="minorEastAsia"/>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1B9E4B4D" w14:textId="0073391F" w:rsidR="003D244B" w:rsidRPr="0077354A" w:rsidRDefault="003D244B" w:rsidP="003D244B">
            <w:pPr>
              <w:spacing w:after="120"/>
              <w:rPr>
                <w:rFonts w:eastAsiaTheme="minorEastAsia"/>
                <w:lang w:val="en-US" w:eastAsia="zh-CN"/>
              </w:rPr>
            </w:pPr>
            <w:r w:rsidRPr="0077354A">
              <w:rPr>
                <w:rFonts w:eastAsiaTheme="minorEastAsia"/>
                <w:lang w:val="en-US" w:eastAsia="zh-CN"/>
              </w:rPr>
              <w:t xml:space="preserve">Options 1 and 1a should be supported. If IBM capability is supported by the UE, simultaneous reception from target measurement band and serving cell can be supported, therefore the scheduling restrictions are different from UE without such capability. This is similar as NCSG. </w:t>
            </w:r>
          </w:p>
        </w:tc>
      </w:tr>
    </w:tbl>
    <w:p w14:paraId="2980E224" w14:textId="77777777" w:rsidR="000D71E8" w:rsidRDefault="000D71E8">
      <w:pPr>
        <w:overflowPunct/>
        <w:autoSpaceDE/>
        <w:autoSpaceDN/>
        <w:adjustRightInd/>
        <w:spacing w:after="120"/>
        <w:rPr>
          <w:rFonts w:eastAsia="SimSun"/>
          <w:szCs w:val="24"/>
        </w:rPr>
      </w:pPr>
    </w:p>
    <w:p w14:paraId="50704D27" w14:textId="77777777" w:rsidR="000D71E8" w:rsidRDefault="00DC21C0">
      <w:pPr>
        <w:pStyle w:val="Heading4"/>
        <w:rPr>
          <w:b/>
          <w:bCs/>
          <w:u w:val="single"/>
          <w:lang w:val="en-US"/>
        </w:rPr>
      </w:pPr>
      <w:r>
        <w:rPr>
          <w:b/>
          <w:bCs/>
          <w:u w:val="single"/>
          <w:lang w:val="en-US"/>
        </w:rPr>
        <w:t xml:space="preserve">Issue 1-4-2: Whether scheduling restriction requirements shall be defined </w:t>
      </w:r>
    </w:p>
    <w:p w14:paraId="7F4CB558"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3CD5EB8D"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2 : Qualcomm</w:t>
      </w:r>
    </w:p>
    <w:p w14:paraId="75BA605A"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 xml:space="preserve">No need to introduce scheduling restriction due to interruption for performing inter-frequency measurements. </w:t>
      </w:r>
    </w:p>
    <w:p w14:paraId="0A0F5EA0" w14:textId="77777777" w:rsidR="000D71E8" w:rsidRDefault="00DC21C0">
      <w:pPr>
        <w:pStyle w:val="ListParagraph"/>
        <w:numPr>
          <w:ilvl w:val="1"/>
          <w:numId w:val="5"/>
        </w:numPr>
        <w:overflowPunct/>
        <w:autoSpaceDE/>
        <w:autoSpaceDN/>
        <w:adjustRightInd/>
        <w:spacing w:after="120"/>
        <w:ind w:left="1440" w:firstLineChars="0"/>
        <w:textAlignment w:val="auto"/>
      </w:pPr>
      <w:r>
        <w:t>Option 3: Apple</w:t>
      </w:r>
    </w:p>
    <w:p w14:paraId="0AADD268" w14:textId="77777777" w:rsidR="000D71E8" w:rsidRDefault="00DC21C0">
      <w:pPr>
        <w:pStyle w:val="ListParagraph"/>
        <w:numPr>
          <w:ilvl w:val="2"/>
          <w:numId w:val="5"/>
        </w:numPr>
        <w:overflowPunct/>
        <w:autoSpaceDE/>
        <w:autoSpaceDN/>
        <w:adjustRightInd/>
        <w:spacing w:after="120"/>
        <w:ind w:firstLineChars="0"/>
        <w:textAlignment w:val="auto"/>
      </w:pPr>
      <w:r>
        <w:t xml:space="preserve">If interruption ratio framework is agreed without clear interruption location, scheduling restriction shall apply on all the SMTC in the MO indicated with [interruption] in </w:t>
      </w:r>
      <w:proofErr w:type="spellStart"/>
      <w:r>
        <w:t>NeedForGaps</w:t>
      </w:r>
      <w:proofErr w:type="spellEnd"/>
      <w:r>
        <w:t>.</w:t>
      </w:r>
    </w:p>
    <w:p w14:paraId="496D8EB0"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lastRenderedPageBreak/>
        <w:t>Recommended WF</w:t>
      </w:r>
    </w:p>
    <w:p w14:paraId="0B07C48A"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tbl>
      <w:tblPr>
        <w:tblStyle w:val="TableGrid"/>
        <w:tblW w:w="0" w:type="auto"/>
        <w:tblLook w:val="04A0" w:firstRow="1" w:lastRow="0" w:firstColumn="1" w:lastColumn="0" w:noHBand="0" w:noVBand="1"/>
      </w:tblPr>
      <w:tblGrid>
        <w:gridCol w:w="1236"/>
        <w:gridCol w:w="8395"/>
      </w:tblGrid>
      <w:tr w:rsidR="000D71E8" w14:paraId="4DF5C412" w14:textId="77777777">
        <w:tc>
          <w:tcPr>
            <w:tcW w:w="1236" w:type="dxa"/>
            <w:tcBorders>
              <w:top w:val="single" w:sz="4" w:space="0" w:color="auto"/>
              <w:left w:val="single" w:sz="4" w:space="0" w:color="auto"/>
              <w:bottom w:val="single" w:sz="4" w:space="0" w:color="auto"/>
              <w:right w:val="single" w:sz="4" w:space="0" w:color="auto"/>
            </w:tcBorders>
          </w:tcPr>
          <w:p w14:paraId="440BAA5D"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E938F86"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00A26B84" w14:textId="77777777">
        <w:tc>
          <w:tcPr>
            <w:tcW w:w="1236" w:type="dxa"/>
            <w:tcBorders>
              <w:top w:val="single" w:sz="4" w:space="0" w:color="auto"/>
              <w:left w:val="single" w:sz="4" w:space="0" w:color="auto"/>
              <w:bottom w:val="single" w:sz="4" w:space="0" w:color="auto"/>
              <w:right w:val="single" w:sz="4" w:space="0" w:color="auto"/>
            </w:tcBorders>
          </w:tcPr>
          <w:p w14:paraId="686FCFD0"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24844045" w14:textId="77777777" w:rsidR="000D71E8" w:rsidRDefault="000D71E8">
            <w:pPr>
              <w:spacing w:after="120"/>
              <w:rPr>
                <w:rFonts w:eastAsiaTheme="minorEastAsia"/>
                <w:color w:val="0070C0"/>
                <w:lang w:val="en-US" w:eastAsia="zh-CN"/>
              </w:rPr>
            </w:pPr>
          </w:p>
        </w:tc>
      </w:tr>
      <w:tr w:rsidR="000D71E8" w14:paraId="43502D25" w14:textId="77777777">
        <w:tc>
          <w:tcPr>
            <w:tcW w:w="1236" w:type="dxa"/>
            <w:tcBorders>
              <w:top w:val="single" w:sz="4" w:space="0" w:color="auto"/>
              <w:left w:val="single" w:sz="4" w:space="0" w:color="auto"/>
              <w:bottom w:val="single" w:sz="4" w:space="0" w:color="auto"/>
              <w:right w:val="single" w:sz="4" w:space="0" w:color="auto"/>
            </w:tcBorders>
          </w:tcPr>
          <w:p w14:paraId="72034F43" w14:textId="77777777" w:rsidR="000D71E8" w:rsidRPr="0077354A" w:rsidRDefault="00DC21C0">
            <w:pPr>
              <w:spacing w:after="120"/>
              <w:rPr>
                <w:rFonts w:eastAsiaTheme="minorEastAsia"/>
                <w:lang w:val="en-US" w:eastAsia="zh-CN"/>
              </w:rPr>
            </w:pPr>
            <w:r w:rsidRPr="0077354A">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0404B2E8" w14:textId="77777777" w:rsidR="000D71E8" w:rsidRPr="0077354A" w:rsidRDefault="00DC21C0">
            <w:pPr>
              <w:spacing w:after="120"/>
              <w:rPr>
                <w:rFonts w:eastAsiaTheme="minorEastAsia"/>
                <w:lang w:val="en-US" w:eastAsia="zh-CN"/>
              </w:rPr>
            </w:pPr>
            <w:r w:rsidRPr="0077354A">
              <w:rPr>
                <w:rFonts w:eastAsiaTheme="minorEastAsia"/>
                <w:lang w:val="en-US" w:eastAsia="zh-CN"/>
              </w:rPr>
              <w:t>We assume interruption ratio being discussed in issue 1-1-5 only counts the interruption due to RF/BB preparation for measurement. If no scheduling restriction is defined and replaced by interruption, then the interruption ratio needs to be increased. Considering it is very time consuming to quantify the interruption due to replacement of scheduling restriction. We proposal to still define scheduling restriction. Details can be FFS due to e.g. whether exact interruption location will be specified or not.</w:t>
            </w:r>
          </w:p>
        </w:tc>
      </w:tr>
      <w:tr w:rsidR="000D71E8" w14:paraId="21531349" w14:textId="77777777">
        <w:tc>
          <w:tcPr>
            <w:tcW w:w="1236" w:type="dxa"/>
            <w:tcBorders>
              <w:top w:val="single" w:sz="4" w:space="0" w:color="auto"/>
              <w:left w:val="single" w:sz="4" w:space="0" w:color="auto"/>
              <w:bottom w:val="single" w:sz="4" w:space="0" w:color="auto"/>
              <w:right w:val="single" w:sz="4" w:space="0" w:color="auto"/>
            </w:tcBorders>
          </w:tcPr>
          <w:p w14:paraId="75E0CD7D"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C</w:t>
            </w:r>
            <w:r w:rsidRPr="0077354A">
              <w:rPr>
                <w:rFonts w:eastAsiaTheme="minorEastAsia"/>
                <w:lang w:val="en-US" w:eastAsia="zh-CN"/>
              </w:rPr>
              <w:t>MCC</w:t>
            </w:r>
          </w:p>
        </w:tc>
        <w:tc>
          <w:tcPr>
            <w:tcW w:w="8395" w:type="dxa"/>
            <w:tcBorders>
              <w:top w:val="single" w:sz="4" w:space="0" w:color="auto"/>
              <w:left w:val="single" w:sz="4" w:space="0" w:color="auto"/>
              <w:bottom w:val="single" w:sz="4" w:space="0" w:color="auto"/>
              <w:right w:val="single" w:sz="4" w:space="0" w:color="auto"/>
            </w:tcBorders>
          </w:tcPr>
          <w:p w14:paraId="4C382793" w14:textId="77777777" w:rsidR="000D71E8" w:rsidRPr="0077354A" w:rsidRDefault="00DC21C0">
            <w:pPr>
              <w:spacing w:after="120"/>
              <w:rPr>
                <w:rFonts w:eastAsiaTheme="minorEastAsia"/>
                <w:lang w:val="en-US" w:eastAsia="zh-CN"/>
              </w:rPr>
            </w:pPr>
            <w:r w:rsidRPr="0077354A">
              <w:rPr>
                <w:rFonts w:eastAsiaTheme="minorEastAsia"/>
                <w:lang w:val="en-US" w:eastAsia="zh-CN"/>
              </w:rPr>
              <w:t>Option 3 is not preferred, which is too pessimistic and have negative impact on throughput.</w:t>
            </w:r>
          </w:p>
        </w:tc>
      </w:tr>
      <w:tr w:rsidR="000D71E8" w14:paraId="59EC639B" w14:textId="77777777">
        <w:tc>
          <w:tcPr>
            <w:tcW w:w="1236" w:type="dxa"/>
            <w:tcBorders>
              <w:top w:val="single" w:sz="4" w:space="0" w:color="auto"/>
              <w:left w:val="single" w:sz="4" w:space="0" w:color="auto"/>
              <w:bottom w:val="single" w:sz="4" w:space="0" w:color="auto"/>
              <w:right w:val="single" w:sz="4" w:space="0" w:color="auto"/>
            </w:tcBorders>
          </w:tcPr>
          <w:p w14:paraId="0B17AC0B" w14:textId="77777777" w:rsidR="000D71E8" w:rsidRDefault="00DC21C0">
            <w:pPr>
              <w:spacing w:after="120"/>
              <w:rPr>
                <w:rFonts w:eastAsiaTheme="minorEastAsia"/>
                <w:color w:val="0070C0"/>
                <w:lang w:val="en-US" w:eastAsia="zh-CN"/>
              </w:rPr>
            </w:pPr>
            <w:r>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262FD147" w14:textId="77777777" w:rsidR="000D71E8" w:rsidRDefault="00DC21C0">
            <w:pPr>
              <w:spacing w:after="120"/>
              <w:rPr>
                <w:rFonts w:eastAsiaTheme="minorEastAsia"/>
                <w:lang w:val="en-US" w:eastAsia="zh-CN"/>
              </w:rPr>
            </w:pPr>
            <w:r>
              <w:rPr>
                <w:rFonts w:eastAsiaTheme="minorEastAsia"/>
                <w:lang w:val="en-US" w:eastAsia="zh-CN"/>
              </w:rPr>
              <w:t xml:space="preserve">Not clear. </w:t>
            </w:r>
          </w:p>
          <w:p w14:paraId="137C5BE0" w14:textId="77777777" w:rsidR="000D71E8" w:rsidRDefault="00DC21C0">
            <w:pPr>
              <w:spacing w:after="120"/>
              <w:rPr>
                <w:rFonts w:eastAsiaTheme="minorEastAsia"/>
                <w:lang w:val="en-US" w:eastAsia="zh-CN"/>
              </w:rPr>
            </w:pPr>
            <w:r>
              <w:rPr>
                <w:rFonts w:eastAsiaTheme="minorEastAsia"/>
                <w:lang w:val="en-US" w:eastAsia="zh-CN"/>
              </w:rPr>
              <w:t xml:space="preserve">We would like to clarify Option 2. </w:t>
            </w:r>
          </w:p>
          <w:p w14:paraId="24DD5401" w14:textId="77777777" w:rsidR="000D71E8" w:rsidRPr="00D5166B" w:rsidRDefault="00DC21C0">
            <w:pPr>
              <w:spacing w:after="120"/>
            </w:pPr>
            <w:r>
              <w:rPr>
                <w:rFonts w:eastAsiaTheme="minorEastAsia"/>
                <w:lang w:val="en-US" w:eastAsia="zh-CN"/>
              </w:rPr>
              <w:t xml:space="preserve">Does that mean that a UE signaling no-gap is always supporting IBM, </w:t>
            </w:r>
            <w:proofErr w:type="spellStart"/>
            <w:r>
              <w:t>simultaneousRxTxInterBandCA</w:t>
            </w:r>
            <w:proofErr w:type="spellEnd"/>
            <w:r>
              <w:t>, simultaneousRxDataSSB-DiffNumerology-Inter-r16?</w:t>
            </w:r>
          </w:p>
        </w:tc>
      </w:tr>
      <w:tr w:rsidR="000D71E8" w14:paraId="57FCD8D8" w14:textId="77777777">
        <w:tc>
          <w:tcPr>
            <w:tcW w:w="1236" w:type="dxa"/>
            <w:tcBorders>
              <w:top w:val="single" w:sz="4" w:space="0" w:color="auto"/>
              <w:left w:val="single" w:sz="4" w:space="0" w:color="auto"/>
              <w:bottom w:val="single" w:sz="4" w:space="0" w:color="auto"/>
              <w:right w:val="single" w:sz="4" w:space="0" w:color="auto"/>
            </w:tcBorders>
          </w:tcPr>
          <w:p w14:paraId="5CB628D1" w14:textId="77777777" w:rsidR="000D71E8" w:rsidRDefault="00DC21C0">
            <w:pPr>
              <w:spacing w:after="120"/>
              <w:rPr>
                <w:rFonts w:eastAsiaTheme="minorEastAsia"/>
                <w:lang w:val="en-US" w:eastAsia="zh-CN"/>
              </w:rPr>
            </w:pPr>
            <w:r>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5348CF43" w14:textId="77777777" w:rsidR="000D71E8" w:rsidRDefault="00DC21C0">
            <w:pPr>
              <w:spacing w:after="120"/>
              <w:rPr>
                <w:rFonts w:eastAsiaTheme="minorEastAsia"/>
                <w:lang w:val="en-US" w:eastAsia="zh-CN"/>
              </w:rPr>
            </w:pPr>
            <w:r>
              <w:rPr>
                <w:rFonts w:eastAsiaTheme="minorEastAsia"/>
                <w:lang w:val="en-US" w:eastAsia="zh-CN"/>
              </w:rPr>
              <w:t>We agree UE is not expected interruption/scheduling restriction in every SMTC, but different with interruption. NW should know the scheduling restriction positions.</w:t>
            </w:r>
          </w:p>
          <w:p w14:paraId="2B44286A" w14:textId="77777777" w:rsidR="000D71E8" w:rsidRDefault="00DC21C0">
            <w:pPr>
              <w:spacing w:after="120"/>
              <w:rPr>
                <w:rFonts w:eastAsiaTheme="minorEastAsia"/>
                <w:lang w:val="en-US" w:eastAsia="zh-CN"/>
              </w:rPr>
            </w:pPr>
            <w:r>
              <w:rPr>
                <w:rFonts w:eastAsiaTheme="minorEastAsia"/>
                <w:lang w:val="en-US" w:eastAsia="zh-CN"/>
              </w:rPr>
              <w:t>Furthermore, in legacy R15, even for intra-frequency wo gap, there is also no limitation on scheduling restriction positions.</w:t>
            </w:r>
          </w:p>
          <w:p w14:paraId="70CF33A3" w14:textId="77777777" w:rsidR="000D71E8" w:rsidRDefault="00DC21C0">
            <w:pPr>
              <w:spacing w:after="120"/>
              <w:rPr>
                <w:rFonts w:eastAsiaTheme="minorEastAsia"/>
                <w:lang w:val="en-US" w:eastAsia="zh-CN"/>
              </w:rPr>
            </w:pPr>
            <w:r>
              <w:rPr>
                <w:rFonts w:eastAsiaTheme="minorEastAsia"/>
                <w:lang w:val="en-US" w:eastAsia="zh-CN"/>
              </w:rPr>
              <w:t>Thus, RAN4 can further study how to solve the issue or follow the legacy measurement without gap logic.</w:t>
            </w:r>
          </w:p>
        </w:tc>
      </w:tr>
      <w:tr w:rsidR="000D71E8" w14:paraId="55D5B8F6" w14:textId="77777777">
        <w:tc>
          <w:tcPr>
            <w:tcW w:w="1236" w:type="dxa"/>
            <w:tcBorders>
              <w:top w:val="single" w:sz="4" w:space="0" w:color="auto"/>
              <w:left w:val="single" w:sz="4" w:space="0" w:color="auto"/>
              <w:bottom w:val="single" w:sz="4" w:space="0" w:color="auto"/>
              <w:right w:val="single" w:sz="4" w:space="0" w:color="auto"/>
            </w:tcBorders>
          </w:tcPr>
          <w:p w14:paraId="1A17AE36" w14:textId="77777777" w:rsidR="000D71E8" w:rsidRPr="0077354A" w:rsidRDefault="00DC21C0">
            <w:pPr>
              <w:spacing w:after="120"/>
              <w:rPr>
                <w:rFonts w:eastAsiaTheme="minorEastAsia"/>
                <w:lang w:val="en-US" w:eastAsia="zh-CN"/>
              </w:rPr>
            </w:pPr>
            <w:r w:rsidRPr="0077354A">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19831BFF" w14:textId="77777777" w:rsidR="000D71E8" w:rsidRPr="0077354A" w:rsidRDefault="00DC21C0">
            <w:pPr>
              <w:spacing w:after="120"/>
              <w:rPr>
                <w:rFonts w:eastAsiaTheme="minorEastAsia"/>
                <w:lang w:val="en-US" w:eastAsia="zh-CN"/>
              </w:rPr>
            </w:pPr>
            <w:r w:rsidRPr="0077354A">
              <w:rPr>
                <w:rFonts w:eastAsiaTheme="minorEastAsia"/>
                <w:lang w:val="en-US" w:eastAsia="zh-CN"/>
              </w:rPr>
              <w:t xml:space="preserve">Support option 3. </w:t>
            </w:r>
          </w:p>
        </w:tc>
      </w:tr>
      <w:tr w:rsidR="000D71E8" w14:paraId="6446E0C3" w14:textId="77777777">
        <w:tc>
          <w:tcPr>
            <w:tcW w:w="1236" w:type="dxa"/>
            <w:tcBorders>
              <w:top w:val="single" w:sz="4" w:space="0" w:color="auto"/>
              <w:left w:val="single" w:sz="4" w:space="0" w:color="auto"/>
              <w:bottom w:val="single" w:sz="4" w:space="0" w:color="auto"/>
              <w:right w:val="single" w:sz="4" w:space="0" w:color="auto"/>
            </w:tcBorders>
          </w:tcPr>
          <w:p w14:paraId="03259F78" w14:textId="77777777" w:rsidR="000D71E8" w:rsidRPr="0077354A" w:rsidRDefault="00DC21C0">
            <w:pPr>
              <w:spacing w:after="120"/>
              <w:rPr>
                <w:rFonts w:eastAsiaTheme="minorEastAsia"/>
                <w:lang w:val="en-US" w:eastAsia="zh-CN"/>
              </w:rPr>
            </w:pPr>
            <w:r w:rsidRPr="0077354A">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56379DC" w14:textId="77777777" w:rsidR="000D71E8" w:rsidRPr="0077354A" w:rsidRDefault="00DC21C0">
            <w:pPr>
              <w:spacing w:after="120"/>
              <w:rPr>
                <w:rFonts w:eastAsiaTheme="minorEastAsia"/>
                <w:lang w:val="en-US" w:eastAsia="zh-CN"/>
              </w:rPr>
            </w:pPr>
            <w:r w:rsidRPr="0077354A">
              <w:rPr>
                <w:rFonts w:eastAsiaTheme="minorEastAsia"/>
                <w:lang w:val="en-US" w:eastAsia="zh-CN"/>
              </w:rPr>
              <w:t xml:space="preserve">To further clarify option2, this is not about scheduling availability from not supporting </w:t>
            </w:r>
            <w:proofErr w:type="spellStart"/>
            <w:r w:rsidRPr="0077354A">
              <w:rPr>
                <w:rFonts w:eastAsiaTheme="minorEastAsia"/>
                <w:lang w:val="en-US" w:eastAsia="zh-CN"/>
              </w:rPr>
              <w:t>simultaneousRXTX</w:t>
            </w:r>
            <w:proofErr w:type="spellEnd"/>
            <w:r w:rsidRPr="0077354A">
              <w:rPr>
                <w:rFonts w:eastAsiaTheme="minorEastAsia"/>
                <w:lang w:val="en-US" w:eastAsia="zh-CN"/>
              </w:rPr>
              <w:t xml:space="preserve"> capability as we commented at issue 1-4-1 and we assume interruption location is not defined. Assuming interruption location is not defined, how scheduling restriction is defined due to the interruption? Even if scheduling restriction is applied every single SMTC, it may introduce more throughput loss than [1.25]% of missing ACK/NACK due to interruption.  </w:t>
            </w:r>
          </w:p>
        </w:tc>
      </w:tr>
      <w:tr w:rsidR="000D71E8" w14:paraId="44722834" w14:textId="77777777">
        <w:tc>
          <w:tcPr>
            <w:tcW w:w="1236" w:type="dxa"/>
            <w:tcBorders>
              <w:top w:val="single" w:sz="4" w:space="0" w:color="auto"/>
              <w:left w:val="single" w:sz="4" w:space="0" w:color="auto"/>
              <w:bottom w:val="single" w:sz="4" w:space="0" w:color="auto"/>
              <w:right w:val="single" w:sz="4" w:space="0" w:color="auto"/>
            </w:tcBorders>
          </w:tcPr>
          <w:p w14:paraId="0E2982A4"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69859356"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 xml:space="preserve">Support introducing scheduling restriction due to interruption.  With scheduling restriction, we can get better system </w:t>
            </w:r>
            <w:proofErr w:type="spellStart"/>
            <w:r w:rsidRPr="0077354A">
              <w:rPr>
                <w:rFonts w:eastAsiaTheme="minorEastAsia" w:hint="eastAsia"/>
                <w:lang w:val="en-US" w:eastAsia="zh-CN"/>
              </w:rPr>
              <w:t>performance.e.g</w:t>
            </w:r>
            <w:proofErr w:type="spellEnd"/>
            <w:r w:rsidRPr="0077354A">
              <w:rPr>
                <w:rFonts w:eastAsiaTheme="minorEastAsia" w:hint="eastAsia"/>
                <w:lang w:val="en-US" w:eastAsia="zh-CN"/>
              </w:rPr>
              <w:t>. in the mixed SCS case.</w:t>
            </w:r>
          </w:p>
        </w:tc>
      </w:tr>
      <w:tr w:rsidR="0038613E" w14:paraId="41D47F33" w14:textId="77777777">
        <w:tc>
          <w:tcPr>
            <w:tcW w:w="1236" w:type="dxa"/>
            <w:tcBorders>
              <w:top w:val="single" w:sz="4" w:space="0" w:color="auto"/>
              <w:left w:val="single" w:sz="4" w:space="0" w:color="auto"/>
              <w:bottom w:val="single" w:sz="4" w:space="0" w:color="auto"/>
              <w:right w:val="single" w:sz="4" w:space="0" w:color="auto"/>
            </w:tcBorders>
          </w:tcPr>
          <w:p w14:paraId="3904FFFE" w14:textId="2F2DE357" w:rsidR="0038613E" w:rsidRPr="0077354A" w:rsidRDefault="0038613E" w:rsidP="0038613E">
            <w:pPr>
              <w:spacing w:after="120"/>
              <w:rPr>
                <w:rFonts w:eastAsiaTheme="minorEastAsia"/>
                <w:lang w:val="en-US" w:eastAsia="zh-CN"/>
              </w:rPr>
            </w:pPr>
            <w:r w:rsidRPr="0077354A">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0FDD8F70" w14:textId="0E775B46" w:rsidR="0038613E" w:rsidRPr="0077354A" w:rsidRDefault="0038613E" w:rsidP="0038613E">
            <w:pPr>
              <w:spacing w:after="120"/>
              <w:rPr>
                <w:rFonts w:eastAsiaTheme="minorEastAsia"/>
                <w:lang w:val="en-US" w:eastAsia="zh-CN"/>
              </w:rPr>
            </w:pPr>
            <w:r w:rsidRPr="0077354A">
              <w:rPr>
                <w:rFonts w:eastAsiaTheme="minorEastAsia"/>
                <w:lang w:val="en-US" w:eastAsia="zh-CN"/>
              </w:rPr>
              <w:t>We can use the NCSG requirements in 9.3.10.3 as baseline requirements. However, unlike NCSG, NFG has no interruption location defined and hence the scheduling availability should apply to all SMTC considered for measurements. Thus, we support option 3.</w:t>
            </w:r>
          </w:p>
        </w:tc>
      </w:tr>
      <w:tr w:rsidR="00CF5FDB" w14:paraId="57AAC5FD" w14:textId="77777777">
        <w:tc>
          <w:tcPr>
            <w:tcW w:w="1236" w:type="dxa"/>
            <w:tcBorders>
              <w:top w:val="single" w:sz="4" w:space="0" w:color="auto"/>
              <w:left w:val="single" w:sz="4" w:space="0" w:color="auto"/>
              <w:bottom w:val="single" w:sz="4" w:space="0" w:color="auto"/>
              <w:right w:val="single" w:sz="4" w:space="0" w:color="auto"/>
            </w:tcBorders>
          </w:tcPr>
          <w:p w14:paraId="34592B00" w14:textId="351C882C" w:rsidR="00CF5FDB" w:rsidRPr="0077354A" w:rsidRDefault="00CF5FDB" w:rsidP="00CF5FDB">
            <w:pPr>
              <w:spacing w:after="120"/>
              <w:rPr>
                <w:rFonts w:eastAsiaTheme="minorEastAsia"/>
                <w:lang w:val="en-US" w:eastAsia="zh-CN"/>
              </w:rPr>
            </w:pPr>
            <w:r w:rsidRPr="0077354A">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5BD363DC" w14:textId="22A0D076" w:rsidR="00CF5FDB" w:rsidRPr="0077354A" w:rsidRDefault="00CF5FDB" w:rsidP="00CF5FDB">
            <w:pPr>
              <w:spacing w:after="120"/>
              <w:rPr>
                <w:rFonts w:eastAsiaTheme="minorEastAsia"/>
                <w:lang w:val="en-US" w:eastAsia="zh-CN"/>
              </w:rPr>
            </w:pPr>
            <w:r w:rsidRPr="0077354A">
              <w:rPr>
                <w:rFonts w:eastAsiaTheme="minorEastAsia"/>
                <w:lang w:val="en-US" w:eastAsia="zh-CN"/>
              </w:rPr>
              <w:t xml:space="preserve">Support Option 3. </w:t>
            </w:r>
          </w:p>
        </w:tc>
      </w:tr>
      <w:tr w:rsidR="003321A2" w14:paraId="6A6E35D9" w14:textId="77777777">
        <w:tc>
          <w:tcPr>
            <w:tcW w:w="1236" w:type="dxa"/>
            <w:tcBorders>
              <w:top w:val="single" w:sz="4" w:space="0" w:color="auto"/>
              <w:left w:val="single" w:sz="4" w:space="0" w:color="auto"/>
              <w:bottom w:val="single" w:sz="4" w:space="0" w:color="auto"/>
              <w:right w:val="single" w:sz="4" w:space="0" w:color="auto"/>
            </w:tcBorders>
          </w:tcPr>
          <w:p w14:paraId="312F958D" w14:textId="2114A8F7" w:rsidR="003321A2" w:rsidRPr="0077354A" w:rsidRDefault="003321A2" w:rsidP="00CF5FDB">
            <w:pPr>
              <w:spacing w:after="120"/>
              <w:rPr>
                <w:rFonts w:eastAsiaTheme="minorEastAsia"/>
                <w:lang w:val="en-US" w:eastAsia="zh-CN"/>
              </w:rPr>
            </w:pPr>
            <w:r w:rsidRPr="0077354A">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989116D" w14:textId="676A83E6" w:rsidR="003321A2" w:rsidRPr="0077354A" w:rsidRDefault="003321A2" w:rsidP="00CF5FDB">
            <w:pPr>
              <w:spacing w:after="120"/>
              <w:rPr>
                <w:rFonts w:eastAsiaTheme="minorEastAsia"/>
                <w:lang w:val="en-US" w:eastAsia="zh-CN"/>
              </w:rPr>
            </w:pPr>
            <w:r w:rsidRPr="0077354A">
              <w:rPr>
                <w:rFonts w:eastAsiaTheme="minorEastAsia"/>
                <w:lang w:val="en-US" w:eastAsia="zh-CN"/>
              </w:rPr>
              <w:t>N</w:t>
            </w:r>
            <w:r w:rsidRPr="0077354A">
              <w:rPr>
                <w:rFonts w:eastAsiaTheme="minorEastAsia" w:hint="eastAsia"/>
                <w:lang w:val="en-US" w:eastAsia="zh-CN"/>
              </w:rPr>
              <w:t xml:space="preserve">eed to define the scheduling restriction since the interruption is not expected for every SMTC. </w:t>
            </w:r>
            <w:r w:rsidRPr="0077354A">
              <w:rPr>
                <w:rFonts w:eastAsiaTheme="minorEastAsia"/>
                <w:lang w:val="en-US" w:eastAsia="zh-CN"/>
              </w:rPr>
              <w:t>O</w:t>
            </w:r>
            <w:r w:rsidRPr="0077354A">
              <w:rPr>
                <w:rFonts w:eastAsiaTheme="minorEastAsia" w:hint="eastAsia"/>
                <w:lang w:val="en-US" w:eastAsia="zh-CN"/>
              </w:rPr>
              <w:t xml:space="preserve">ption 3 needs further study since the interruption restriction is still under discussion. </w:t>
            </w:r>
          </w:p>
        </w:tc>
      </w:tr>
      <w:tr w:rsidR="005F18E9" w14:paraId="4B9487C0" w14:textId="77777777">
        <w:tc>
          <w:tcPr>
            <w:tcW w:w="1236" w:type="dxa"/>
            <w:tcBorders>
              <w:top w:val="single" w:sz="4" w:space="0" w:color="auto"/>
              <w:left w:val="single" w:sz="4" w:space="0" w:color="auto"/>
              <w:bottom w:val="single" w:sz="4" w:space="0" w:color="auto"/>
              <w:right w:val="single" w:sz="4" w:space="0" w:color="auto"/>
            </w:tcBorders>
          </w:tcPr>
          <w:p w14:paraId="4C35030B" w14:textId="1796DB94" w:rsidR="005F18E9" w:rsidRPr="0077354A" w:rsidRDefault="005F18E9" w:rsidP="005F18E9">
            <w:pPr>
              <w:spacing w:after="120"/>
              <w:rPr>
                <w:rFonts w:eastAsiaTheme="minorEastAsia"/>
                <w:lang w:val="en-US" w:eastAsia="zh-CN"/>
              </w:rPr>
            </w:pPr>
            <w:r w:rsidRPr="0077354A">
              <w:rPr>
                <w:rFonts w:eastAsiaTheme="minorEastAsia" w:hint="eastAsia"/>
                <w:lang w:val="en-US" w:eastAsia="zh-CN"/>
              </w:rPr>
              <w:t>O</w:t>
            </w:r>
            <w:r w:rsidRPr="0077354A">
              <w:rPr>
                <w:rFonts w:eastAsiaTheme="minorEastAsia"/>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28C2932A" w14:textId="11727DBC" w:rsidR="005F18E9" w:rsidRPr="0077354A" w:rsidRDefault="005F18E9" w:rsidP="005F18E9">
            <w:pPr>
              <w:spacing w:after="120"/>
              <w:rPr>
                <w:rFonts w:eastAsiaTheme="minorEastAsia"/>
                <w:lang w:val="en-US" w:eastAsia="zh-CN"/>
              </w:rPr>
            </w:pPr>
            <w:r w:rsidRPr="0077354A">
              <w:rPr>
                <w:rFonts w:eastAsiaTheme="minorEastAsia"/>
                <w:lang w:val="en-US" w:eastAsia="zh-CN"/>
              </w:rPr>
              <w:t>Support option 3.</w:t>
            </w:r>
          </w:p>
        </w:tc>
      </w:tr>
    </w:tbl>
    <w:p w14:paraId="6A7D2430" w14:textId="77777777" w:rsidR="000D71E8" w:rsidRDefault="000D71E8">
      <w:pPr>
        <w:overflowPunct/>
        <w:autoSpaceDE/>
        <w:autoSpaceDN/>
        <w:adjustRightInd/>
        <w:spacing w:after="120"/>
        <w:rPr>
          <w:rFonts w:eastAsia="SimSun"/>
          <w:szCs w:val="24"/>
        </w:rPr>
      </w:pPr>
    </w:p>
    <w:p w14:paraId="5DE22259" w14:textId="77777777" w:rsidR="000D71E8" w:rsidRDefault="00DC21C0">
      <w:pPr>
        <w:pStyle w:val="Heading4"/>
        <w:rPr>
          <w:b/>
          <w:bCs/>
          <w:u w:val="single"/>
          <w:lang w:val="en-US"/>
        </w:rPr>
      </w:pPr>
      <w:r>
        <w:rPr>
          <w:b/>
          <w:bCs/>
          <w:u w:val="single"/>
          <w:lang w:val="en-US"/>
        </w:rPr>
        <w:t xml:space="preserve">Issue 1-4-3: On top of which existing requirements to define scheduling restriction requirements </w:t>
      </w:r>
    </w:p>
    <w:p w14:paraId="474C932A"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5FB67C23"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Option 1: Apple, CMCC, Intel, OPPO, Huawei, MTK, </w:t>
      </w:r>
      <w:r>
        <w:rPr>
          <w:rFonts w:eastAsia="SimSun"/>
        </w:rPr>
        <w:t xml:space="preserve">ZTE, </w:t>
      </w:r>
      <w:r>
        <w:rPr>
          <w:rFonts w:eastAsia="SimSun"/>
          <w:szCs w:val="24"/>
        </w:rPr>
        <w:t>E///</w:t>
      </w:r>
      <w:r>
        <w:rPr>
          <w:rFonts w:eastAsia="SimSun"/>
        </w:rPr>
        <w:t>, vivo</w:t>
      </w:r>
    </w:p>
    <w:p w14:paraId="76C5284C" w14:textId="77777777" w:rsidR="000D71E8" w:rsidRDefault="00DC21C0">
      <w:pPr>
        <w:pStyle w:val="ListParagraph"/>
        <w:numPr>
          <w:ilvl w:val="2"/>
          <w:numId w:val="5"/>
        </w:numPr>
        <w:overflowPunct/>
        <w:autoSpaceDE/>
        <w:autoSpaceDN/>
        <w:adjustRightInd/>
        <w:spacing w:after="120"/>
        <w:ind w:firstLineChars="0"/>
        <w:textAlignment w:val="auto"/>
      </w:pPr>
      <w:r>
        <w:t xml:space="preserve">take the similar requirements for NCSG (TS38.133 v17.6.0 9.3.10.3) as baseline to define scheduling availability </w:t>
      </w:r>
    </w:p>
    <w:p w14:paraId="04A7E6CC"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1a: Huawei</w:t>
      </w:r>
    </w:p>
    <w:p w14:paraId="384DC4E6" w14:textId="77777777" w:rsidR="000D71E8" w:rsidRDefault="00DC21C0">
      <w:pPr>
        <w:pStyle w:val="ListParagraph"/>
        <w:numPr>
          <w:ilvl w:val="2"/>
          <w:numId w:val="5"/>
        </w:numPr>
        <w:overflowPunct/>
        <w:autoSpaceDE/>
        <w:autoSpaceDN/>
        <w:adjustRightInd/>
        <w:spacing w:after="120"/>
        <w:ind w:firstLineChars="0"/>
        <w:textAlignment w:val="auto"/>
      </w:pPr>
      <w:r>
        <w:t>The scheduling restriction applies regardless of whether interruption is allowed (for both case 1 and case 2)</w:t>
      </w:r>
    </w:p>
    <w:p w14:paraId="1A878C84"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2: CATT, vivo</w:t>
      </w:r>
    </w:p>
    <w:p w14:paraId="5D265913" w14:textId="77777777" w:rsidR="000D71E8" w:rsidRDefault="00DC21C0">
      <w:pPr>
        <w:pStyle w:val="ListParagraph"/>
        <w:numPr>
          <w:ilvl w:val="2"/>
          <w:numId w:val="5"/>
        </w:numPr>
        <w:overflowPunct/>
        <w:autoSpaceDE/>
        <w:autoSpaceDN/>
        <w:adjustRightInd/>
        <w:spacing w:after="120"/>
        <w:ind w:firstLineChars="0"/>
        <w:textAlignment w:val="auto"/>
        <w:rPr>
          <w:rFonts w:eastAsia="PMingLiU"/>
        </w:rPr>
      </w:pPr>
      <w:r>
        <w:lastRenderedPageBreak/>
        <w:t>Reuse the scheduling availability requirements from intra/inter-frequency without gaps 9.2.5.3 or 9.3.9.3 for UEs reporting no-gap but with interruption.</w:t>
      </w:r>
    </w:p>
    <w:p w14:paraId="233425CA"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229A81D6"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Continue discussion.</w:t>
      </w:r>
    </w:p>
    <w:tbl>
      <w:tblPr>
        <w:tblStyle w:val="TableGrid"/>
        <w:tblW w:w="0" w:type="auto"/>
        <w:tblLook w:val="04A0" w:firstRow="1" w:lastRow="0" w:firstColumn="1" w:lastColumn="0" w:noHBand="0" w:noVBand="1"/>
      </w:tblPr>
      <w:tblGrid>
        <w:gridCol w:w="1236"/>
        <w:gridCol w:w="8395"/>
      </w:tblGrid>
      <w:tr w:rsidR="000D71E8" w14:paraId="559D6DC8" w14:textId="77777777">
        <w:tc>
          <w:tcPr>
            <w:tcW w:w="1236" w:type="dxa"/>
            <w:tcBorders>
              <w:top w:val="single" w:sz="4" w:space="0" w:color="auto"/>
              <w:left w:val="single" w:sz="4" w:space="0" w:color="auto"/>
              <w:bottom w:val="single" w:sz="4" w:space="0" w:color="auto"/>
              <w:right w:val="single" w:sz="4" w:space="0" w:color="auto"/>
            </w:tcBorders>
          </w:tcPr>
          <w:p w14:paraId="1C73C536"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061739F"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2C265028" w14:textId="77777777" w:rsidTr="00D5166B">
        <w:trPr>
          <w:trHeight w:val="348"/>
        </w:trPr>
        <w:tc>
          <w:tcPr>
            <w:tcW w:w="1236" w:type="dxa"/>
            <w:tcBorders>
              <w:top w:val="single" w:sz="4" w:space="0" w:color="auto"/>
              <w:left w:val="single" w:sz="4" w:space="0" w:color="auto"/>
              <w:bottom w:val="single" w:sz="4" w:space="0" w:color="auto"/>
              <w:right w:val="single" w:sz="4" w:space="0" w:color="auto"/>
            </w:tcBorders>
          </w:tcPr>
          <w:p w14:paraId="13897564"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1B6927BD" w14:textId="77777777" w:rsidR="000D71E8" w:rsidRDefault="000D71E8">
            <w:pPr>
              <w:spacing w:after="120"/>
              <w:rPr>
                <w:rFonts w:eastAsiaTheme="minorEastAsia"/>
                <w:color w:val="0070C0"/>
                <w:lang w:val="en-US" w:eastAsia="zh-CN"/>
              </w:rPr>
            </w:pPr>
          </w:p>
        </w:tc>
      </w:tr>
      <w:tr w:rsidR="000D71E8" w14:paraId="02923D3C" w14:textId="77777777">
        <w:tc>
          <w:tcPr>
            <w:tcW w:w="1236" w:type="dxa"/>
            <w:tcBorders>
              <w:top w:val="single" w:sz="4" w:space="0" w:color="auto"/>
              <w:left w:val="single" w:sz="4" w:space="0" w:color="auto"/>
              <w:bottom w:val="single" w:sz="4" w:space="0" w:color="auto"/>
              <w:right w:val="single" w:sz="4" w:space="0" w:color="auto"/>
            </w:tcBorders>
          </w:tcPr>
          <w:p w14:paraId="54DDE7D8" w14:textId="77777777" w:rsidR="000D71E8" w:rsidRPr="0077354A" w:rsidRDefault="00DC21C0">
            <w:pPr>
              <w:spacing w:after="120"/>
              <w:rPr>
                <w:rFonts w:eastAsiaTheme="minorEastAsia"/>
                <w:lang w:val="en-US" w:eastAsia="zh-CN"/>
              </w:rPr>
            </w:pPr>
            <w:r w:rsidRPr="0077354A">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60143716" w14:textId="77777777" w:rsidR="000D71E8" w:rsidRPr="0077354A" w:rsidRDefault="00DC21C0">
            <w:pPr>
              <w:spacing w:after="120"/>
              <w:rPr>
                <w:rFonts w:eastAsiaTheme="minorEastAsia"/>
                <w:lang w:val="en-US" w:eastAsia="zh-CN"/>
              </w:rPr>
            </w:pPr>
            <w:r w:rsidRPr="0077354A">
              <w:rPr>
                <w:rFonts w:eastAsiaTheme="minorEastAsia"/>
                <w:lang w:val="en-US" w:eastAsia="zh-CN"/>
              </w:rPr>
              <w:t>Requirement framework in NCSG scheduling restriction can be used as starting point. Note that details are FFS, e.g. there is no concepts such as VIRP and ML. Scheduling restrictions may apply to all SMTC associated with interruption location, which is being discussed in other issue.</w:t>
            </w:r>
          </w:p>
        </w:tc>
      </w:tr>
      <w:tr w:rsidR="000D71E8" w14:paraId="7A381B9C" w14:textId="77777777">
        <w:tc>
          <w:tcPr>
            <w:tcW w:w="1236" w:type="dxa"/>
            <w:tcBorders>
              <w:top w:val="single" w:sz="4" w:space="0" w:color="auto"/>
              <w:left w:val="single" w:sz="4" w:space="0" w:color="auto"/>
              <w:bottom w:val="single" w:sz="4" w:space="0" w:color="auto"/>
              <w:right w:val="single" w:sz="4" w:space="0" w:color="auto"/>
            </w:tcBorders>
          </w:tcPr>
          <w:p w14:paraId="3F43CC09" w14:textId="77777777" w:rsidR="000D71E8" w:rsidRPr="0077354A" w:rsidRDefault="00DC21C0">
            <w:pPr>
              <w:spacing w:after="120"/>
              <w:rPr>
                <w:rFonts w:eastAsiaTheme="minorEastAsia"/>
                <w:lang w:val="en-US" w:eastAsia="zh-CN"/>
              </w:rPr>
            </w:pPr>
            <w:r w:rsidRPr="0077354A">
              <w:rPr>
                <w:rFonts w:eastAsiaTheme="minorEastAsia"/>
                <w:lang w:val="en-US" w:eastAsia="zh-CN"/>
              </w:rPr>
              <w:t>CMCC</w:t>
            </w:r>
          </w:p>
        </w:tc>
        <w:tc>
          <w:tcPr>
            <w:tcW w:w="8395" w:type="dxa"/>
            <w:tcBorders>
              <w:top w:val="single" w:sz="4" w:space="0" w:color="auto"/>
              <w:left w:val="single" w:sz="4" w:space="0" w:color="auto"/>
              <w:bottom w:val="single" w:sz="4" w:space="0" w:color="auto"/>
              <w:right w:val="single" w:sz="4" w:space="0" w:color="auto"/>
            </w:tcBorders>
          </w:tcPr>
          <w:p w14:paraId="26F759AD" w14:textId="77777777" w:rsidR="000D71E8" w:rsidRPr="0077354A" w:rsidRDefault="00DC21C0">
            <w:pPr>
              <w:spacing w:after="120"/>
              <w:rPr>
                <w:rFonts w:eastAsiaTheme="minorEastAsia"/>
                <w:lang w:val="en-US" w:eastAsia="zh-CN"/>
              </w:rPr>
            </w:pPr>
            <w:r w:rsidRPr="0077354A">
              <w:rPr>
                <w:rFonts w:eastAsiaTheme="minorEastAsia"/>
                <w:lang w:val="en-US" w:eastAsia="zh-CN"/>
              </w:rPr>
              <w:t>Pending on Issue 1-4-2. If scheduling restriction requirements need to be specified, we are fine with Option 1.</w:t>
            </w:r>
          </w:p>
        </w:tc>
      </w:tr>
      <w:tr w:rsidR="000D71E8" w14:paraId="30EC4BE9" w14:textId="77777777">
        <w:tc>
          <w:tcPr>
            <w:tcW w:w="1236" w:type="dxa"/>
            <w:tcBorders>
              <w:top w:val="single" w:sz="4" w:space="0" w:color="auto"/>
              <w:left w:val="single" w:sz="4" w:space="0" w:color="auto"/>
              <w:bottom w:val="single" w:sz="4" w:space="0" w:color="auto"/>
              <w:right w:val="single" w:sz="4" w:space="0" w:color="auto"/>
            </w:tcBorders>
          </w:tcPr>
          <w:p w14:paraId="558820BD" w14:textId="77777777" w:rsidR="000D71E8" w:rsidRPr="0077354A" w:rsidRDefault="00DC21C0">
            <w:pPr>
              <w:spacing w:after="120"/>
              <w:rPr>
                <w:rFonts w:eastAsiaTheme="minorEastAsia"/>
                <w:lang w:val="en-US" w:eastAsia="zh-CN"/>
              </w:rPr>
            </w:pPr>
            <w:r w:rsidRPr="0077354A">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625CD03E" w14:textId="77777777" w:rsidR="000D71E8" w:rsidRPr="0077354A" w:rsidRDefault="00DC21C0">
            <w:pPr>
              <w:spacing w:after="120"/>
              <w:rPr>
                <w:rFonts w:eastAsiaTheme="minorEastAsia"/>
                <w:lang w:val="en-US" w:eastAsia="zh-CN"/>
              </w:rPr>
            </w:pPr>
            <w:r w:rsidRPr="0077354A">
              <w:rPr>
                <w:rFonts w:eastAsiaTheme="minorEastAsia"/>
                <w:lang w:val="en-US" w:eastAsia="zh-CN"/>
              </w:rPr>
              <w:t>Support option 1 and 1a.</w:t>
            </w:r>
          </w:p>
          <w:p w14:paraId="1DADD5B5" w14:textId="77777777" w:rsidR="000D71E8" w:rsidRPr="0077354A" w:rsidRDefault="00DC21C0">
            <w:pPr>
              <w:spacing w:after="120"/>
              <w:rPr>
                <w:rFonts w:eastAsiaTheme="minorEastAsia"/>
                <w:lang w:val="en-US" w:eastAsia="zh-CN"/>
              </w:rPr>
            </w:pPr>
            <w:r w:rsidRPr="0077354A">
              <w:rPr>
                <w:rFonts w:eastAsiaTheme="minorEastAsia"/>
                <w:lang w:val="en-US" w:eastAsia="zh-CN"/>
              </w:rPr>
              <w:t>On option 2, requirements in 9.2.5.3 or 9.3.9.3 do not consider the case where inter-frequency MO is in a different band from all serving cells.</w:t>
            </w:r>
          </w:p>
        </w:tc>
      </w:tr>
      <w:tr w:rsidR="000D71E8" w14:paraId="366C58E7" w14:textId="77777777">
        <w:tc>
          <w:tcPr>
            <w:tcW w:w="1236" w:type="dxa"/>
            <w:tcBorders>
              <w:top w:val="single" w:sz="4" w:space="0" w:color="auto"/>
              <w:left w:val="single" w:sz="4" w:space="0" w:color="auto"/>
              <w:bottom w:val="single" w:sz="4" w:space="0" w:color="auto"/>
              <w:right w:val="single" w:sz="4" w:space="0" w:color="auto"/>
            </w:tcBorders>
          </w:tcPr>
          <w:p w14:paraId="7428E43C" w14:textId="77777777" w:rsidR="000D71E8" w:rsidRPr="0077354A" w:rsidRDefault="00DC21C0">
            <w:pPr>
              <w:spacing w:after="120"/>
              <w:rPr>
                <w:rFonts w:eastAsiaTheme="minorEastAsia"/>
                <w:lang w:val="en-US" w:eastAsia="zh-CN"/>
              </w:rPr>
            </w:pPr>
            <w:r w:rsidRPr="0077354A">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FC8D3A5" w14:textId="77777777" w:rsidR="000D71E8" w:rsidRPr="0077354A" w:rsidRDefault="00DC21C0">
            <w:pPr>
              <w:spacing w:after="120"/>
              <w:rPr>
                <w:rFonts w:eastAsiaTheme="minorEastAsia"/>
                <w:lang w:val="en-US" w:eastAsia="zh-CN"/>
              </w:rPr>
            </w:pPr>
            <w:r w:rsidRPr="0077354A">
              <w:rPr>
                <w:rFonts w:eastAsiaTheme="minorEastAsia"/>
                <w:lang w:val="en-US" w:eastAsia="zh-CN"/>
              </w:rPr>
              <w:t>we are fine to use 9.3.10.3 as baseline.</w:t>
            </w:r>
          </w:p>
        </w:tc>
      </w:tr>
      <w:tr w:rsidR="000D71E8" w14:paraId="74E49317" w14:textId="77777777">
        <w:tc>
          <w:tcPr>
            <w:tcW w:w="1236" w:type="dxa"/>
            <w:tcBorders>
              <w:top w:val="single" w:sz="4" w:space="0" w:color="auto"/>
              <w:left w:val="single" w:sz="4" w:space="0" w:color="auto"/>
              <w:bottom w:val="single" w:sz="4" w:space="0" w:color="auto"/>
              <w:right w:val="single" w:sz="4" w:space="0" w:color="auto"/>
            </w:tcBorders>
          </w:tcPr>
          <w:p w14:paraId="759B6856"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65FEA3F3"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 xml:space="preserve">Option 1 is preferred. Scheduling restriction in option 1 take </w:t>
            </w:r>
            <w:r w:rsidRPr="0077354A">
              <w:t>deriveSSB-IndexFromCellInter-r17</w:t>
            </w:r>
            <w:r w:rsidRPr="0077354A">
              <w:rPr>
                <w:rFonts w:eastAsia="SimSun" w:hint="eastAsia"/>
                <w:lang w:val="en-US" w:eastAsia="zh-CN"/>
              </w:rPr>
              <w:t xml:space="preserve"> into consideration.</w:t>
            </w:r>
          </w:p>
        </w:tc>
      </w:tr>
      <w:tr w:rsidR="000D71E8" w14:paraId="1FF713E4" w14:textId="77777777">
        <w:tc>
          <w:tcPr>
            <w:tcW w:w="1236" w:type="dxa"/>
            <w:tcBorders>
              <w:top w:val="single" w:sz="4" w:space="0" w:color="auto"/>
              <w:left w:val="single" w:sz="4" w:space="0" w:color="auto"/>
              <w:bottom w:val="single" w:sz="4" w:space="0" w:color="auto"/>
              <w:right w:val="single" w:sz="4" w:space="0" w:color="auto"/>
            </w:tcBorders>
          </w:tcPr>
          <w:p w14:paraId="7FEBD62F"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Xiaomi</w:t>
            </w:r>
          </w:p>
        </w:tc>
        <w:tc>
          <w:tcPr>
            <w:tcW w:w="8395" w:type="dxa"/>
            <w:tcBorders>
              <w:top w:val="single" w:sz="4" w:space="0" w:color="auto"/>
              <w:left w:val="single" w:sz="4" w:space="0" w:color="auto"/>
              <w:bottom w:val="single" w:sz="4" w:space="0" w:color="auto"/>
              <w:right w:val="single" w:sz="4" w:space="0" w:color="auto"/>
            </w:tcBorders>
          </w:tcPr>
          <w:p w14:paraId="1584BA98"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Fine with option 1 and 1a</w:t>
            </w:r>
          </w:p>
        </w:tc>
      </w:tr>
      <w:tr w:rsidR="0076719C" w14:paraId="32813FA3" w14:textId="77777777">
        <w:tc>
          <w:tcPr>
            <w:tcW w:w="1236" w:type="dxa"/>
            <w:tcBorders>
              <w:top w:val="single" w:sz="4" w:space="0" w:color="auto"/>
              <w:left w:val="single" w:sz="4" w:space="0" w:color="auto"/>
              <w:bottom w:val="single" w:sz="4" w:space="0" w:color="auto"/>
              <w:right w:val="single" w:sz="4" w:space="0" w:color="auto"/>
            </w:tcBorders>
          </w:tcPr>
          <w:p w14:paraId="76660F7E" w14:textId="60FFAA34" w:rsidR="0076719C" w:rsidRPr="0077354A" w:rsidRDefault="0076719C" w:rsidP="0076719C">
            <w:pPr>
              <w:spacing w:after="120"/>
              <w:rPr>
                <w:rFonts w:eastAsiaTheme="minorEastAsia"/>
                <w:lang w:val="en-US" w:eastAsia="zh-CN"/>
              </w:rPr>
            </w:pPr>
            <w:r w:rsidRPr="0077354A">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446D5C78" w14:textId="4B3167B4" w:rsidR="0076719C" w:rsidRPr="0077354A" w:rsidRDefault="0076719C" w:rsidP="0076719C">
            <w:pPr>
              <w:spacing w:after="120"/>
              <w:rPr>
                <w:rFonts w:eastAsiaTheme="minorEastAsia"/>
                <w:lang w:val="en-US" w:eastAsia="zh-CN"/>
              </w:rPr>
            </w:pPr>
            <w:r w:rsidRPr="0077354A">
              <w:rPr>
                <w:rFonts w:eastAsiaTheme="minorEastAsia"/>
                <w:lang w:val="en-US" w:eastAsia="zh-CN"/>
              </w:rPr>
              <w:t>We support Option 1. Also, option 1a is not contradicting and aligns with existing specs.</w:t>
            </w:r>
          </w:p>
        </w:tc>
      </w:tr>
      <w:tr w:rsidR="001740A7" w14:paraId="45D659FC" w14:textId="77777777">
        <w:tc>
          <w:tcPr>
            <w:tcW w:w="1236" w:type="dxa"/>
            <w:tcBorders>
              <w:top w:val="single" w:sz="4" w:space="0" w:color="auto"/>
              <w:left w:val="single" w:sz="4" w:space="0" w:color="auto"/>
              <w:bottom w:val="single" w:sz="4" w:space="0" w:color="auto"/>
              <w:right w:val="single" w:sz="4" w:space="0" w:color="auto"/>
            </w:tcBorders>
          </w:tcPr>
          <w:p w14:paraId="3FE3DBCF" w14:textId="26E617C7" w:rsidR="001740A7" w:rsidRPr="0077354A" w:rsidRDefault="001740A7" w:rsidP="0076719C">
            <w:pPr>
              <w:spacing w:after="120"/>
              <w:rPr>
                <w:rFonts w:eastAsiaTheme="minorEastAsia"/>
                <w:lang w:val="en-US" w:eastAsia="zh-CN"/>
              </w:rPr>
            </w:pPr>
            <w:r w:rsidRPr="0077354A">
              <w:rPr>
                <w:rFonts w:eastAsiaTheme="minorEastAsia"/>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237475C2" w14:textId="032DA100" w:rsidR="001740A7" w:rsidRPr="0077354A" w:rsidRDefault="00144EC9" w:rsidP="0076719C">
            <w:pPr>
              <w:spacing w:after="120"/>
              <w:rPr>
                <w:rFonts w:eastAsiaTheme="minorEastAsia"/>
                <w:lang w:val="en-US" w:eastAsia="zh-CN"/>
              </w:rPr>
            </w:pPr>
            <w:r w:rsidRPr="0077354A">
              <w:rPr>
                <w:rFonts w:eastAsiaTheme="minorEastAsia" w:hint="eastAsia"/>
                <w:lang w:val="en-US" w:eastAsia="zh-CN"/>
              </w:rPr>
              <w:t>OK</w:t>
            </w:r>
            <w:r w:rsidRPr="0077354A">
              <w:rPr>
                <w:rFonts w:eastAsiaTheme="minorEastAsia"/>
                <w:lang w:val="en-US" w:eastAsia="zh-CN"/>
              </w:rPr>
              <w:t xml:space="preserve"> with option 1</w:t>
            </w:r>
          </w:p>
        </w:tc>
      </w:tr>
      <w:tr w:rsidR="00CF5FDB" w14:paraId="6FA97234" w14:textId="77777777">
        <w:tc>
          <w:tcPr>
            <w:tcW w:w="1236" w:type="dxa"/>
            <w:tcBorders>
              <w:top w:val="single" w:sz="4" w:space="0" w:color="auto"/>
              <w:left w:val="single" w:sz="4" w:space="0" w:color="auto"/>
              <w:bottom w:val="single" w:sz="4" w:space="0" w:color="auto"/>
              <w:right w:val="single" w:sz="4" w:space="0" w:color="auto"/>
            </w:tcBorders>
          </w:tcPr>
          <w:p w14:paraId="5557EB95" w14:textId="0188C050" w:rsidR="00CF5FDB" w:rsidRPr="0077354A" w:rsidRDefault="00CF5FDB" w:rsidP="0076719C">
            <w:pPr>
              <w:spacing w:after="120"/>
              <w:rPr>
                <w:rFonts w:eastAsiaTheme="minorEastAsia"/>
                <w:lang w:val="en-US" w:eastAsia="zh-CN"/>
              </w:rPr>
            </w:pPr>
            <w:r w:rsidRPr="0077354A">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28F59031" w14:textId="0675CB77" w:rsidR="00CF5FDB" w:rsidRPr="0077354A" w:rsidRDefault="00CF5FDB" w:rsidP="0076719C">
            <w:pPr>
              <w:spacing w:after="120"/>
              <w:rPr>
                <w:rFonts w:eastAsiaTheme="minorEastAsia"/>
                <w:lang w:val="en-US" w:eastAsia="zh-CN"/>
              </w:rPr>
            </w:pPr>
            <w:r w:rsidRPr="0077354A">
              <w:rPr>
                <w:rFonts w:eastAsiaTheme="minorEastAsia"/>
                <w:lang w:val="en-US" w:eastAsia="zh-CN"/>
              </w:rPr>
              <w:t>Option 1</w:t>
            </w:r>
          </w:p>
        </w:tc>
      </w:tr>
      <w:tr w:rsidR="00D758D4" w14:paraId="31937E3C" w14:textId="77777777">
        <w:tc>
          <w:tcPr>
            <w:tcW w:w="1236" w:type="dxa"/>
            <w:tcBorders>
              <w:top w:val="single" w:sz="4" w:space="0" w:color="auto"/>
              <w:left w:val="single" w:sz="4" w:space="0" w:color="auto"/>
              <w:bottom w:val="single" w:sz="4" w:space="0" w:color="auto"/>
              <w:right w:val="single" w:sz="4" w:space="0" w:color="auto"/>
            </w:tcBorders>
          </w:tcPr>
          <w:p w14:paraId="3EB5FB43" w14:textId="000C54FC" w:rsidR="00D758D4" w:rsidRPr="0077354A" w:rsidRDefault="00D758D4" w:rsidP="0076719C">
            <w:pPr>
              <w:spacing w:after="120"/>
              <w:rPr>
                <w:rFonts w:eastAsiaTheme="minorEastAsia"/>
                <w:lang w:val="en-US" w:eastAsia="zh-CN"/>
              </w:rPr>
            </w:pPr>
            <w:r w:rsidRPr="0077354A">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66750025" w14:textId="17BAF256" w:rsidR="00D758D4" w:rsidRPr="0077354A" w:rsidRDefault="00D758D4" w:rsidP="0076719C">
            <w:pPr>
              <w:spacing w:after="120"/>
              <w:rPr>
                <w:rFonts w:eastAsiaTheme="minorEastAsia"/>
                <w:lang w:val="en-US" w:eastAsia="zh-CN"/>
              </w:rPr>
            </w:pPr>
            <w:r w:rsidRPr="0077354A">
              <w:rPr>
                <w:rFonts w:eastAsiaTheme="minorEastAsia"/>
                <w:lang w:val="en-US" w:eastAsia="zh-CN"/>
              </w:rPr>
              <w:t>F</w:t>
            </w:r>
            <w:r w:rsidRPr="0077354A">
              <w:rPr>
                <w:rFonts w:eastAsiaTheme="minorEastAsia" w:hint="eastAsia"/>
                <w:lang w:val="en-US" w:eastAsia="zh-CN"/>
              </w:rPr>
              <w:t xml:space="preserve">ine with option 1. </w:t>
            </w:r>
          </w:p>
        </w:tc>
      </w:tr>
      <w:tr w:rsidR="004C1C21" w14:paraId="77232AFD" w14:textId="77777777">
        <w:tc>
          <w:tcPr>
            <w:tcW w:w="1236" w:type="dxa"/>
            <w:tcBorders>
              <w:top w:val="single" w:sz="4" w:space="0" w:color="auto"/>
              <w:left w:val="single" w:sz="4" w:space="0" w:color="auto"/>
              <w:bottom w:val="single" w:sz="4" w:space="0" w:color="auto"/>
              <w:right w:val="single" w:sz="4" w:space="0" w:color="auto"/>
            </w:tcBorders>
          </w:tcPr>
          <w:p w14:paraId="5B94FFC6" w14:textId="263A50D4" w:rsidR="004C1C21" w:rsidRPr="0077354A" w:rsidRDefault="004C1C21" w:rsidP="004C1C21">
            <w:pPr>
              <w:spacing w:after="120"/>
              <w:rPr>
                <w:rFonts w:eastAsiaTheme="minorEastAsia"/>
                <w:lang w:val="en-US" w:eastAsia="zh-CN"/>
              </w:rPr>
            </w:pPr>
            <w:r w:rsidRPr="0077354A">
              <w:rPr>
                <w:rFonts w:eastAsiaTheme="minorEastAsia" w:hint="eastAsia"/>
                <w:lang w:val="en-US" w:eastAsia="zh-CN"/>
              </w:rPr>
              <w:t>O</w:t>
            </w:r>
            <w:r w:rsidRPr="0077354A">
              <w:rPr>
                <w:rFonts w:eastAsiaTheme="minorEastAsia"/>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7E254709" w14:textId="263B92AF" w:rsidR="004C1C21" w:rsidRPr="0077354A" w:rsidRDefault="004C1C21" w:rsidP="004C1C21">
            <w:pPr>
              <w:spacing w:after="120"/>
              <w:rPr>
                <w:rFonts w:eastAsiaTheme="minorEastAsia"/>
                <w:lang w:val="en-US" w:eastAsia="zh-CN"/>
              </w:rPr>
            </w:pPr>
            <w:r w:rsidRPr="0077354A">
              <w:rPr>
                <w:rFonts w:eastAsiaTheme="minorEastAsia"/>
                <w:lang w:val="en-US" w:eastAsia="zh-CN"/>
              </w:rPr>
              <w:t>Support option 1.</w:t>
            </w:r>
          </w:p>
        </w:tc>
      </w:tr>
    </w:tbl>
    <w:p w14:paraId="64C2CDEB" w14:textId="77777777" w:rsidR="000D71E8" w:rsidRDefault="000D71E8">
      <w:pPr>
        <w:overflowPunct/>
        <w:autoSpaceDE/>
        <w:autoSpaceDN/>
        <w:adjustRightInd/>
        <w:spacing w:after="120"/>
        <w:rPr>
          <w:rFonts w:eastAsia="SimSun"/>
          <w:szCs w:val="24"/>
        </w:rPr>
      </w:pPr>
    </w:p>
    <w:p w14:paraId="2062A423" w14:textId="77777777" w:rsidR="000D71E8" w:rsidRDefault="00DC21C0">
      <w:pPr>
        <w:pStyle w:val="Heading4"/>
        <w:rPr>
          <w:b/>
          <w:bCs/>
          <w:u w:val="single"/>
        </w:rPr>
      </w:pPr>
      <w:r>
        <w:rPr>
          <w:b/>
          <w:bCs/>
          <w:u w:val="single"/>
        </w:rPr>
        <w:t>Issue 1-4-3: Default SMTC pattern</w:t>
      </w:r>
    </w:p>
    <w:p w14:paraId="033F9E8C"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3AB20D71" w14:textId="77777777" w:rsidR="000D71E8" w:rsidRDefault="00DC21C0">
      <w:pPr>
        <w:pStyle w:val="ListParagraph"/>
        <w:numPr>
          <w:ilvl w:val="1"/>
          <w:numId w:val="5"/>
        </w:numPr>
        <w:overflowPunct/>
        <w:autoSpaceDE/>
        <w:autoSpaceDN/>
        <w:adjustRightInd/>
        <w:spacing w:after="120"/>
        <w:ind w:firstLineChars="0"/>
        <w:textAlignment w:val="auto"/>
      </w:pPr>
      <w:r>
        <w:t>Option 1: vivo, Huawei</w:t>
      </w:r>
    </w:p>
    <w:p w14:paraId="5BBA84D0" w14:textId="77777777" w:rsidR="000D71E8" w:rsidRDefault="00DC21C0">
      <w:pPr>
        <w:pStyle w:val="ListParagraph"/>
        <w:numPr>
          <w:ilvl w:val="2"/>
          <w:numId w:val="5"/>
        </w:numPr>
        <w:overflowPunct/>
        <w:autoSpaceDE/>
        <w:autoSpaceDN/>
        <w:adjustRightInd/>
        <w:spacing w:after="120"/>
        <w:ind w:firstLineChars="0"/>
        <w:textAlignment w:val="auto"/>
      </w:pPr>
      <w:r>
        <w:t>No</w:t>
      </w:r>
    </w:p>
    <w:p w14:paraId="1D860B76"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3A7276EC"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Option 1 can be agreed. </w:t>
      </w:r>
    </w:p>
    <w:tbl>
      <w:tblPr>
        <w:tblStyle w:val="TableGrid"/>
        <w:tblW w:w="0" w:type="auto"/>
        <w:tblLook w:val="04A0" w:firstRow="1" w:lastRow="0" w:firstColumn="1" w:lastColumn="0" w:noHBand="0" w:noVBand="1"/>
      </w:tblPr>
      <w:tblGrid>
        <w:gridCol w:w="1236"/>
        <w:gridCol w:w="8395"/>
      </w:tblGrid>
      <w:tr w:rsidR="000D71E8" w14:paraId="67D81CB7" w14:textId="77777777">
        <w:tc>
          <w:tcPr>
            <w:tcW w:w="1236" w:type="dxa"/>
            <w:tcBorders>
              <w:top w:val="single" w:sz="4" w:space="0" w:color="auto"/>
              <w:left w:val="single" w:sz="4" w:space="0" w:color="auto"/>
              <w:bottom w:val="single" w:sz="4" w:space="0" w:color="auto"/>
              <w:right w:val="single" w:sz="4" w:space="0" w:color="auto"/>
            </w:tcBorders>
          </w:tcPr>
          <w:p w14:paraId="54491965"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1360137B"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7A263652" w14:textId="77777777">
        <w:tc>
          <w:tcPr>
            <w:tcW w:w="1236" w:type="dxa"/>
            <w:tcBorders>
              <w:top w:val="single" w:sz="4" w:space="0" w:color="auto"/>
              <w:left w:val="single" w:sz="4" w:space="0" w:color="auto"/>
              <w:bottom w:val="single" w:sz="4" w:space="0" w:color="auto"/>
              <w:right w:val="single" w:sz="4" w:space="0" w:color="auto"/>
            </w:tcBorders>
          </w:tcPr>
          <w:p w14:paraId="68D279CF"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6D97F887" w14:textId="77777777" w:rsidR="000D71E8" w:rsidRDefault="000D71E8">
            <w:pPr>
              <w:spacing w:after="120"/>
              <w:rPr>
                <w:rFonts w:eastAsiaTheme="minorEastAsia"/>
                <w:color w:val="0070C0"/>
                <w:lang w:val="en-US" w:eastAsia="zh-CN"/>
              </w:rPr>
            </w:pPr>
          </w:p>
        </w:tc>
      </w:tr>
      <w:tr w:rsidR="000D71E8" w14:paraId="301B6F53" w14:textId="77777777">
        <w:tc>
          <w:tcPr>
            <w:tcW w:w="1236" w:type="dxa"/>
            <w:tcBorders>
              <w:top w:val="single" w:sz="4" w:space="0" w:color="auto"/>
              <w:left w:val="single" w:sz="4" w:space="0" w:color="auto"/>
              <w:bottom w:val="single" w:sz="4" w:space="0" w:color="auto"/>
              <w:right w:val="single" w:sz="4" w:space="0" w:color="auto"/>
            </w:tcBorders>
          </w:tcPr>
          <w:p w14:paraId="26FEDB8E" w14:textId="77777777" w:rsidR="000D71E8" w:rsidRPr="0077354A" w:rsidRDefault="00DC21C0">
            <w:pPr>
              <w:spacing w:after="120"/>
              <w:rPr>
                <w:rFonts w:eastAsiaTheme="minorEastAsia"/>
                <w:lang w:val="en-US" w:eastAsia="zh-CN"/>
              </w:rPr>
            </w:pPr>
            <w:r w:rsidRPr="0077354A">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1A39A27E" w14:textId="77777777" w:rsidR="000D71E8" w:rsidRPr="0077354A" w:rsidRDefault="00DC21C0">
            <w:pPr>
              <w:spacing w:after="120"/>
              <w:rPr>
                <w:rFonts w:eastAsiaTheme="minorEastAsia"/>
                <w:lang w:val="en-US" w:eastAsia="zh-CN"/>
              </w:rPr>
            </w:pPr>
            <w:r w:rsidRPr="0077354A">
              <w:rPr>
                <w:rFonts w:eastAsiaTheme="minorEastAsia"/>
                <w:lang w:val="en-US" w:eastAsia="zh-CN"/>
              </w:rPr>
              <w:t>Fine with option 1.</w:t>
            </w:r>
          </w:p>
        </w:tc>
      </w:tr>
      <w:tr w:rsidR="000D71E8" w14:paraId="6AACB80D" w14:textId="77777777">
        <w:tc>
          <w:tcPr>
            <w:tcW w:w="1236" w:type="dxa"/>
            <w:tcBorders>
              <w:top w:val="single" w:sz="4" w:space="0" w:color="auto"/>
              <w:left w:val="single" w:sz="4" w:space="0" w:color="auto"/>
              <w:bottom w:val="single" w:sz="4" w:space="0" w:color="auto"/>
              <w:right w:val="single" w:sz="4" w:space="0" w:color="auto"/>
            </w:tcBorders>
          </w:tcPr>
          <w:p w14:paraId="278A9BCB" w14:textId="77777777" w:rsidR="000D71E8" w:rsidRPr="0077354A" w:rsidRDefault="00DC21C0">
            <w:pPr>
              <w:spacing w:after="120"/>
              <w:rPr>
                <w:rFonts w:eastAsiaTheme="minorEastAsia"/>
                <w:lang w:val="en-US" w:eastAsia="zh-CN"/>
              </w:rPr>
            </w:pPr>
            <w:r w:rsidRPr="0077354A">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B879005" w14:textId="77777777" w:rsidR="000D71E8" w:rsidRPr="0077354A" w:rsidRDefault="00DC21C0">
            <w:pPr>
              <w:spacing w:after="120"/>
              <w:rPr>
                <w:rFonts w:eastAsiaTheme="minorEastAsia"/>
                <w:lang w:val="en-US" w:eastAsia="zh-CN"/>
              </w:rPr>
            </w:pPr>
            <w:r w:rsidRPr="0077354A">
              <w:rPr>
                <w:rFonts w:eastAsiaTheme="minorEastAsia"/>
                <w:lang w:val="en-US" w:eastAsia="zh-CN"/>
              </w:rPr>
              <w:t>Pending on issue 1-4-2.</w:t>
            </w:r>
          </w:p>
        </w:tc>
      </w:tr>
      <w:tr w:rsidR="000D71E8" w14:paraId="7039A5B9" w14:textId="77777777">
        <w:tc>
          <w:tcPr>
            <w:tcW w:w="1236" w:type="dxa"/>
            <w:tcBorders>
              <w:top w:val="single" w:sz="4" w:space="0" w:color="auto"/>
              <w:left w:val="single" w:sz="4" w:space="0" w:color="auto"/>
              <w:bottom w:val="single" w:sz="4" w:space="0" w:color="auto"/>
              <w:right w:val="single" w:sz="4" w:space="0" w:color="auto"/>
            </w:tcBorders>
          </w:tcPr>
          <w:p w14:paraId="7F1DB950" w14:textId="77777777" w:rsidR="000D71E8" w:rsidRPr="0077354A" w:rsidRDefault="00DC21C0">
            <w:pPr>
              <w:spacing w:after="120"/>
              <w:rPr>
                <w:rFonts w:eastAsiaTheme="minorEastAsia"/>
                <w:lang w:val="en-US" w:eastAsia="zh-CN"/>
              </w:rPr>
            </w:pPr>
            <w:r w:rsidRPr="0077354A">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325B362A" w14:textId="77777777" w:rsidR="000D71E8" w:rsidRPr="0077354A" w:rsidRDefault="00DC21C0">
            <w:pPr>
              <w:spacing w:after="120"/>
              <w:rPr>
                <w:rFonts w:eastAsiaTheme="minorEastAsia"/>
                <w:lang w:val="en-US" w:eastAsia="zh-CN"/>
              </w:rPr>
            </w:pPr>
            <w:r w:rsidRPr="0077354A">
              <w:rPr>
                <w:rFonts w:eastAsiaTheme="minorEastAsia"/>
                <w:lang w:val="en-US" w:eastAsia="zh-CN"/>
              </w:rPr>
              <w:t>Support option 1.</w:t>
            </w:r>
          </w:p>
        </w:tc>
      </w:tr>
      <w:tr w:rsidR="000D71E8" w14:paraId="147F836C" w14:textId="77777777">
        <w:tc>
          <w:tcPr>
            <w:tcW w:w="1236" w:type="dxa"/>
            <w:tcBorders>
              <w:top w:val="single" w:sz="4" w:space="0" w:color="auto"/>
              <w:left w:val="single" w:sz="4" w:space="0" w:color="auto"/>
              <w:bottom w:val="single" w:sz="4" w:space="0" w:color="auto"/>
              <w:right w:val="single" w:sz="4" w:space="0" w:color="auto"/>
            </w:tcBorders>
          </w:tcPr>
          <w:p w14:paraId="6E979A72"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490D0B83"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It is too early to discuss.</w:t>
            </w:r>
          </w:p>
        </w:tc>
      </w:tr>
      <w:tr w:rsidR="00B91F04" w14:paraId="22B0779F" w14:textId="77777777">
        <w:tc>
          <w:tcPr>
            <w:tcW w:w="1236" w:type="dxa"/>
            <w:tcBorders>
              <w:top w:val="single" w:sz="4" w:space="0" w:color="auto"/>
              <w:left w:val="single" w:sz="4" w:space="0" w:color="auto"/>
              <w:bottom w:val="single" w:sz="4" w:space="0" w:color="auto"/>
              <w:right w:val="single" w:sz="4" w:space="0" w:color="auto"/>
            </w:tcBorders>
          </w:tcPr>
          <w:p w14:paraId="1DF8D1FB" w14:textId="665ECB51" w:rsidR="00B91F04" w:rsidRPr="0077354A" w:rsidRDefault="00B91F04" w:rsidP="00B91F04">
            <w:pPr>
              <w:spacing w:after="120"/>
              <w:rPr>
                <w:rFonts w:eastAsiaTheme="minorEastAsia"/>
                <w:lang w:val="en-US" w:eastAsia="zh-CN"/>
              </w:rPr>
            </w:pPr>
            <w:r w:rsidRPr="0077354A">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6D9C5D34" w14:textId="5DAAE207" w:rsidR="00B91F04" w:rsidRPr="0077354A" w:rsidRDefault="00B91F04" w:rsidP="00B91F04">
            <w:pPr>
              <w:spacing w:after="120"/>
              <w:rPr>
                <w:rFonts w:eastAsiaTheme="minorEastAsia"/>
                <w:lang w:val="en-US" w:eastAsia="zh-CN"/>
              </w:rPr>
            </w:pPr>
            <w:r w:rsidRPr="0077354A">
              <w:rPr>
                <w:rFonts w:eastAsiaTheme="minorEastAsia"/>
                <w:lang w:val="en-US" w:eastAsia="zh-CN"/>
              </w:rPr>
              <w:t>Can be FFS or no need to consider it.</w:t>
            </w:r>
          </w:p>
        </w:tc>
      </w:tr>
      <w:tr w:rsidR="002F61AC" w14:paraId="12FCB617" w14:textId="77777777">
        <w:tc>
          <w:tcPr>
            <w:tcW w:w="1236" w:type="dxa"/>
            <w:tcBorders>
              <w:top w:val="single" w:sz="4" w:space="0" w:color="auto"/>
              <w:left w:val="single" w:sz="4" w:space="0" w:color="auto"/>
              <w:bottom w:val="single" w:sz="4" w:space="0" w:color="auto"/>
              <w:right w:val="single" w:sz="4" w:space="0" w:color="auto"/>
            </w:tcBorders>
          </w:tcPr>
          <w:p w14:paraId="0E027454" w14:textId="3E971EB7" w:rsidR="002F61AC" w:rsidRPr="0077354A" w:rsidRDefault="002F61AC" w:rsidP="002F61AC">
            <w:pPr>
              <w:spacing w:after="120"/>
              <w:rPr>
                <w:rFonts w:eastAsiaTheme="minorEastAsia"/>
                <w:lang w:val="en-US" w:eastAsia="zh-CN"/>
              </w:rPr>
            </w:pPr>
            <w:r w:rsidRPr="0077354A">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0F358359" w14:textId="46822700" w:rsidR="002F61AC" w:rsidRPr="0077354A" w:rsidRDefault="002F61AC" w:rsidP="002F61AC">
            <w:pPr>
              <w:spacing w:after="120"/>
              <w:rPr>
                <w:rFonts w:eastAsiaTheme="minorEastAsia"/>
                <w:lang w:val="en-US" w:eastAsia="zh-CN"/>
              </w:rPr>
            </w:pPr>
            <w:r w:rsidRPr="0077354A">
              <w:rPr>
                <w:rFonts w:eastAsiaTheme="minorEastAsia"/>
                <w:lang w:val="en-US" w:eastAsia="zh-CN"/>
              </w:rPr>
              <w:t>Option 1. And can be FFS also.</w:t>
            </w:r>
          </w:p>
        </w:tc>
      </w:tr>
      <w:tr w:rsidR="00372506" w14:paraId="1701D0FE" w14:textId="77777777">
        <w:tc>
          <w:tcPr>
            <w:tcW w:w="1236" w:type="dxa"/>
            <w:tcBorders>
              <w:top w:val="single" w:sz="4" w:space="0" w:color="auto"/>
              <w:left w:val="single" w:sz="4" w:space="0" w:color="auto"/>
              <w:bottom w:val="single" w:sz="4" w:space="0" w:color="auto"/>
              <w:right w:val="single" w:sz="4" w:space="0" w:color="auto"/>
            </w:tcBorders>
          </w:tcPr>
          <w:p w14:paraId="0076C34E" w14:textId="674195B3" w:rsidR="00372506" w:rsidRPr="0077354A" w:rsidRDefault="00372506" w:rsidP="00372506">
            <w:pPr>
              <w:spacing w:after="120"/>
              <w:rPr>
                <w:rFonts w:eastAsiaTheme="minorEastAsia"/>
                <w:lang w:val="en-US" w:eastAsia="zh-CN"/>
              </w:rPr>
            </w:pPr>
            <w:r w:rsidRPr="0077354A">
              <w:rPr>
                <w:rFonts w:eastAsiaTheme="minorEastAsia" w:hint="eastAsia"/>
                <w:lang w:val="en-US" w:eastAsia="zh-CN"/>
              </w:rPr>
              <w:t>O</w:t>
            </w:r>
            <w:r w:rsidRPr="0077354A">
              <w:rPr>
                <w:rFonts w:eastAsiaTheme="minorEastAsia"/>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672F2741" w14:textId="5A18E039" w:rsidR="00372506" w:rsidRPr="0077354A" w:rsidRDefault="00372506" w:rsidP="00372506">
            <w:pPr>
              <w:spacing w:after="120"/>
              <w:rPr>
                <w:rFonts w:eastAsiaTheme="minorEastAsia"/>
                <w:lang w:val="en-US" w:eastAsia="zh-CN"/>
              </w:rPr>
            </w:pPr>
            <w:r w:rsidRPr="0077354A">
              <w:rPr>
                <w:rFonts w:eastAsiaTheme="minorEastAsia"/>
                <w:lang w:val="en-US" w:eastAsia="zh-CN"/>
              </w:rPr>
              <w:t>Support option 1.</w:t>
            </w:r>
          </w:p>
        </w:tc>
      </w:tr>
    </w:tbl>
    <w:p w14:paraId="7AE1901C" w14:textId="77777777" w:rsidR="000D71E8" w:rsidRDefault="000D71E8">
      <w:pPr>
        <w:overflowPunct/>
        <w:autoSpaceDE/>
        <w:autoSpaceDN/>
        <w:adjustRightInd/>
        <w:spacing w:after="120"/>
        <w:rPr>
          <w:rFonts w:eastAsia="SimSun"/>
          <w:szCs w:val="24"/>
        </w:rPr>
      </w:pPr>
    </w:p>
    <w:p w14:paraId="3A62861F" w14:textId="77777777" w:rsidR="000D71E8" w:rsidRDefault="00DC21C0">
      <w:pPr>
        <w:pStyle w:val="Heading2"/>
        <w:rPr>
          <w:lang w:val="en-US"/>
        </w:rPr>
      </w:pPr>
      <w:r>
        <w:rPr>
          <w:lang w:val="en-US"/>
        </w:rPr>
        <w:lastRenderedPageBreak/>
        <w:t>Companies views’ collection for 1</w:t>
      </w:r>
      <w:r w:rsidRPr="00D5166B">
        <w:rPr>
          <w:vertAlign w:val="superscript"/>
          <w:lang w:val="en-US"/>
        </w:rPr>
        <w:t>st</w:t>
      </w:r>
      <w:r>
        <w:rPr>
          <w:lang w:val="en-US"/>
        </w:rPr>
        <w:t xml:space="preserve"> round </w:t>
      </w:r>
    </w:p>
    <w:p w14:paraId="70C02827" w14:textId="77777777" w:rsidR="000D71E8" w:rsidRDefault="00DC21C0">
      <w:pPr>
        <w:pStyle w:val="Heading3"/>
        <w:numPr>
          <w:ilvl w:val="2"/>
          <w:numId w:val="18"/>
        </w:numPr>
        <w:rPr>
          <w:sz w:val="24"/>
          <w:szCs w:val="16"/>
        </w:rPr>
      </w:pPr>
      <w:r>
        <w:rPr>
          <w:sz w:val="24"/>
          <w:szCs w:val="16"/>
        </w:rPr>
        <w:t xml:space="preserve">Open issues </w:t>
      </w:r>
    </w:p>
    <w:p w14:paraId="16D158A8" w14:textId="77777777" w:rsidR="000D71E8" w:rsidRDefault="000D71E8">
      <w:pPr>
        <w:rPr>
          <w:rFonts w:eastAsia="SimSun"/>
          <w:color w:val="0070C0"/>
          <w:lang w:val="en-US" w:eastAsia="zh-CN"/>
        </w:rPr>
      </w:pPr>
    </w:p>
    <w:p w14:paraId="7842DB80" w14:textId="77777777" w:rsidR="000D71E8" w:rsidRDefault="00DC21C0">
      <w:pPr>
        <w:pStyle w:val="Heading3"/>
        <w:numPr>
          <w:ilvl w:val="2"/>
          <w:numId w:val="18"/>
        </w:numPr>
        <w:rPr>
          <w:sz w:val="24"/>
          <w:szCs w:val="16"/>
        </w:rPr>
      </w:pPr>
      <w:r>
        <w:rPr>
          <w:sz w:val="24"/>
          <w:szCs w:val="16"/>
        </w:rPr>
        <w:t>CRs/TPs comments collection</w:t>
      </w:r>
    </w:p>
    <w:p w14:paraId="37EBBFBA" w14:textId="3E18B85A" w:rsidR="000D71E8" w:rsidRDefault="00DC21C0">
      <w:pPr>
        <w:rPr>
          <w:rFonts w:eastAsia="SimSun"/>
          <w:i/>
          <w:color w:val="0070C0"/>
          <w:lang w:val="en-US" w:eastAsia="zh-CN"/>
        </w:rPr>
      </w:pPr>
      <w:r>
        <w:rPr>
          <w:i/>
          <w:color w:val="0070C0"/>
          <w:lang w:val="en-US" w:eastAsia="zh-CN"/>
        </w:rPr>
        <w:t>For close-to-finalize W</w:t>
      </w:r>
      <w:r w:rsidR="006D0847">
        <w:rPr>
          <w:i/>
          <w:color w:val="0070C0"/>
          <w:lang w:val="en-US" w:eastAsia="zh-CN"/>
        </w:rPr>
        <w:t>i</w:t>
      </w:r>
      <w:r>
        <w:rPr>
          <w:i/>
          <w:color w:val="0070C0"/>
          <w:lang w:val="en-US" w:eastAsia="zh-CN"/>
        </w:rPr>
        <w:t>s and maintenance work, comments collections can be arranged for TPs and CRs. For ongoing W</w:t>
      </w:r>
      <w:r w:rsidR="006D0847">
        <w:rPr>
          <w:i/>
          <w:color w:val="0070C0"/>
          <w:lang w:val="en-US" w:eastAsia="zh-CN"/>
        </w:rPr>
        <w:t>i</w:t>
      </w:r>
      <w:r>
        <w:rPr>
          <w:i/>
          <w:color w:val="0070C0"/>
          <w:lang w:val="en-US" w:eastAsia="zh-CN"/>
        </w:rPr>
        <w:t>s, suggest to focus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D71E8" w14:paraId="1AF1D960" w14:textId="77777777">
        <w:tc>
          <w:tcPr>
            <w:tcW w:w="1242" w:type="dxa"/>
            <w:tcBorders>
              <w:top w:val="single" w:sz="4" w:space="0" w:color="auto"/>
              <w:left w:val="single" w:sz="4" w:space="0" w:color="auto"/>
              <w:bottom w:val="single" w:sz="4" w:space="0" w:color="auto"/>
              <w:right w:val="single" w:sz="4" w:space="0" w:color="auto"/>
            </w:tcBorders>
          </w:tcPr>
          <w:p w14:paraId="6A2710B8"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tcPr>
          <w:p w14:paraId="77B94DFD"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D71E8" w14:paraId="24C202B3" w14:textId="77777777">
        <w:tc>
          <w:tcPr>
            <w:tcW w:w="1242" w:type="dxa"/>
            <w:vMerge w:val="restart"/>
            <w:tcBorders>
              <w:top w:val="single" w:sz="4" w:space="0" w:color="auto"/>
              <w:left w:val="single" w:sz="4" w:space="0" w:color="auto"/>
              <w:bottom w:val="single" w:sz="4" w:space="0" w:color="auto"/>
              <w:right w:val="single" w:sz="4" w:space="0" w:color="auto"/>
            </w:tcBorders>
          </w:tcPr>
          <w:p w14:paraId="4B2CF218"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615" w:type="dxa"/>
            <w:tcBorders>
              <w:top w:val="single" w:sz="4" w:space="0" w:color="auto"/>
              <w:left w:val="single" w:sz="4" w:space="0" w:color="auto"/>
              <w:bottom w:val="single" w:sz="4" w:space="0" w:color="auto"/>
              <w:right w:val="single" w:sz="4" w:space="0" w:color="auto"/>
            </w:tcBorders>
          </w:tcPr>
          <w:p w14:paraId="165061BB"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 A</w:t>
            </w:r>
          </w:p>
        </w:tc>
      </w:tr>
      <w:tr w:rsidR="000D71E8" w14:paraId="37E774E8"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1EE569B" w14:textId="77777777" w:rsidR="000D71E8" w:rsidRDefault="000D71E8">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6F7D6062"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 B</w:t>
            </w:r>
          </w:p>
        </w:tc>
      </w:tr>
      <w:tr w:rsidR="000D71E8" w14:paraId="64D181D4"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57CB1F0" w14:textId="77777777" w:rsidR="000D71E8" w:rsidRDefault="000D71E8">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5BC30CDE" w14:textId="77777777" w:rsidR="000D71E8" w:rsidRDefault="000D71E8">
            <w:pPr>
              <w:spacing w:after="120"/>
              <w:rPr>
                <w:rFonts w:eastAsiaTheme="minorEastAsia"/>
                <w:color w:val="0070C0"/>
                <w:lang w:val="en-US" w:eastAsia="zh-CN"/>
              </w:rPr>
            </w:pPr>
          </w:p>
        </w:tc>
      </w:tr>
      <w:tr w:rsidR="000D71E8" w14:paraId="0A33FBEB" w14:textId="77777777">
        <w:tc>
          <w:tcPr>
            <w:tcW w:w="1242" w:type="dxa"/>
            <w:vMerge w:val="restart"/>
            <w:tcBorders>
              <w:top w:val="single" w:sz="4" w:space="0" w:color="auto"/>
              <w:left w:val="single" w:sz="4" w:space="0" w:color="auto"/>
              <w:bottom w:val="single" w:sz="4" w:space="0" w:color="auto"/>
              <w:right w:val="single" w:sz="4" w:space="0" w:color="auto"/>
            </w:tcBorders>
          </w:tcPr>
          <w:p w14:paraId="546E9268" w14:textId="77777777" w:rsidR="000D71E8" w:rsidRDefault="00DC21C0">
            <w:pPr>
              <w:spacing w:after="120"/>
              <w:rPr>
                <w:rFonts w:eastAsiaTheme="minorEastAsia"/>
                <w:color w:val="0070C0"/>
                <w:lang w:val="en-US" w:eastAsia="zh-CN"/>
              </w:rPr>
            </w:pPr>
            <w:r>
              <w:rPr>
                <w:rFonts w:eastAsiaTheme="minorEastAsia"/>
                <w:color w:val="0070C0"/>
                <w:lang w:val="en-US" w:eastAsia="zh-CN"/>
              </w:rPr>
              <w:t>YYY</w:t>
            </w:r>
          </w:p>
        </w:tc>
        <w:tc>
          <w:tcPr>
            <w:tcW w:w="8615" w:type="dxa"/>
            <w:tcBorders>
              <w:top w:val="single" w:sz="4" w:space="0" w:color="auto"/>
              <w:left w:val="single" w:sz="4" w:space="0" w:color="auto"/>
              <w:bottom w:val="single" w:sz="4" w:space="0" w:color="auto"/>
              <w:right w:val="single" w:sz="4" w:space="0" w:color="auto"/>
            </w:tcBorders>
          </w:tcPr>
          <w:p w14:paraId="30F38B4E"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 A</w:t>
            </w:r>
          </w:p>
        </w:tc>
      </w:tr>
      <w:tr w:rsidR="000D71E8" w14:paraId="14B01D98"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7540BEA" w14:textId="77777777" w:rsidR="000D71E8" w:rsidRDefault="000D71E8">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3E59C38F"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 B</w:t>
            </w:r>
          </w:p>
        </w:tc>
      </w:tr>
      <w:tr w:rsidR="000D71E8" w14:paraId="7964A24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36BFF20" w14:textId="77777777" w:rsidR="000D71E8" w:rsidRDefault="000D71E8">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21273D3A" w14:textId="77777777" w:rsidR="000D71E8" w:rsidRDefault="000D71E8">
            <w:pPr>
              <w:spacing w:after="120"/>
              <w:rPr>
                <w:rFonts w:eastAsiaTheme="minorEastAsia"/>
                <w:color w:val="0070C0"/>
                <w:lang w:val="en-US" w:eastAsia="zh-CN"/>
              </w:rPr>
            </w:pPr>
          </w:p>
        </w:tc>
      </w:tr>
    </w:tbl>
    <w:p w14:paraId="24B341B6" w14:textId="77777777" w:rsidR="000D71E8" w:rsidRDefault="000D71E8">
      <w:pPr>
        <w:rPr>
          <w:rFonts w:eastAsia="SimSun"/>
          <w:color w:val="0070C0"/>
          <w:lang w:val="en-US" w:eastAsia="zh-CN"/>
        </w:rPr>
      </w:pPr>
    </w:p>
    <w:p w14:paraId="0BEC9F96" w14:textId="77777777" w:rsidR="000D71E8" w:rsidRDefault="00DC21C0">
      <w:pPr>
        <w:pStyle w:val="Heading2"/>
        <w:numPr>
          <w:ilvl w:val="1"/>
          <w:numId w:val="18"/>
        </w:numPr>
      </w:pPr>
      <w:r>
        <w:t xml:space="preserve">Summary for 1st round </w:t>
      </w:r>
    </w:p>
    <w:p w14:paraId="0FB30760" w14:textId="77777777" w:rsidR="000D71E8" w:rsidRDefault="00DC21C0">
      <w:pPr>
        <w:pStyle w:val="Heading3"/>
        <w:numPr>
          <w:ilvl w:val="2"/>
          <w:numId w:val="18"/>
        </w:numPr>
        <w:rPr>
          <w:sz w:val="24"/>
          <w:szCs w:val="16"/>
        </w:rPr>
      </w:pPr>
      <w:r>
        <w:rPr>
          <w:sz w:val="24"/>
          <w:szCs w:val="16"/>
        </w:rPr>
        <w:t xml:space="preserve">Open issues </w:t>
      </w:r>
    </w:p>
    <w:p w14:paraId="622EA518" w14:textId="77777777" w:rsidR="000D71E8" w:rsidRDefault="00DC21C0">
      <w:pPr>
        <w:rPr>
          <w:rFonts w:eastAsia="SimSun"/>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9889" w:type="dxa"/>
        <w:tblLook w:val="04A0" w:firstRow="1" w:lastRow="0" w:firstColumn="1" w:lastColumn="0" w:noHBand="0" w:noVBand="1"/>
      </w:tblPr>
      <w:tblGrid>
        <w:gridCol w:w="9889"/>
      </w:tblGrid>
      <w:tr w:rsidR="00042854" w14:paraId="2B9A4A57" w14:textId="77777777" w:rsidTr="003B0D9E">
        <w:tc>
          <w:tcPr>
            <w:tcW w:w="9889" w:type="dxa"/>
          </w:tcPr>
          <w:p w14:paraId="294DE015" w14:textId="77777777" w:rsidR="00042854" w:rsidRDefault="00042854" w:rsidP="003B0D9E">
            <w:pPr>
              <w:pStyle w:val="Heading4"/>
              <w:numPr>
                <w:ilvl w:val="0"/>
                <w:numId w:val="0"/>
              </w:numPr>
              <w:outlineLvl w:val="3"/>
              <w:rPr>
                <w:rFonts w:eastAsiaTheme="minorEastAsia"/>
                <w:b/>
                <w:bCs/>
                <w:lang w:val="en-US"/>
              </w:rPr>
            </w:pPr>
            <w:r w:rsidRPr="00404A72">
              <w:rPr>
                <w:rFonts w:eastAsiaTheme="minorEastAsia"/>
                <w:b/>
                <w:bCs/>
                <w:color w:val="0070C0"/>
                <w:lang w:val="en-US"/>
              </w:rPr>
              <w:lastRenderedPageBreak/>
              <w:t>Status summary</w:t>
            </w:r>
            <w:r>
              <w:rPr>
                <w:rFonts w:eastAsiaTheme="minorEastAsia"/>
                <w:b/>
                <w:bCs/>
                <w:lang w:val="en-US"/>
              </w:rPr>
              <w:t xml:space="preserve"> </w:t>
            </w:r>
          </w:p>
        </w:tc>
      </w:tr>
      <w:tr w:rsidR="00042854" w14:paraId="04036A9B" w14:textId="77777777" w:rsidTr="003B0D9E">
        <w:tc>
          <w:tcPr>
            <w:tcW w:w="9889" w:type="dxa"/>
          </w:tcPr>
          <w:p w14:paraId="5922B4BC" w14:textId="77777777" w:rsidR="00042854" w:rsidRDefault="00042854" w:rsidP="003B0D9E">
            <w:pPr>
              <w:pStyle w:val="Heading4"/>
              <w:numPr>
                <w:ilvl w:val="0"/>
                <w:numId w:val="0"/>
              </w:numPr>
              <w:outlineLvl w:val="3"/>
              <w:rPr>
                <w:b/>
                <w:bCs/>
                <w:u w:val="single"/>
              </w:rPr>
            </w:pPr>
            <w:r>
              <w:rPr>
                <w:b/>
                <w:bCs/>
                <w:u w:val="single"/>
              </w:rPr>
              <w:t xml:space="preserve">Issue 1-1-1: </w:t>
            </w:r>
            <w:r w:rsidRPr="003B0D9E">
              <w:rPr>
                <w:b/>
                <w:bCs/>
                <w:u w:val="single"/>
              </w:rPr>
              <w:t>Framework of the interruption requirements</w:t>
            </w:r>
          </w:p>
          <w:p w14:paraId="237C74ED"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Follow GTW’s agreement</w:t>
            </w:r>
          </w:p>
          <w:p w14:paraId="789E7FC3"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7398499B" w14:textId="77777777" w:rsidR="00042854" w:rsidRPr="00A7385C" w:rsidRDefault="00042854" w:rsidP="003B0D9E">
            <w:pPr>
              <w:pStyle w:val="ListParagraph"/>
              <w:numPr>
                <w:ilvl w:val="0"/>
                <w:numId w:val="14"/>
              </w:numPr>
              <w:spacing w:after="120" w:line="252" w:lineRule="auto"/>
              <w:ind w:left="644" w:firstLineChars="0"/>
              <w:textAlignment w:val="auto"/>
              <w:rPr>
                <w:highlight w:val="green"/>
                <w:lang w:eastAsia="ja-JP"/>
              </w:rPr>
            </w:pPr>
            <w:r>
              <w:rPr>
                <w:highlight w:val="green"/>
                <w:lang w:eastAsia="ja-JP"/>
              </w:rPr>
              <w:t xml:space="preserve">GTW </w:t>
            </w:r>
            <w:r w:rsidRPr="00A7385C">
              <w:rPr>
                <w:highlight w:val="green"/>
                <w:lang w:eastAsia="ja-JP"/>
              </w:rPr>
              <w:t>Agreements</w:t>
            </w:r>
          </w:p>
          <w:p w14:paraId="344CC38F" w14:textId="77777777" w:rsidR="00042854" w:rsidRPr="00A7385C" w:rsidRDefault="00042854" w:rsidP="003B0D9E">
            <w:pPr>
              <w:numPr>
                <w:ilvl w:val="1"/>
                <w:numId w:val="14"/>
              </w:numPr>
              <w:textAlignment w:val="auto"/>
              <w:rPr>
                <w:bCs/>
                <w:highlight w:val="green"/>
              </w:rPr>
            </w:pPr>
            <w:r w:rsidRPr="00A7385C">
              <w:rPr>
                <w:szCs w:val="24"/>
                <w:highlight w:val="green"/>
              </w:rPr>
              <w:t>Define interruption length and ratio</w:t>
            </w:r>
          </w:p>
          <w:p w14:paraId="7FF70F59" w14:textId="77777777" w:rsidR="00042854" w:rsidRPr="00A7385C" w:rsidRDefault="00042854" w:rsidP="003B0D9E">
            <w:pPr>
              <w:pStyle w:val="ListParagraph"/>
              <w:numPr>
                <w:ilvl w:val="1"/>
                <w:numId w:val="14"/>
              </w:numPr>
              <w:overflowPunct/>
              <w:autoSpaceDE/>
              <w:autoSpaceDN/>
              <w:adjustRightInd/>
              <w:spacing w:after="120"/>
              <w:ind w:firstLineChars="0"/>
              <w:textAlignment w:val="auto"/>
              <w:rPr>
                <w:highlight w:val="green"/>
                <w:lang w:eastAsia="ja-JP"/>
              </w:rPr>
            </w:pPr>
            <w:r w:rsidRPr="00A7385C">
              <w:rPr>
                <w:highlight w:val="green"/>
                <w:lang w:eastAsia="ja-JP"/>
              </w:rPr>
              <w:t>FFS on possible restrictions for interruptions</w:t>
            </w:r>
          </w:p>
          <w:p w14:paraId="4414D7B2" w14:textId="77777777" w:rsidR="00042854" w:rsidRPr="00A7385C" w:rsidRDefault="00042854" w:rsidP="003B0D9E">
            <w:pPr>
              <w:pStyle w:val="ListParagraph"/>
              <w:numPr>
                <w:ilvl w:val="2"/>
                <w:numId w:val="14"/>
              </w:numPr>
              <w:overflowPunct/>
              <w:autoSpaceDE/>
              <w:autoSpaceDN/>
              <w:adjustRightInd/>
              <w:spacing w:after="120"/>
              <w:ind w:firstLineChars="0"/>
              <w:textAlignment w:val="auto"/>
              <w:rPr>
                <w:highlight w:val="green"/>
                <w:lang w:eastAsia="ja-JP"/>
              </w:rPr>
            </w:pPr>
            <w:r w:rsidRPr="00A7385C">
              <w:rPr>
                <w:highlight w:val="green"/>
                <w:lang w:eastAsia="ja-JP"/>
              </w:rPr>
              <w:t xml:space="preserve">Option 1: The UE is only allowed to cause interruptions on </w:t>
            </w:r>
            <w:proofErr w:type="spellStart"/>
            <w:r w:rsidRPr="00A7385C">
              <w:rPr>
                <w:highlight w:val="green"/>
                <w:lang w:eastAsia="ja-JP"/>
              </w:rPr>
              <w:t>PCell</w:t>
            </w:r>
            <w:proofErr w:type="spellEnd"/>
            <w:r w:rsidRPr="00A7385C">
              <w:rPr>
                <w:highlight w:val="green"/>
                <w:lang w:eastAsia="ja-JP"/>
              </w:rPr>
              <w:t xml:space="preserve"> or activated </w:t>
            </w:r>
            <w:proofErr w:type="spellStart"/>
            <w:r w:rsidRPr="00A7385C">
              <w:rPr>
                <w:highlight w:val="green"/>
                <w:lang w:eastAsia="ja-JP"/>
              </w:rPr>
              <w:t>Scell</w:t>
            </w:r>
            <w:proofErr w:type="spellEnd"/>
            <w:r w:rsidRPr="00A7385C">
              <w:rPr>
                <w:highlight w:val="green"/>
                <w:lang w:eastAsia="ja-JP"/>
              </w:rPr>
              <w:t>(s) immediately before and after an SMTC. The UE is not expected to cause interruption on each SMTC occasion.</w:t>
            </w:r>
          </w:p>
          <w:p w14:paraId="6EA3A5FF" w14:textId="77777777" w:rsidR="00042854" w:rsidRPr="00A7385C" w:rsidRDefault="00042854" w:rsidP="003B0D9E">
            <w:pPr>
              <w:pStyle w:val="ListParagraph"/>
              <w:numPr>
                <w:ilvl w:val="2"/>
                <w:numId w:val="14"/>
              </w:numPr>
              <w:overflowPunct/>
              <w:autoSpaceDE/>
              <w:autoSpaceDN/>
              <w:adjustRightInd/>
              <w:spacing w:after="120"/>
              <w:ind w:firstLineChars="0"/>
              <w:textAlignment w:val="auto"/>
              <w:rPr>
                <w:highlight w:val="green"/>
                <w:lang w:eastAsia="ja-JP"/>
              </w:rPr>
            </w:pPr>
            <w:r w:rsidRPr="00A7385C">
              <w:rPr>
                <w:highlight w:val="green"/>
                <w:lang w:eastAsia="ja-JP"/>
              </w:rPr>
              <w:t xml:space="preserve">Option 2: The UE is only allowed to cause interruptions on </w:t>
            </w:r>
            <w:proofErr w:type="spellStart"/>
            <w:r w:rsidRPr="00A7385C">
              <w:rPr>
                <w:highlight w:val="green"/>
                <w:lang w:eastAsia="ja-JP"/>
              </w:rPr>
              <w:t>Pcell</w:t>
            </w:r>
            <w:proofErr w:type="spellEnd"/>
            <w:r w:rsidRPr="00A7385C">
              <w:rPr>
                <w:highlight w:val="green"/>
                <w:lang w:eastAsia="ja-JP"/>
              </w:rPr>
              <w:t xml:space="preserve"> or activated </w:t>
            </w:r>
            <w:proofErr w:type="spellStart"/>
            <w:r w:rsidRPr="00A7385C">
              <w:rPr>
                <w:highlight w:val="green"/>
                <w:lang w:eastAsia="ja-JP"/>
              </w:rPr>
              <w:t>Scell</w:t>
            </w:r>
            <w:proofErr w:type="spellEnd"/>
            <w:r w:rsidRPr="00A7385C">
              <w:rPr>
                <w:highlight w:val="green"/>
                <w:lang w:eastAsia="ja-JP"/>
              </w:rPr>
              <w:t xml:space="preserve">(s) in the certain time window before and after an SMTC. </w:t>
            </w:r>
          </w:p>
          <w:p w14:paraId="17241BC7" w14:textId="77777777" w:rsidR="00042854" w:rsidRPr="00A7385C" w:rsidRDefault="00042854" w:rsidP="003B0D9E">
            <w:pPr>
              <w:pStyle w:val="ListParagraph"/>
              <w:numPr>
                <w:ilvl w:val="2"/>
                <w:numId w:val="14"/>
              </w:numPr>
              <w:overflowPunct/>
              <w:autoSpaceDE/>
              <w:autoSpaceDN/>
              <w:adjustRightInd/>
              <w:spacing w:after="120"/>
              <w:ind w:firstLineChars="0"/>
              <w:textAlignment w:val="auto"/>
              <w:rPr>
                <w:highlight w:val="green"/>
                <w:lang w:eastAsia="ja-JP"/>
              </w:rPr>
            </w:pPr>
            <w:r w:rsidRPr="00A7385C">
              <w:rPr>
                <w:highlight w:val="green"/>
                <w:lang w:eastAsia="ja-JP"/>
              </w:rPr>
              <w:t>Other options are not precluded.</w:t>
            </w:r>
          </w:p>
          <w:p w14:paraId="5F4A69BF" w14:textId="77777777" w:rsidR="00042854" w:rsidRPr="003B0D9E" w:rsidRDefault="00042854" w:rsidP="003B0D9E">
            <w:pPr>
              <w:rPr>
                <w:rFonts w:eastAsiaTheme="minorEastAsia"/>
                <w:lang w:eastAsia="zh-CN"/>
              </w:rPr>
            </w:pPr>
          </w:p>
          <w:p w14:paraId="44C7B707" w14:textId="77777777" w:rsidR="00042854" w:rsidRDefault="00042854" w:rsidP="003B0D9E">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To be further discussed the open issues in 2</w:t>
            </w:r>
            <w:r w:rsidRPr="00EC4872">
              <w:rPr>
                <w:rFonts w:eastAsiaTheme="minorEastAsia"/>
                <w:vertAlign w:val="superscript"/>
                <w:lang w:val="en-US" w:eastAsia="zh-CN"/>
              </w:rPr>
              <w:t>nd</w:t>
            </w:r>
            <w:r>
              <w:rPr>
                <w:rFonts w:eastAsiaTheme="minorEastAsia"/>
                <w:lang w:val="en-US" w:eastAsia="zh-CN"/>
              </w:rPr>
              <w:t xml:space="preserve"> round email discussion. </w:t>
            </w:r>
          </w:p>
          <w:p w14:paraId="3CC55DF0" w14:textId="77777777" w:rsidR="00042854" w:rsidRPr="00E60EE0" w:rsidRDefault="00042854" w:rsidP="003B0D9E">
            <w:pPr>
              <w:pStyle w:val="ListParagraph"/>
              <w:numPr>
                <w:ilvl w:val="1"/>
                <w:numId w:val="14"/>
              </w:numPr>
              <w:overflowPunct/>
              <w:autoSpaceDE/>
              <w:autoSpaceDN/>
              <w:adjustRightInd/>
              <w:spacing w:after="120"/>
              <w:ind w:firstLineChars="0"/>
              <w:textAlignment w:val="auto"/>
              <w:rPr>
                <w:lang w:eastAsia="ja-JP"/>
              </w:rPr>
            </w:pPr>
            <w:r w:rsidRPr="00E60EE0">
              <w:rPr>
                <w:lang w:eastAsia="ja-JP"/>
              </w:rPr>
              <w:t>FFS on possible restrictions for interruptions</w:t>
            </w:r>
          </w:p>
          <w:p w14:paraId="7AB18438" w14:textId="77777777" w:rsidR="00042854" w:rsidRPr="00E60EE0" w:rsidRDefault="00042854" w:rsidP="003B0D9E">
            <w:pPr>
              <w:pStyle w:val="ListParagraph"/>
              <w:numPr>
                <w:ilvl w:val="2"/>
                <w:numId w:val="14"/>
              </w:numPr>
              <w:overflowPunct/>
              <w:autoSpaceDE/>
              <w:autoSpaceDN/>
              <w:adjustRightInd/>
              <w:spacing w:after="120"/>
              <w:ind w:firstLineChars="0"/>
              <w:textAlignment w:val="auto"/>
              <w:rPr>
                <w:lang w:eastAsia="ja-JP"/>
              </w:rPr>
            </w:pPr>
            <w:r w:rsidRPr="00E60EE0">
              <w:rPr>
                <w:lang w:eastAsia="ja-JP"/>
              </w:rPr>
              <w:t xml:space="preserve">Option 1: The UE is only allowed to cause interruptions on </w:t>
            </w:r>
            <w:proofErr w:type="spellStart"/>
            <w:r w:rsidRPr="00E60EE0">
              <w:rPr>
                <w:lang w:eastAsia="ja-JP"/>
              </w:rPr>
              <w:t>PCell</w:t>
            </w:r>
            <w:proofErr w:type="spellEnd"/>
            <w:r w:rsidRPr="00E60EE0">
              <w:rPr>
                <w:lang w:eastAsia="ja-JP"/>
              </w:rPr>
              <w:t xml:space="preserve"> or activated </w:t>
            </w:r>
            <w:proofErr w:type="spellStart"/>
            <w:r w:rsidRPr="00E60EE0">
              <w:rPr>
                <w:lang w:eastAsia="ja-JP"/>
              </w:rPr>
              <w:t>Scell</w:t>
            </w:r>
            <w:proofErr w:type="spellEnd"/>
            <w:r w:rsidRPr="00E60EE0">
              <w:rPr>
                <w:lang w:eastAsia="ja-JP"/>
              </w:rPr>
              <w:t>(s) immediately before and after an SMTC. The UE is not expected to cause interruption on each SMTC occasion.</w:t>
            </w:r>
          </w:p>
          <w:p w14:paraId="072A55DA" w14:textId="77777777" w:rsidR="00042854" w:rsidRPr="00E60EE0" w:rsidRDefault="00042854" w:rsidP="003B0D9E">
            <w:pPr>
              <w:pStyle w:val="ListParagraph"/>
              <w:numPr>
                <w:ilvl w:val="2"/>
                <w:numId w:val="14"/>
              </w:numPr>
              <w:overflowPunct/>
              <w:autoSpaceDE/>
              <w:autoSpaceDN/>
              <w:adjustRightInd/>
              <w:spacing w:after="120"/>
              <w:ind w:firstLineChars="0"/>
              <w:textAlignment w:val="auto"/>
              <w:rPr>
                <w:b/>
                <w:bCs/>
                <w:u w:val="single"/>
              </w:rPr>
            </w:pPr>
            <w:r w:rsidRPr="00E60EE0">
              <w:rPr>
                <w:lang w:eastAsia="ja-JP"/>
              </w:rPr>
              <w:t xml:space="preserve">Option 2: The UE is only allowed to cause interruptions on </w:t>
            </w:r>
            <w:proofErr w:type="spellStart"/>
            <w:r w:rsidRPr="00E60EE0">
              <w:rPr>
                <w:lang w:eastAsia="ja-JP"/>
              </w:rPr>
              <w:t>Pcell</w:t>
            </w:r>
            <w:proofErr w:type="spellEnd"/>
            <w:r w:rsidRPr="00E60EE0">
              <w:rPr>
                <w:lang w:eastAsia="ja-JP"/>
              </w:rPr>
              <w:t xml:space="preserve"> or activated </w:t>
            </w:r>
            <w:proofErr w:type="spellStart"/>
            <w:r w:rsidRPr="00E60EE0">
              <w:rPr>
                <w:lang w:eastAsia="ja-JP"/>
              </w:rPr>
              <w:t>Scell</w:t>
            </w:r>
            <w:proofErr w:type="spellEnd"/>
            <w:r w:rsidRPr="00E60EE0">
              <w:rPr>
                <w:lang w:eastAsia="ja-JP"/>
              </w:rPr>
              <w:t xml:space="preserve">(s) in the certain time window before and after an SMTC. </w:t>
            </w:r>
          </w:p>
          <w:p w14:paraId="7E2C4942" w14:textId="77777777" w:rsidR="00042854" w:rsidRDefault="00042854" w:rsidP="003B0D9E">
            <w:pPr>
              <w:pStyle w:val="ListParagraph"/>
              <w:numPr>
                <w:ilvl w:val="2"/>
                <w:numId w:val="14"/>
              </w:numPr>
              <w:overflowPunct/>
              <w:autoSpaceDE/>
              <w:autoSpaceDN/>
              <w:adjustRightInd/>
              <w:spacing w:after="120"/>
              <w:ind w:firstLineChars="0"/>
              <w:textAlignment w:val="auto"/>
              <w:rPr>
                <w:b/>
                <w:bCs/>
                <w:u w:val="single"/>
              </w:rPr>
            </w:pPr>
            <w:r w:rsidRPr="00E60EE0">
              <w:rPr>
                <w:lang w:eastAsia="ja-JP"/>
              </w:rPr>
              <w:t>Other options are not precluded</w:t>
            </w:r>
          </w:p>
        </w:tc>
      </w:tr>
      <w:tr w:rsidR="00042854" w14:paraId="79258D41" w14:textId="77777777" w:rsidTr="003B0D9E">
        <w:tc>
          <w:tcPr>
            <w:tcW w:w="9889" w:type="dxa"/>
          </w:tcPr>
          <w:p w14:paraId="121D7914" w14:textId="77777777" w:rsidR="00042854" w:rsidRDefault="00042854" w:rsidP="003B0D9E">
            <w:pPr>
              <w:pStyle w:val="Heading4"/>
              <w:numPr>
                <w:ilvl w:val="0"/>
                <w:numId w:val="0"/>
              </w:numPr>
              <w:ind w:left="864" w:hanging="864"/>
              <w:outlineLvl w:val="3"/>
              <w:rPr>
                <w:b/>
                <w:bCs/>
                <w:u w:val="single"/>
              </w:rPr>
            </w:pPr>
            <w:r>
              <w:rPr>
                <w:b/>
                <w:bCs/>
                <w:u w:val="single"/>
              </w:rPr>
              <w:t>Issue 1-1-2: Requirements on the interruption length , if allowed</w:t>
            </w:r>
          </w:p>
          <w:p w14:paraId="0FBAB3A9"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Either Option 1 or Option 2 can be supported by companies.   </w:t>
            </w:r>
          </w:p>
          <w:p w14:paraId="088B0123" w14:textId="77777777" w:rsidR="00042854" w:rsidRDefault="00042854" w:rsidP="003B0D9E">
            <w:pPr>
              <w:spacing w:after="120"/>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57B74BAB" w14:textId="77777777" w:rsidR="00042854" w:rsidRDefault="00042854" w:rsidP="003B0D9E">
            <w:pPr>
              <w:spacing w:after="120"/>
              <w:rPr>
                <w:rFonts w:eastAsiaTheme="minorEastAsia"/>
                <w:lang w:val="en-US" w:eastAsia="zh-CN"/>
              </w:rPr>
            </w:pPr>
            <w:r>
              <w:rPr>
                <w:rFonts w:eastAsiaTheme="minorEastAsia"/>
                <w:lang w:val="en-US" w:eastAsia="zh-CN"/>
              </w:rPr>
              <w:t>N.A.</w:t>
            </w:r>
          </w:p>
          <w:p w14:paraId="2DDEC28D" w14:textId="77777777" w:rsidR="00042854" w:rsidRPr="0098179E" w:rsidRDefault="00042854" w:rsidP="003B0D9E">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Companies can further discuss the following candidates options in WF in 2</w:t>
            </w:r>
            <w:proofErr w:type="gramStart"/>
            <w:r w:rsidRPr="00D305E3">
              <w:rPr>
                <w:rFonts w:eastAsiaTheme="minorEastAsia"/>
                <w:vertAlign w:val="superscript"/>
                <w:lang w:val="en-US" w:eastAsia="zh-CN"/>
              </w:rPr>
              <w:t>nd</w:t>
            </w:r>
            <w:r>
              <w:rPr>
                <w:rFonts w:eastAsiaTheme="minorEastAsia"/>
                <w:lang w:val="en-US" w:eastAsia="zh-CN"/>
              </w:rPr>
              <w:t xml:space="preserve">  round</w:t>
            </w:r>
            <w:proofErr w:type="gramEnd"/>
            <w:r>
              <w:rPr>
                <w:rFonts w:eastAsiaTheme="minorEastAsia"/>
                <w:lang w:val="en-US" w:eastAsia="zh-CN"/>
              </w:rPr>
              <w:t xml:space="preserve">. </w:t>
            </w:r>
          </w:p>
          <w:p w14:paraId="55DA767C" w14:textId="77777777" w:rsidR="00042854" w:rsidRDefault="00042854" w:rsidP="003B0D9E">
            <w:pPr>
              <w:pStyle w:val="ListParagraph"/>
              <w:numPr>
                <w:ilvl w:val="1"/>
                <w:numId w:val="5"/>
              </w:numPr>
              <w:overflowPunct/>
              <w:autoSpaceDE/>
              <w:autoSpaceDN/>
              <w:adjustRightInd/>
              <w:spacing w:after="120"/>
              <w:ind w:firstLineChars="0"/>
              <w:textAlignment w:val="auto"/>
              <w:rPr>
                <w:szCs w:val="24"/>
              </w:rPr>
            </w:pPr>
            <w:r>
              <w:rPr>
                <w:szCs w:val="24"/>
              </w:rPr>
              <w:t xml:space="preserve">Option 1:  Apple, </w:t>
            </w:r>
            <w:proofErr w:type="gramStart"/>
            <w:r>
              <w:rPr>
                <w:szCs w:val="24"/>
              </w:rPr>
              <w:t xml:space="preserve">Intel,  </w:t>
            </w:r>
            <w:proofErr w:type="spellStart"/>
            <w:r>
              <w:rPr>
                <w:szCs w:val="24"/>
              </w:rPr>
              <w:t>xiaomi</w:t>
            </w:r>
            <w:proofErr w:type="spellEnd"/>
            <w:proofErr w:type="gramEnd"/>
            <w:r>
              <w:rPr>
                <w:szCs w:val="24"/>
              </w:rPr>
              <w:t>, vivo</w:t>
            </w:r>
            <w:r>
              <w:rPr>
                <w:color w:val="E7E6E6" w:themeColor="background2"/>
                <w:szCs w:val="24"/>
              </w:rPr>
              <w:t xml:space="preserve">, </w:t>
            </w:r>
            <w:r>
              <w:rPr>
                <w:szCs w:val="24"/>
              </w:rPr>
              <w:t>OPPO, Huawei,</w:t>
            </w:r>
            <w:r>
              <w:rPr>
                <w:szCs w:val="24"/>
                <w:highlight w:val="yellow"/>
              </w:rPr>
              <w:t xml:space="preserve"> </w:t>
            </w:r>
            <w:r>
              <w:rPr>
                <w:szCs w:val="24"/>
              </w:rPr>
              <w:t>MTK</w:t>
            </w:r>
          </w:p>
          <w:p w14:paraId="39005607" w14:textId="77777777" w:rsidR="00042854" w:rsidRDefault="00042854" w:rsidP="003B0D9E">
            <w:pPr>
              <w:pStyle w:val="ListParagraph"/>
              <w:numPr>
                <w:ilvl w:val="2"/>
                <w:numId w:val="5"/>
              </w:numPr>
              <w:overflowPunct/>
              <w:autoSpaceDE/>
              <w:autoSpaceDN/>
              <w:adjustRightInd/>
              <w:spacing w:after="120"/>
              <w:ind w:firstLineChars="0"/>
              <w:textAlignment w:val="auto"/>
              <w:rPr>
                <w:szCs w:val="24"/>
              </w:rPr>
            </w:pPr>
            <w:r>
              <w:rPr>
                <w:szCs w:val="24"/>
              </w:rPr>
              <w:t xml:space="preserve">As a starting point, the interruption length can be same as VIL defined for </w:t>
            </w:r>
            <w:proofErr w:type="spellStart"/>
            <w:proofErr w:type="gramStart"/>
            <w:r>
              <w:rPr>
                <w:szCs w:val="24"/>
              </w:rPr>
              <w:t>NCSG,e.g</w:t>
            </w:r>
            <w:proofErr w:type="spellEnd"/>
            <w:r>
              <w:rPr>
                <w:szCs w:val="24"/>
              </w:rPr>
              <w:t>.</w:t>
            </w:r>
            <w:proofErr w:type="gramEnd"/>
          </w:p>
          <w:p w14:paraId="5CF1225C" w14:textId="77777777" w:rsidR="00042854" w:rsidRDefault="00042854" w:rsidP="003B0D9E">
            <w:pPr>
              <w:pStyle w:val="ListParagraph"/>
              <w:numPr>
                <w:ilvl w:val="3"/>
                <w:numId w:val="5"/>
              </w:numPr>
              <w:overflowPunct/>
              <w:autoSpaceDE/>
              <w:autoSpaceDN/>
              <w:adjustRightInd/>
              <w:spacing w:after="120"/>
              <w:ind w:firstLineChars="0"/>
              <w:textAlignment w:val="auto"/>
              <w:rPr>
                <w:szCs w:val="24"/>
              </w:rPr>
            </w:pPr>
            <w:r>
              <w:rPr>
                <w:szCs w:val="24"/>
              </w:rPr>
              <w:t>When UE reporting “[no-</w:t>
            </w:r>
            <w:proofErr w:type="spellStart"/>
            <w:proofErr w:type="gramStart"/>
            <w:r>
              <w:rPr>
                <w:szCs w:val="24"/>
              </w:rPr>
              <w:t>gap,TBD</w:t>
            </w:r>
            <w:proofErr w:type="spellEnd"/>
            <w:proofErr w:type="gramEnd"/>
            <w:r>
              <w:rPr>
                <w:szCs w:val="24"/>
              </w:rPr>
              <w:t>]” in [</w:t>
            </w:r>
            <w:proofErr w:type="spellStart"/>
            <w:r>
              <w:rPr>
                <w:i/>
                <w:iCs/>
                <w:szCs w:val="24"/>
              </w:rPr>
              <w:t>NeedForGapInfoNR</w:t>
            </w:r>
            <w:proofErr w:type="spellEnd"/>
            <w:r>
              <w:rPr>
                <w:i/>
                <w:iCs/>
                <w:szCs w:val="24"/>
              </w:rPr>
              <w:t>, TBD]</w:t>
            </w:r>
            <w:r>
              <w:rPr>
                <w:szCs w:val="24"/>
              </w:rPr>
              <w:t xml:space="preserve">  the interruption length can be VIL=1ms in FR1 and VIL=0.75ms in FR2.</w:t>
            </w:r>
          </w:p>
          <w:p w14:paraId="29BFF8C4" w14:textId="77777777" w:rsidR="00042854" w:rsidRDefault="00042854" w:rsidP="003B0D9E">
            <w:pPr>
              <w:pStyle w:val="ListParagraph"/>
              <w:numPr>
                <w:ilvl w:val="3"/>
                <w:numId w:val="5"/>
              </w:numPr>
              <w:overflowPunct/>
              <w:autoSpaceDE/>
              <w:autoSpaceDN/>
              <w:adjustRightInd/>
              <w:spacing w:after="120"/>
              <w:ind w:firstLineChars="0"/>
              <w:textAlignment w:val="auto"/>
              <w:rPr>
                <w:szCs w:val="24"/>
              </w:rPr>
            </w:pPr>
            <w:r>
              <w:rPr>
                <w:szCs w:val="24"/>
              </w:rPr>
              <w:t>When UE reporting “[</w:t>
            </w:r>
            <w:proofErr w:type="spellStart"/>
            <w:proofErr w:type="gramStart"/>
            <w:r>
              <w:rPr>
                <w:szCs w:val="24"/>
              </w:rPr>
              <w:t>others,TBD</w:t>
            </w:r>
            <w:proofErr w:type="spellEnd"/>
            <w:proofErr w:type="gramEnd"/>
            <w:r>
              <w:rPr>
                <w:szCs w:val="24"/>
              </w:rPr>
              <w:t>]” in [</w:t>
            </w:r>
            <w:proofErr w:type="spellStart"/>
            <w:r>
              <w:rPr>
                <w:i/>
                <w:iCs/>
                <w:szCs w:val="24"/>
              </w:rPr>
              <w:t>NeedForGapInfoNR</w:t>
            </w:r>
            <w:proofErr w:type="spellEnd"/>
            <w:r>
              <w:rPr>
                <w:i/>
                <w:iCs/>
                <w:szCs w:val="24"/>
              </w:rPr>
              <w:t>, TBD]</w:t>
            </w:r>
            <w:r>
              <w:rPr>
                <w:szCs w:val="24"/>
              </w:rPr>
              <w:t xml:space="preserve"> no interruption allowed </w:t>
            </w:r>
          </w:p>
          <w:p w14:paraId="44B74CC5" w14:textId="77777777" w:rsidR="00042854" w:rsidRDefault="00042854" w:rsidP="003B0D9E">
            <w:pPr>
              <w:pStyle w:val="ListParagraph"/>
              <w:numPr>
                <w:ilvl w:val="1"/>
                <w:numId w:val="5"/>
              </w:numPr>
              <w:overflowPunct/>
              <w:autoSpaceDE/>
              <w:autoSpaceDN/>
              <w:adjustRightInd/>
              <w:spacing w:after="120"/>
              <w:ind w:firstLineChars="0"/>
              <w:textAlignment w:val="auto"/>
              <w:rPr>
                <w:szCs w:val="24"/>
              </w:rPr>
            </w:pPr>
            <w:r>
              <w:rPr>
                <w:szCs w:val="24"/>
              </w:rPr>
              <w:t>Option 2: CATT, CMCC, Nokia,</w:t>
            </w:r>
            <w:r>
              <w:t xml:space="preserve"> ZTE, Ericsson</w:t>
            </w:r>
          </w:p>
          <w:p w14:paraId="47090C0A" w14:textId="77777777" w:rsidR="00042854" w:rsidRDefault="00042854" w:rsidP="003B0D9E">
            <w:pPr>
              <w:pStyle w:val="ListParagraph"/>
              <w:numPr>
                <w:ilvl w:val="2"/>
                <w:numId w:val="5"/>
              </w:numPr>
              <w:overflowPunct/>
              <w:autoSpaceDE/>
              <w:autoSpaceDN/>
              <w:adjustRightInd/>
              <w:spacing w:after="120"/>
              <w:ind w:firstLineChars="0"/>
              <w:textAlignment w:val="auto"/>
              <w:rPr>
                <w:rFonts w:eastAsia="DengXian"/>
              </w:rPr>
            </w:pPr>
            <w:r>
              <w:rPr>
                <w:szCs w:val="24"/>
              </w:rPr>
              <w:t>As a starting point, when UE reporting “no-gap [TBD]” in [</w:t>
            </w:r>
            <w:proofErr w:type="spellStart"/>
            <w:r>
              <w:rPr>
                <w:i/>
                <w:iCs/>
                <w:szCs w:val="24"/>
              </w:rPr>
              <w:t>NeedForGapInfoNR</w:t>
            </w:r>
            <w:proofErr w:type="spellEnd"/>
            <w:r>
              <w:rPr>
                <w:i/>
                <w:iCs/>
                <w:szCs w:val="24"/>
              </w:rPr>
              <w:t xml:space="preserve">, </w:t>
            </w:r>
            <w:proofErr w:type="gramStart"/>
            <w:r>
              <w:rPr>
                <w:i/>
                <w:iCs/>
                <w:szCs w:val="24"/>
              </w:rPr>
              <w:t>TBD]</w:t>
            </w:r>
            <w:r>
              <w:rPr>
                <w:szCs w:val="24"/>
              </w:rPr>
              <w:t xml:space="preserve">  </w:t>
            </w:r>
            <w:r>
              <w:rPr>
                <w:i/>
                <w:iCs/>
                <w:szCs w:val="24"/>
              </w:rPr>
              <w:t>,</w:t>
            </w:r>
            <w:proofErr w:type="gramEnd"/>
            <w:r>
              <w:rPr>
                <w:szCs w:val="24"/>
              </w:rPr>
              <w:t xml:space="preserve"> the interruption length can be specified based on the same RTT assumption as for NCSG (0.5ms in FR1 and 0.25ms in FR2) interruption occasion.</w:t>
            </w:r>
          </w:p>
          <w:p w14:paraId="411FB9BE" w14:textId="77777777" w:rsidR="00042854" w:rsidRPr="00EC4872" w:rsidRDefault="00042854" w:rsidP="003B0D9E">
            <w:pPr>
              <w:rPr>
                <w:rFonts w:eastAsiaTheme="minorEastAsia"/>
                <w:lang w:eastAsia="zh-CN"/>
              </w:rPr>
            </w:pPr>
          </w:p>
        </w:tc>
      </w:tr>
      <w:tr w:rsidR="00042854" w:rsidRPr="0098179E" w14:paraId="5BC996AF" w14:textId="77777777" w:rsidTr="003B0D9E">
        <w:tc>
          <w:tcPr>
            <w:tcW w:w="9889" w:type="dxa"/>
          </w:tcPr>
          <w:p w14:paraId="30A8F1A6" w14:textId="77777777" w:rsidR="00042854" w:rsidRDefault="00042854" w:rsidP="003B0D9E">
            <w:pPr>
              <w:pStyle w:val="Heading4"/>
              <w:numPr>
                <w:ilvl w:val="0"/>
                <w:numId w:val="0"/>
              </w:numPr>
              <w:ind w:left="864" w:hanging="864"/>
              <w:outlineLvl w:val="3"/>
              <w:rPr>
                <w:b/>
                <w:bCs/>
                <w:u w:val="single"/>
              </w:rPr>
            </w:pPr>
            <w:r>
              <w:rPr>
                <w:b/>
                <w:bCs/>
                <w:u w:val="single"/>
              </w:rPr>
              <w:lastRenderedPageBreak/>
              <w:t>Issue 1-1-3: Requirements on the interruption location , if allowed</w:t>
            </w:r>
          </w:p>
          <w:p w14:paraId="5C4B2AAB"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According to GTW’s agreement, we can further discuss the possible and feasible interruption restriction instead of interruption exact location in issue 1-1-1</w:t>
            </w:r>
          </w:p>
          <w:p w14:paraId="4AB0D942"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7D8B8B78" w14:textId="77777777" w:rsidR="00042854" w:rsidRDefault="00042854" w:rsidP="003B0D9E">
            <w:pPr>
              <w:rPr>
                <w:rFonts w:eastAsia="SimSun"/>
                <w:szCs w:val="24"/>
                <w:lang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sidRPr="00CC018B">
              <w:rPr>
                <w:rFonts w:eastAsiaTheme="minorEastAsia"/>
                <w:highlight w:val="yellow"/>
                <w:lang w:val="en-US" w:eastAsia="zh-CN"/>
              </w:rPr>
              <w:t>No need further discussion on this issue. For the interruption location restriction, we can continue discussion in issue 1-1-1</w:t>
            </w:r>
          </w:p>
          <w:p w14:paraId="6D727A45" w14:textId="77777777" w:rsidR="00042854" w:rsidRPr="0098179E" w:rsidRDefault="00042854" w:rsidP="003B0D9E">
            <w:pPr>
              <w:pStyle w:val="ListParagraph"/>
              <w:ind w:left="764" w:firstLineChars="0" w:firstLine="0"/>
              <w:rPr>
                <w:rFonts w:eastAsiaTheme="minorEastAsia"/>
                <w:lang w:val="en-US" w:eastAsia="zh-CN"/>
              </w:rPr>
            </w:pPr>
          </w:p>
        </w:tc>
      </w:tr>
      <w:tr w:rsidR="00042854" w:rsidRPr="0098179E" w14:paraId="33BE7FF5" w14:textId="77777777" w:rsidTr="003B0D9E">
        <w:tc>
          <w:tcPr>
            <w:tcW w:w="9889" w:type="dxa"/>
          </w:tcPr>
          <w:p w14:paraId="5FA6ADE2" w14:textId="77777777" w:rsidR="00042854" w:rsidRDefault="00042854" w:rsidP="003B0D9E">
            <w:pPr>
              <w:pStyle w:val="Heading4"/>
              <w:numPr>
                <w:ilvl w:val="0"/>
                <w:numId w:val="0"/>
              </w:numPr>
              <w:ind w:left="864" w:hanging="864"/>
              <w:outlineLvl w:val="3"/>
              <w:rPr>
                <w:b/>
                <w:bCs/>
                <w:u w:val="single"/>
              </w:rPr>
            </w:pPr>
            <w:r>
              <w:rPr>
                <w:b/>
                <w:bCs/>
                <w:u w:val="single"/>
              </w:rPr>
              <w:t xml:space="preserve">Issue 1-1-4: </w:t>
            </w:r>
            <w:r>
              <w:rPr>
                <w:b/>
                <w:bCs/>
                <w:u w:val="single"/>
                <w:lang w:val="en-US"/>
              </w:rPr>
              <w:t xml:space="preserve">Lower bound of measurement cycles for </w:t>
            </w:r>
            <w:proofErr w:type="spellStart"/>
            <w:r>
              <w:rPr>
                <w:b/>
                <w:bCs/>
                <w:u w:val="single"/>
                <w:lang w:val="en-US"/>
              </w:rPr>
              <w:t>NeedForGaps</w:t>
            </w:r>
            <w:proofErr w:type="spellEnd"/>
            <w:r>
              <w:rPr>
                <w:b/>
                <w:bCs/>
                <w:u w:val="single"/>
                <w:lang w:val="en-US"/>
              </w:rPr>
              <w:t xml:space="preserve"> measurement</w:t>
            </w:r>
          </w:p>
          <w:p w14:paraId="1869B00A" w14:textId="77777777" w:rsidR="00042854" w:rsidRPr="0043769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Follow GTW’s agreement </w:t>
            </w:r>
          </w:p>
          <w:p w14:paraId="2993298E"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0DADEFBA" w14:textId="77777777" w:rsidR="00042854" w:rsidRDefault="00042854" w:rsidP="003B0D9E">
            <w:pPr>
              <w:spacing w:after="120"/>
              <w:rPr>
                <w:rFonts w:eastAsiaTheme="minorEastAsia"/>
                <w:color w:val="0070C0"/>
                <w:lang w:val="en-US" w:eastAsia="zh-CN"/>
              </w:rPr>
            </w:pPr>
            <w:r w:rsidRPr="00823519">
              <w:rPr>
                <w:rFonts w:eastAsiaTheme="minorEastAsia" w:hint="eastAsia"/>
                <w:color w:val="0070C0"/>
                <w:highlight w:val="green"/>
                <w:lang w:val="en-US" w:eastAsia="zh-CN"/>
              </w:rPr>
              <w:t>GTW agreement</w:t>
            </w:r>
            <w:r w:rsidRPr="00823519">
              <w:rPr>
                <w:rFonts w:eastAsiaTheme="minorEastAsia"/>
                <w:color w:val="0070C0"/>
                <w:highlight w:val="green"/>
                <w:lang w:val="en-US" w:eastAsia="zh-CN"/>
              </w:rPr>
              <w:t>:</w:t>
            </w:r>
          </w:p>
          <w:p w14:paraId="64D25C74" w14:textId="77777777" w:rsidR="00042854" w:rsidRDefault="00042854" w:rsidP="003B0D9E">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 xml:space="preserve">Introduce a lower bound for </w:t>
            </w:r>
            <w:proofErr w:type="spellStart"/>
            <w:r>
              <w:rPr>
                <w:rFonts w:eastAsia="SimSun"/>
                <w:szCs w:val="24"/>
              </w:rPr>
              <w:t>NeedForGaps</w:t>
            </w:r>
            <w:proofErr w:type="spellEnd"/>
            <w:r>
              <w:rPr>
                <w:rFonts w:eastAsia="SimSun"/>
                <w:szCs w:val="24"/>
              </w:rPr>
              <w:t xml:space="preserve"> measurement as [80]</w:t>
            </w:r>
            <w:proofErr w:type="spellStart"/>
            <w:r>
              <w:rPr>
                <w:rFonts w:eastAsia="SimSun"/>
                <w:szCs w:val="24"/>
              </w:rPr>
              <w:t>ms</w:t>
            </w:r>
            <w:proofErr w:type="spellEnd"/>
          </w:p>
          <w:p w14:paraId="7531BC95" w14:textId="77777777" w:rsidR="00042854" w:rsidRPr="009F5FAF" w:rsidRDefault="00042854" w:rsidP="003B0D9E">
            <w:pPr>
              <w:rPr>
                <w:rFonts w:eastAsiaTheme="minorEastAsia"/>
                <w:lang w:eastAsia="zh-CN"/>
              </w:rPr>
            </w:pPr>
          </w:p>
          <w:p w14:paraId="101C964B" w14:textId="77777777" w:rsidR="00042854" w:rsidRDefault="00042854" w:rsidP="003B0D9E">
            <w:pPr>
              <w:rPr>
                <w:b/>
                <w:bCs/>
                <w:u w:val="single"/>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No further discussion are needed. </w:t>
            </w:r>
          </w:p>
        </w:tc>
      </w:tr>
      <w:tr w:rsidR="00042854" w14:paraId="5FEBC8EB" w14:textId="77777777" w:rsidTr="003B0D9E">
        <w:tc>
          <w:tcPr>
            <w:tcW w:w="9889" w:type="dxa"/>
          </w:tcPr>
          <w:p w14:paraId="2E3FA323" w14:textId="77777777" w:rsidR="00042854" w:rsidRDefault="00042854" w:rsidP="003B0D9E">
            <w:pPr>
              <w:pStyle w:val="Heading4"/>
              <w:numPr>
                <w:ilvl w:val="0"/>
                <w:numId w:val="0"/>
              </w:numPr>
              <w:ind w:left="864" w:hanging="864"/>
              <w:outlineLvl w:val="3"/>
              <w:rPr>
                <w:b/>
                <w:bCs/>
                <w:u w:val="single"/>
              </w:rPr>
            </w:pPr>
            <w:r>
              <w:rPr>
                <w:b/>
                <w:bCs/>
                <w:u w:val="single"/>
              </w:rPr>
              <w:t>Issue 1-1-5: Requirements on the interruption ratio , if allowed</w:t>
            </w:r>
          </w:p>
          <w:p w14:paraId="5A6233FB" w14:textId="77777777" w:rsidR="00042854" w:rsidRPr="0043769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w:t>
            </w:r>
            <w:r>
              <w:rPr>
                <w:rFonts w:eastAsiaTheme="minorEastAsia"/>
                <w:lang w:val="en-US" w:eastAsia="zh-CN"/>
              </w:rPr>
              <w:t>Follow GTW agreements</w:t>
            </w:r>
          </w:p>
          <w:p w14:paraId="0470FBDB"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7D7AA199" w14:textId="77777777" w:rsidR="00042854" w:rsidRPr="00A1107F" w:rsidRDefault="00042854" w:rsidP="003B0D9E">
            <w:pPr>
              <w:pStyle w:val="ListParagraph"/>
              <w:numPr>
                <w:ilvl w:val="0"/>
                <w:numId w:val="14"/>
              </w:numPr>
              <w:spacing w:after="120" w:line="252" w:lineRule="auto"/>
              <w:ind w:left="644" w:firstLineChars="0"/>
              <w:textAlignment w:val="auto"/>
              <w:rPr>
                <w:highlight w:val="green"/>
                <w:lang w:eastAsia="ja-JP"/>
              </w:rPr>
            </w:pPr>
            <w:r>
              <w:rPr>
                <w:highlight w:val="green"/>
                <w:lang w:eastAsia="ja-JP"/>
              </w:rPr>
              <w:t xml:space="preserve">GTW </w:t>
            </w:r>
            <w:r w:rsidRPr="00A1107F">
              <w:rPr>
                <w:highlight w:val="green"/>
                <w:lang w:eastAsia="ja-JP"/>
              </w:rPr>
              <w:t>Agreements</w:t>
            </w:r>
          </w:p>
          <w:p w14:paraId="64966EC1" w14:textId="77777777" w:rsidR="00042854" w:rsidRPr="00A1107F" w:rsidRDefault="00042854" w:rsidP="003B0D9E">
            <w:pPr>
              <w:numPr>
                <w:ilvl w:val="1"/>
                <w:numId w:val="14"/>
              </w:numPr>
              <w:textAlignment w:val="auto"/>
              <w:rPr>
                <w:highlight w:val="green"/>
              </w:rPr>
            </w:pPr>
            <w:r w:rsidRPr="00A1107F">
              <w:rPr>
                <w:highlight w:val="green"/>
              </w:rPr>
              <w:t xml:space="preserve">Interruption ratio is defined as follows: </w:t>
            </w:r>
          </w:p>
          <w:p w14:paraId="7A23CBD5" w14:textId="77777777" w:rsidR="00042854" w:rsidRPr="00A1107F" w:rsidRDefault="00042854" w:rsidP="003B0D9E">
            <w:pPr>
              <w:pStyle w:val="ListParagraph"/>
              <w:numPr>
                <w:ilvl w:val="2"/>
                <w:numId w:val="14"/>
              </w:numPr>
              <w:overflowPunct/>
              <w:autoSpaceDE/>
              <w:autoSpaceDN/>
              <w:adjustRightInd/>
              <w:spacing w:after="120"/>
              <w:ind w:firstLineChars="0"/>
              <w:textAlignment w:val="auto"/>
              <w:rPr>
                <w:highlight w:val="green"/>
              </w:rPr>
            </w:pPr>
            <w:r w:rsidRPr="00A1107F">
              <w:rPr>
                <w:highlight w:val="green"/>
              </w:rPr>
              <w:t xml:space="preserve">80ms ≤ </w:t>
            </w:r>
            <w:proofErr w:type="spellStart"/>
            <w:r w:rsidRPr="00A1107F">
              <w:rPr>
                <w:highlight w:val="green"/>
              </w:rPr>
              <w:t>T</w:t>
            </w:r>
            <w:r w:rsidRPr="00A1107F">
              <w:rPr>
                <w:highlight w:val="green"/>
                <w:vertAlign w:val="subscript"/>
              </w:rPr>
              <w:t>cycle</w:t>
            </w:r>
            <w:proofErr w:type="spellEnd"/>
            <w:r w:rsidRPr="00A1107F">
              <w:rPr>
                <w:highlight w:val="green"/>
              </w:rPr>
              <w:t xml:space="preserve"> &lt; 160ms: up to [2.50%] probability of interruption</w:t>
            </w:r>
          </w:p>
          <w:p w14:paraId="4A4FB5E5" w14:textId="77777777" w:rsidR="00042854" w:rsidRPr="00A1107F" w:rsidRDefault="00042854" w:rsidP="003B0D9E">
            <w:pPr>
              <w:pStyle w:val="ListParagraph"/>
              <w:numPr>
                <w:ilvl w:val="2"/>
                <w:numId w:val="14"/>
              </w:numPr>
              <w:overflowPunct/>
              <w:autoSpaceDE/>
              <w:autoSpaceDN/>
              <w:adjustRightInd/>
              <w:spacing w:after="120"/>
              <w:ind w:firstLineChars="0"/>
              <w:textAlignment w:val="auto"/>
              <w:rPr>
                <w:highlight w:val="green"/>
              </w:rPr>
            </w:pPr>
            <w:r w:rsidRPr="00A1107F">
              <w:rPr>
                <w:highlight w:val="green"/>
              </w:rPr>
              <w:t xml:space="preserve">160ms ≤ </w:t>
            </w:r>
            <w:proofErr w:type="spellStart"/>
            <w:r w:rsidRPr="00A1107F">
              <w:rPr>
                <w:highlight w:val="green"/>
              </w:rPr>
              <w:t>T</w:t>
            </w:r>
            <w:r w:rsidRPr="00A1107F">
              <w:rPr>
                <w:highlight w:val="green"/>
                <w:vertAlign w:val="subscript"/>
              </w:rPr>
              <w:t>cycle</w:t>
            </w:r>
            <w:proofErr w:type="spellEnd"/>
            <w:r w:rsidRPr="00A1107F">
              <w:rPr>
                <w:highlight w:val="green"/>
              </w:rPr>
              <w:t xml:space="preserve"> &lt; 320ms: up to [1.25%] probability of interruption</w:t>
            </w:r>
          </w:p>
          <w:p w14:paraId="6F01F46B" w14:textId="77777777" w:rsidR="00042854" w:rsidRPr="00A1107F" w:rsidRDefault="00042854" w:rsidP="003B0D9E">
            <w:pPr>
              <w:pStyle w:val="ListParagraph"/>
              <w:numPr>
                <w:ilvl w:val="2"/>
                <w:numId w:val="14"/>
              </w:numPr>
              <w:overflowPunct/>
              <w:autoSpaceDE/>
              <w:autoSpaceDN/>
              <w:adjustRightInd/>
              <w:spacing w:after="120"/>
              <w:ind w:firstLineChars="0"/>
              <w:textAlignment w:val="auto"/>
              <w:rPr>
                <w:highlight w:val="green"/>
              </w:rPr>
            </w:pPr>
            <w:r w:rsidRPr="00A1107F">
              <w:rPr>
                <w:highlight w:val="green"/>
              </w:rPr>
              <w:t xml:space="preserve">320ms ≤ </w:t>
            </w:r>
            <w:proofErr w:type="spellStart"/>
            <w:r w:rsidRPr="00A1107F">
              <w:rPr>
                <w:highlight w:val="green"/>
              </w:rPr>
              <w:t>T</w:t>
            </w:r>
            <w:r w:rsidRPr="00A1107F">
              <w:rPr>
                <w:highlight w:val="green"/>
                <w:vertAlign w:val="subscript"/>
              </w:rPr>
              <w:t>cycle</w:t>
            </w:r>
            <w:proofErr w:type="spellEnd"/>
            <w:r w:rsidRPr="00A1107F">
              <w:rPr>
                <w:highlight w:val="green"/>
              </w:rPr>
              <w:t>: up to [0.625%] probability of interruption</w:t>
            </w:r>
          </w:p>
          <w:p w14:paraId="390AB218" w14:textId="77777777" w:rsidR="00042854" w:rsidRPr="00A1107F" w:rsidRDefault="00042854" w:rsidP="003B0D9E">
            <w:pPr>
              <w:pStyle w:val="ListParagraph"/>
              <w:numPr>
                <w:ilvl w:val="2"/>
                <w:numId w:val="14"/>
              </w:numPr>
              <w:overflowPunct/>
              <w:autoSpaceDE/>
              <w:autoSpaceDN/>
              <w:adjustRightInd/>
              <w:spacing w:after="120"/>
              <w:ind w:firstLineChars="0"/>
              <w:textAlignment w:val="auto"/>
              <w:rPr>
                <w:highlight w:val="green"/>
              </w:rPr>
            </w:pPr>
            <w:r w:rsidRPr="00A1107F">
              <w:rPr>
                <w:highlight w:val="green"/>
              </w:rPr>
              <w:t>FFS if the interruption rate can be captured in equation format</w:t>
            </w:r>
          </w:p>
          <w:p w14:paraId="6A5F1B0F" w14:textId="77777777" w:rsidR="00042854" w:rsidRPr="00A1107F" w:rsidRDefault="00042854" w:rsidP="003B0D9E">
            <w:pPr>
              <w:pStyle w:val="ListParagraph"/>
              <w:numPr>
                <w:ilvl w:val="2"/>
                <w:numId w:val="14"/>
              </w:numPr>
              <w:overflowPunct/>
              <w:autoSpaceDE/>
              <w:autoSpaceDN/>
              <w:adjustRightInd/>
              <w:spacing w:after="120"/>
              <w:ind w:firstLineChars="0"/>
              <w:textAlignment w:val="auto"/>
              <w:rPr>
                <w:highlight w:val="green"/>
              </w:rPr>
            </w:pPr>
            <w:r w:rsidRPr="00A1107F">
              <w:rPr>
                <w:highlight w:val="green"/>
              </w:rPr>
              <w:t xml:space="preserve">Do not define requirement for the case </w:t>
            </w:r>
            <w:proofErr w:type="spellStart"/>
            <w:r w:rsidRPr="00A1107F">
              <w:rPr>
                <w:highlight w:val="green"/>
              </w:rPr>
              <w:t>T</w:t>
            </w:r>
            <w:r w:rsidRPr="00A1107F">
              <w:rPr>
                <w:highlight w:val="green"/>
                <w:vertAlign w:val="subscript"/>
              </w:rPr>
              <w:t>cycle</w:t>
            </w:r>
            <w:proofErr w:type="spellEnd"/>
            <w:r w:rsidRPr="00A1107F">
              <w:rPr>
                <w:highlight w:val="green"/>
              </w:rPr>
              <w:t xml:space="preserve"> &lt; 80ms</w:t>
            </w:r>
          </w:p>
          <w:p w14:paraId="5D9DEE35" w14:textId="77777777" w:rsidR="00042854" w:rsidRPr="00A1107F" w:rsidRDefault="00042854" w:rsidP="003B0D9E">
            <w:pPr>
              <w:pStyle w:val="ListParagraph"/>
              <w:numPr>
                <w:ilvl w:val="2"/>
                <w:numId w:val="14"/>
              </w:numPr>
              <w:overflowPunct/>
              <w:autoSpaceDE/>
              <w:autoSpaceDN/>
              <w:adjustRightInd/>
              <w:spacing w:after="120"/>
              <w:ind w:firstLineChars="0"/>
              <w:textAlignment w:val="auto"/>
              <w:rPr>
                <w:highlight w:val="green"/>
              </w:rPr>
            </w:pPr>
            <w:r w:rsidRPr="00A1107F">
              <w:rPr>
                <w:highlight w:val="green"/>
              </w:rPr>
              <w:t>FFS if interruption ratio applies to a single frequency layer or all frequency layers</w:t>
            </w:r>
          </w:p>
          <w:p w14:paraId="0EC84657" w14:textId="77777777" w:rsidR="00042854" w:rsidRPr="00A1107F" w:rsidRDefault="00042854" w:rsidP="003B0D9E">
            <w:pPr>
              <w:pStyle w:val="ListParagraph"/>
              <w:numPr>
                <w:ilvl w:val="2"/>
                <w:numId w:val="14"/>
              </w:numPr>
              <w:overflowPunct/>
              <w:autoSpaceDE/>
              <w:autoSpaceDN/>
              <w:adjustRightInd/>
              <w:spacing w:after="120"/>
              <w:ind w:firstLineChars="0"/>
              <w:textAlignment w:val="auto"/>
              <w:rPr>
                <w:highlight w:val="green"/>
              </w:rPr>
            </w:pPr>
            <w:proofErr w:type="spellStart"/>
            <w:r w:rsidRPr="00A1107F">
              <w:rPr>
                <w:highlight w:val="green"/>
              </w:rPr>
              <w:t>T</w:t>
            </w:r>
            <w:r w:rsidRPr="00A1107F">
              <w:rPr>
                <w:highlight w:val="green"/>
                <w:vertAlign w:val="subscript"/>
              </w:rPr>
              <w:t>cycle</w:t>
            </w:r>
            <w:proofErr w:type="spellEnd"/>
            <w:r w:rsidRPr="00A1107F">
              <w:rPr>
                <w:highlight w:val="green"/>
              </w:rPr>
              <w:t xml:space="preserve"> definition is FFS</w:t>
            </w:r>
          </w:p>
          <w:p w14:paraId="343F3E57" w14:textId="77777777" w:rsidR="00042854" w:rsidRPr="00A1107F" w:rsidRDefault="00042854" w:rsidP="003B0D9E">
            <w:pPr>
              <w:pStyle w:val="ListParagraph"/>
              <w:numPr>
                <w:ilvl w:val="3"/>
                <w:numId w:val="14"/>
              </w:numPr>
              <w:overflowPunct/>
              <w:autoSpaceDE/>
              <w:autoSpaceDN/>
              <w:adjustRightInd/>
              <w:spacing w:after="120"/>
              <w:ind w:firstLineChars="0"/>
              <w:textAlignment w:val="auto"/>
              <w:rPr>
                <w:highlight w:val="green"/>
              </w:rPr>
            </w:pPr>
            <w:r w:rsidRPr="00A1107F">
              <w:rPr>
                <w:highlight w:val="green"/>
              </w:rPr>
              <w:t xml:space="preserve">Option 1: </w:t>
            </w:r>
            <w:proofErr w:type="spellStart"/>
            <w:r w:rsidRPr="00A1107F">
              <w:rPr>
                <w:highlight w:val="green"/>
              </w:rPr>
              <w:t>T</w:t>
            </w:r>
            <w:r w:rsidRPr="00A1107F">
              <w:rPr>
                <w:highlight w:val="green"/>
                <w:vertAlign w:val="subscript"/>
              </w:rPr>
              <w:t>cycle</w:t>
            </w:r>
            <w:proofErr w:type="spellEnd"/>
            <w:r w:rsidRPr="00A1107F">
              <w:rPr>
                <w:highlight w:val="green"/>
              </w:rPr>
              <w:t xml:space="preserve"> = SMTC x CSSF x </w:t>
            </w:r>
            <w:proofErr w:type="spellStart"/>
            <w:r w:rsidRPr="00A1107F">
              <w:rPr>
                <w:highlight w:val="green"/>
              </w:rPr>
              <w:t>Kp</w:t>
            </w:r>
            <w:proofErr w:type="spellEnd"/>
          </w:p>
          <w:p w14:paraId="79475510" w14:textId="77777777" w:rsidR="00042854" w:rsidRPr="00A1107F" w:rsidRDefault="00042854" w:rsidP="003B0D9E">
            <w:pPr>
              <w:pStyle w:val="ListParagraph"/>
              <w:numPr>
                <w:ilvl w:val="3"/>
                <w:numId w:val="14"/>
              </w:numPr>
              <w:overflowPunct/>
              <w:autoSpaceDE/>
              <w:autoSpaceDN/>
              <w:adjustRightInd/>
              <w:spacing w:after="120"/>
              <w:ind w:firstLineChars="0"/>
              <w:textAlignment w:val="auto"/>
              <w:rPr>
                <w:highlight w:val="green"/>
              </w:rPr>
            </w:pPr>
            <w:r w:rsidRPr="00A1107F">
              <w:rPr>
                <w:highlight w:val="green"/>
              </w:rPr>
              <w:t>Other options are not precluded</w:t>
            </w:r>
          </w:p>
          <w:p w14:paraId="40972F43" w14:textId="77777777" w:rsidR="00042854" w:rsidRDefault="00042854" w:rsidP="003B0D9E">
            <w:pPr>
              <w:rPr>
                <w:rFonts w:eastAsiaTheme="minorEastAsia"/>
                <w:lang w:val="en-US" w:eastAsia="zh-CN"/>
              </w:rPr>
            </w:pPr>
          </w:p>
          <w:p w14:paraId="02FCFF46" w14:textId="77777777" w:rsidR="00042854" w:rsidRPr="00C06913" w:rsidRDefault="00042854" w:rsidP="003B0D9E">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Continu discussion are needed. The following </w:t>
            </w:r>
            <w:proofErr w:type="gramStart"/>
            <w:r>
              <w:rPr>
                <w:rFonts w:eastAsiaTheme="minorEastAsia"/>
                <w:lang w:val="en-US" w:eastAsia="zh-CN"/>
              </w:rPr>
              <w:t>candidates</w:t>
            </w:r>
            <w:proofErr w:type="gramEnd"/>
            <w:r>
              <w:rPr>
                <w:rFonts w:eastAsiaTheme="minorEastAsia"/>
                <w:lang w:val="en-US" w:eastAsia="zh-CN"/>
              </w:rPr>
              <w:t xml:space="preserve"> options will captured in WF for 2</w:t>
            </w:r>
            <w:r w:rsidRPr="00F45221">
              <w:rPr>
                <w:rFonts w:eastAsiaTheme="minorEastAsia"/>
                <w:vertAlign w:val="superscript"/>
                <w:lang w:val="en-US" w:eastAsia="zh-CN"/>
              </w:rPr>
              <w:t>nd</w:t>
            </w:r>
            <w:r>
              <w:rPr>
                <w:rFonts w:eastAsiaTheme="minorEastAsia"/>
                <w:lang w:val="en-US" w:eastAsia="zh-CN"/>
              </w:rPr>
              <w:t xml:space="preserve"> round </w:t>
            </w:r>
            <w:r w:rsidRPr="00C06913">
              <w:rPr>
                <w:rFonts w:eastAsiaTheme="minorEastAsia"/>
                <w:lang w:val="en-US" w:eastAsia="zh-CN"/>
              </w:rPr>
              <w:t>discussion.</w:t>
            </w:r>
          </w:p>
          <w:p w14:paraId="3ED9E36A" w14:textId="77777777" w:rsidR="00042854" w:rsidRPr="00C06913" w:rsidRDefault="00042854" w:rsidP="003B0D9E">
            <w:pPr>
              <w:pStyle w:val="ListParagraph"/>
              <w:numPr>
                <w:ilvl w:val="2"/>
                <w:numId w:val="14"/>
              </w:numPr>
              <w:overflowPunct/>
              <w:autoSpaceDE/>
              <w:autoSpaceDN/>
              <w:adjustRightInd/>
              <w:spacing w:after="120"/>
              <w:ind w:firstLineChars="0"/>
              <w:textAlignment w:val="auto"/>
            </w:pPr>
            <w:r w:rsidRPr="00C06913">
              <w:t>FFS if interruption ratio applies to a single frequency layer or all frequency layers</w:t>
            </w:r>
          </w:p>
          <w:p w14:paraId="47F6422F" w14:textId="77777777" w:rsidR="00042854" w:rsidRPr="00C06913" w:rsidRDefault="00042854" w:rsidP="003B0D9E">
            <w:pPr>
              <w:pStyle w:val="ListParagraph"/>
              <w:numPr>
                <w:ilvl w:val="2"/>
                <w:numId w:val="14"/>
              </w:numPr>
              <w:overflowPunct/>
              <w:autoSpaceDE/>
              <w:autoSpaceDN/>
              <w:adjustRightInd/>
              <w:spacing w:after="120"/>
              <w:ind w:firstLineChars="0"/>
              <w:textAlignment w:val="auto"/>
            </w:pPr>
            <w:r w:rsidRPr="00C06913">
              <w:t xml:space="preserve">FFS on </w:t>
            </w:r>
            <w:proofErr w:type="spellStart"/>
            <w:r w:rsidRPr="00C06913">
              <w:t>T</w:t>
            </w:r>
            <w:r w:rsidRPr="00C06913">
              <w:rPr>
                <w:vertAlign w:val="subscript"/>
              </w:rPr>
              <w:t>cycle</w:t>
            </w:r>
            <w:proofErr w:type="spellEnd"/>
            <w:r w:rsidRPr="00C06913">
              <w:t xml:space="preserve"> definition </w:t>
            </w:r>
          </w:p>
          <w:p w14:paraId="4D55EC66" w14:textId="77777777" w:rsidR="00042854" w:rsidRPr="00C06913" w:rsidRDefault="00042854" w:rsidP="003B0D9E">
            <w:pPr>
              <w:pStyle w:val="ListParagraph"/>
              <w:numPr>
                <w:ilvl w:val="3"/>
                <w:numId w:val="14"/>
              </w:numPr>
              <w:overflowPunct/>
              <w:autoSpaceDE/>
              <w:autoSpaceDN/>
              <w:adjustRightInd/>
              <w:spacing w:after="120"/>
              <w:ind w:firstLineChars="0"/>
              <w:textAlignment w:val="auto"/>
              <w:rPr>
                <w:rFonts w:eastAsiaTheme="minorEastAsia"/>
                <w:lang w:eastAsia="zh-CN"/>
              </w:rPr>
            </w:pPr>
            <w:r w:rsidRPr="00C06913">
              <w:t xml:space="preserve">Option 1: </w:t>
            </w:r>
            <w:proofErr w:type="spellStart"/>
            <w:r w:rsidRPr="00C06913">
              <w:t>T</w:t>
            </w:r>
            <w:r w:rsidRPr="00C06913">
              <w:rPr>
                <w:vertAlign w:val="subscript"/>
              </w:rPr>
              <w:t>cycle</w:t>
            </w:r>
            <w:proofErr w:type="spellEnd"/>
            <w:r w:rsidRPr="00C06913">
              <w:t xml:space="preserve"> = SMTC x CSSF x </w:t>
            </w:r>
            <w:proofErr w:type="spellStart"/>
            <w:r w:rsidRPr="00C06913">
              <w:t>Kp</w:t>
            </w:r>
            <w:proofErr w:type="spellEnd"/>
          </w:p>
          <w:p w14:paraId="745AF166" w14:textId="77777777" w:rsidR="00042854" w:rsidRPr="00487D64" w:rsidRDefault="00042854" w:rsidP="003B0D9E">
            <w:pPr>
              <w:pStyle w:val="ListParagraph"/>
              <w:numPr>
                <w:ilvl w:val="3"/>
                <w:numId w:val="14"/>
              </w:numPr>
              <w:overflowPunct/>
              <w:autoSpaceDE/>
              <w:autoSpaceDN/>
              <w:adjustRightInd/>
              <w:spacing w:after="120"/>
              <w:ind w:firstLineChars="0"/>
              <w:textAlignment w:val="auto"/>
              <w:rPr>
                <w:rFonts w:eastAsiaTheme="minorEastAsia"/>
                <w:lang w:eastAsia="zh-CN"/>
              </w:rPr>
            </w:pPr>
            <w:r w:rsidRPr="00C06913">
              <w:t>Other options are not precluded</w:t>
            </w:r>
            <w:r w:rsidRPr="00487D64">
              <w:rPr>
                <w:rFonts w:eastAsiaTheme="minorEastAsia"/>
                <w:lang w:eastAsia="zh-CN"/>
              </w:rPr>
              <w:t xml:space="preserve"> </w:t>
            </w:r>
          </w:p>
        </w:tc>
      </w:tr>
      <w:tr w:rsidR="00042854" w14:paraId="6E6C1A20" w14:textId="77777777" w:rsidTr="003B0D9E">
        <w:tc>
          <w:tcPr>
            <w:tcW w:w="9889" w:type="dxa"/>
          </w:tcPr>
          <w:p w14:paraId="7387CABE" w14:textId="77777777" w:rsidR="00042854" w:rsidRDefault="00042854" w:rsidP="003B0D9E">
            <w:pPr>
              <w:pStyle w:val="Heading4"/>
              <w:numPr>
                <w:ilvl w:val="0"/>
                <w:numId w:val="0"/>
              </w:numPr>
              <w:outlineLvl w:val="3"/>
              <w:rPr>
                <w:b/>
                <w:bCs/>
                <w:u w:val="single"/>
                <w:lang w:val="en-US"/>
              </w:rPr>
            </w:pPr>
            <w:r>
              <w:rPr>
                <w:b/>
                <w:bCs/>
                <w:u w:val="single"/>
                <w:lang w:val="en-US"/>
              </w:rPr>
              <w:lastRenderedPageBreak/>
              <w:t>Issue 1-1-6: Principle to define interruption ratio, if allowed</w:t>
            </w:r>
          </w:p>
          <w:p w14:paraId="3B79C007"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Follow GTW’s agreement.  </w:t>
            </w:r>
          </w:p>
          <w:p w14:paraId="48C8A0B0"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53C9591A" w14:textId="77777777" w:rsidR="00042854" w:rsidRPr="00F45221" w:rsidRDefault="00042854" w:rsidP="003B0D9E">
            <w:pPr>
              <w:rPr>
                <w:rFonts w:eastAsiaTheme="minorEastAsia"/>
                <w:lang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sidRPr="00972961">
              <w:rPr>
                <w:rFonts w:eastAsiaTheme="minorEastAsia"/>
                <w:highlight w:val="yellow"/>
                <w:lang w:val="en-US" w:eastAsia="zh-CN"/>
              </w:rPr>
              <w:t>No further discussion needed</w:t>
            </w:r>
            <w:r>
              <w:rPr>
                <w:rFonts w:eastAsiaTheme="minorEastAsia"/>
                <w:lang w:val="en-US" w:eastAsia="zh-CN"/>
              </w:rPr>
              <w:t xml:space="preserve"> since how to define the detailed ratio can follow GTW’s agreement in issue 1-1-5. </w:t>
            </w:r>
          </w:p>
        </w:tc>
      </w:tr>
      <w:tr w:rsidR="00042854" w14:paraId="7DEFAECC" w14:textId="77777777" w:rsidTr="003B0D9E">
        <w:tc>
          <w:tcPr>
            <w:tcW w:w="9889" w:type="dxa"/>
          </w:tcPr>
          <w:p w14:paraId="44333C1B" w14:textId="77777777" w:rsidR="00042854" w:rsidRDefault="00042854" w:rsidP="003B0D9E">
            <w:pPr>
              <w:pStyle w:val="Heading4"/>
              <w:numPr>
                <w:ilvl w:val="0"/>
                <w:numId w:val="0"/>
              </w:numPr>
              <w:outlineLvl w:val="3"/>
              <w:rPr>
                <w:b/>
                <w:bCs/>
                <w:u w:val="single"/>
                <w:lang w:val="en-US"/>
              </w:rPr>
            </w:pPr>
            <w:r>
              <w:rPr>
                <w:b/>
                <w:bCs/>
                <w:u w:val="single"/>
                <w:lang w:val="en-US"/>
              </w:rPr>
              <w:t>Issue 1-1-7: Trade-off between interruption ratio and measurement delay</w:t>
            </w:r>
          </w:p>
          <w:p w14:paraId="7C95A2A9"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Depending on issue 1-1-5.  </w:t>
            </w:r>
          </w:p>
          <w:p w14:paraId="138E18D8"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4D5BDC3A" w14:textId="64B51988" w:rsidR="00042854" w:rsidRDefault="00042854" w:rsidP="003B0D9E">
            <w:pPr>
              <w:pStyle w:val="Heading4"/>
              <w:numPr>
                <w:ilvl w:val="0"/>
                <w:numId w:val="0"/>
              </w:numPr>
              <w:outlineLvl w:val="3"/>
              <w:rPr>
                <w:rFonts w:ascii="Times New Roman" w:eastAsiaTheme="minorEastAsia" w:hAnsi="Times New Roman"/>
                <w:sz w:val="20"/>
                <w:szCs w:val="20"/>
                <w:lang w:val="en-US"/>
              </w:rPr>
            </w:pPr>
            <w:r w:rsidRPr="00972961">
              <w:rPr>
                <w:rFonts w:ascii="Times New Roman" w:eastAsia="Times New Roman" w:hAnsi="Times New Roman"/>
                <w:i/>
                <w:color w:val="0070C0"/>
                <w:sz w:val="20"/>
                <w:szCs w:val="20"/>
                <w:lang w:val="en-US"/>
              </w:rPr>
              <w:t>Recommendations</w:t>
            </w:r>
            <w:r w:rsidRPr="00972961">
              <w:rPr>
                <w:rFonts w:ascii="Times New Roman" w:eastAsia="Times New Roman" w:hAnsi="Times New Roman" w:hint="eastAsia"/>
                <w:i/>
                <w:color w:val="0070C0"/>
                <w:sz w:val="20"/>
                <w:szCs w:val="20"/>
                <w:lang w:val="en-US"/>
              </w:rPr>
              <w:t xml:space="preserve"> for 2nd</w:t>
            </w:r>
            <w:r w:rsidRPr="00972961">
              <w:rPr>
                <w:rFonts w:ascii="Times New Roman" w:eastAsia="Times New Roman" w:hAnsi="Times New Roman"/>
                <w:i/>
                <w:color w:val="0070C0"/>
                <w:sz w:val="20"/>
                <w:szCs w:val="20"/>
                <w:lang w:val="en-US"/>
              </w:rPr>
              <w:t xml:space="preserve"> </w:t>
            </w:r>
            <w:r w:rsidRPr="00972961">
              <w:rPr>
                <w:rFonts w:ascii="Times New Roman" w:eastAsia="Times New Roman" w:hAnsi="Times New Roman" w:hint="eastAsia"/>
                <w:i/>
                <w:color w:val="0070C0"/>
                <w:sz w:val="20"/>
                <w:szCs w:val="20"/>
                <w:lang w:val="en-US"/>
              </w:rPr>
              <w:t>round</w:t>
            </w:r>
            <w:r>
              <w:rPr>
                <w:rFonts w:eastAsiaTheme="minorEastAsia" w:hint="eastAsia"/>
                <w:lang w:val="en-US"/>
              </w:rPr>
              <w:t>:</w:t>
            </w:r>
            <w:r>
              <w:rPr>
                <w:rFonts w:eastAsiaTheme="minorEastAsia"/>
                <w:lang w:val="en-US"/>
              </w:rPr>
              <w:t xml:space="preserve"> </w:t>
            </w:r>
            <w:r w:rsidRPr="00B71775">
              <w:rPr>
                <w:rFonts w:ascii="Times New Roman" w:eastAsiaTheme="minorEastAsia" w:hAnsi="Times New Roman"/>
                <w:sz w:val="20"/>
                <w:szCs w:val="20"/>
                <w:highlight w:val="yellow"/>
                <w:lang w:val="en-US"/>
              </w:rPr>
              <w:t>Can be postpone after RAN4 conclude issue 1-1-5</w:t>
            </w:r>
            <w:r>
              <w:rPr>
                <w:rFonts w:ascii="Times New Roman" w:eastAsiaTheme="minorEastAsia" w:hAnsi="Times New Roman"/>
                <w:sz w:val="20"/>
                <w:szCs w:val="20"/>
                <w:lang w:val="en-US"/>
              </w:rPr>
              <w:t xml:space="preserve">. The following option will be </w:t>
            </w:r>
            <w:r w:rsidR="0025753C">
              <w:rPr>
                <w:rFonts w:ascii="Times New Roman" w:eastAsiaTheme="minorEastAsia" w:hAnsi="Times New Roman"/>
                <w:sz w:val="20"/>
                <w:szCs w:val="20"/>
                <w:lang w:val="en-US"/>
              </w:rPr>
              <w:t>captured</w:t>
            </w:r>
            <w:r>
              <w:rPr>
                <w:rFonts w:ascii="Times New Roman" w:eastAsiaTheme="minorEastAsia" w:hAnsi="Times New Roman"/>
                <w:sz w:val="20"/>
                <w:szCs w:val="20"/>
                <w:lang w:val="en-US"/>
              </w:rPr>
              <w:t xml:space="preserve"> in WF.</w:t>
            </w:r>
          </w:p>
          <w:p w14:paraId="581C7B07" w14:textId="77777777" w:rsidR="00042854" w:rsidRPr="00B71775" w:rsidRDefault="00042854" w:rsidP="003B0D9E">
            <w:pPr>
              <w:pStyle w:val="ListParagraph"/>
              <w:numPr>
                <w:ilvl w:val="1"/>
                <w:numId w:val="5"/>
              </w:numPr>
              <w:overflowPunct/>
              <w:autoSpaceDE/>
              <w:autoSpaceDN/>
              <w:adjustRightInd/>
              <w:spacing w:after="120"/>
              <w:ind w:firstLineChars="0"/>
              <w:textAlignment w:val="auto"/>
              <w:rPr>
                <w:lang w:val="en-US" w:eastAsia="zh-CN"/>
              </w:rPr>
            </w:pPr>
            <w:r>
              <w:rPr>
                <w:rFonts w:eastAsia="SimSun"/>
                <w:szCs w:val="24"/>
              </w:rPr>
              <w:t>Option 1: E///</w:t>
            </w:r>
          </w:p>
          <w:p w14:paraId="57A8B334" w14:textId="77777777" w:rsidR="00042854" w:rsidRPr="00B71775" w:rsidRDefault="00042854" w:rsidP="003B0D9E">
            <w:pPr>
              <w:pStyle w:val="ListParagraph"/>
              <w:numPr>
                <w:ilvl w:val="1"/>
                <w:numId w:val="5"/>
              </w:numPr>
              <w:overflowPunct/>
              <w:autoSpaceDE/>
              <w:autoSpaceDN/>
              <w:adjustRightInd/>
              <w:spacing w:after="120"/>
              <w:ind w:firstLineChars="0"/>
              <w:textAlignment w:val="auto"/>
              <w:rPr>
                <w:lang w:val="en-US" w:eastAsia="zh-CN"/>
              </w:rPr>
            </w:pPr>
            <w:r>
              <w:rPr>
                <w:rFonts w:eastAsia="SimSun"/>
                <w:szCs w:val="24"/>
              </w:rPr>
              <w:t xml:space="preserve">RAN4 to introduce a NW indicator </w:t>
            </w:r>
            <w:proofErr w:type="spellStart"/>
            <w:r>
              <w:rPr>
                <w:rFonts w:eastAsia="SimSun"/>
                <w:szCs w:val="24"/>
              </w:rPr>
              <w:t>K</w:t>
            </w:r>
            <w:r>
              <w:rPr>
                <w:rFonts w:eastAsia="SimSun"/>
                <w:szCs w:val="24"/>
                <w:vertAlign w:val="subscript"/>
              </w:rPr>
              <w:t>NeedForGaps</w:t>
            </w:r>
            <w:proofErr w:type="spellEnd"/>
            <w:r>
              <w:rPr>
                <w:rFonts w:eastAsia="SimSun"/>
                <w:szCs w:val="24"/>
              </w:rPr>
              <w:t xml:space="preserve"> to reduce the total interruption ratio</w:t>
            </w:r>
          </w:p>
        </w:tc>
      </w:tr>
      <w:tr w:rsidR="00042854" w14:paraId="3468B662" w14:textId="77777777" w:rsidTr="003B0D9E">
        <w:tc>
          <w:tcPr>
            <w:tcW w:w="9889" w:type="dxa"/>
          </w:tcPr>
          <w:p w14:paraId="6F11D14D" w14:textId="77777777" w:rsidR="00042854" w:rsidRDefault="00042854" w:rsidP="003B0D9E">
            <w:pPr>
              <w:pStyle w:val="Heading4"/>
              <w:numPr>
                <w:ilvl w:val="0"/>
                <w:numId w:val="0"/>
              </w:numPr>
              <w:outlineLvl w:val="3"/>
              <w:rPr>
                <w:b/>
                <w:bCs/>
                <w:u w:val="single"/>
                <w:lang w:val="en-US"/>
              </w:rPr>
            </w:pPr>
            <w:r>
              <w:rPr>
                <w:b/>
                <w:bCs/>
                <w:u w:val="single"/>
                <w:lang w:val="en-US"/>
              </w:rPr>
              <w:t>Issue 1-1-8: On the availability of spare RF chain</w:t>
            </w:r>
          </w:p>
          <w:p w14:paraId="1997674B"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Some companies raised the concerns on the proposal itself (</w:t>
            </w:r>
            <w:proofErr w:type="gramStart"/>
            <w:r>
              <w:rPr>
                <w:rFonts w:eastAsia="PMingLiU"/>
                <w:lang w:val="en-US" w:eastAsia="zh-TW"/>
              </w:rPr>
              <w:t>e.g.</w:t>
            </w:r>
            <w:proofErr w:type="gramEnd"/>
            <w:r>
              <w:rPr>
                <w:rFonts w:eastAsia="PMingLiU"/>
                <w:lang w:val="en-US" w:eastAsia="zh-TW"/>
              </w:rPr>
              <w:t xml:space="preserve"> what the motivation of this P1)  </w:t>
            </w:r>
          </w:p>
          <w:p w14:paraId="60626683"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3A038742" w14:textId="26D06FC7" w:rsidR="00042854" w:rsidRDefault="00042854" w:rsidP="003B0D9E">
            <w:pPr>
              <w:pStyle w:val="Heading4"/>
              <w:numPr>
                <w:ilvl w:val="0"/>
                <w:numId w:val="0"/>
              </w:numPr>
              <w:outlineLvl w:val="3"/>
              <w:rPr>
                <w:b/>
                <w:bCs/>
                <w:u w:val="single"/>
                <w:lang w:val="en-US"/>
              </w:rPr>
            </w:pPr>
            <w:r w:rsidRPr="00972961">
              <w:rPr>
                <w:rFonts w:ascii="Times New Roman" w:eastAsia="Times New Roman" w:hAnsi="Times New Roman"/>
                <w:i/>
                <w:color w:val="0070C0"/>
                <w:sz w:val="20"/>
                <w:szCs w:val="20"/>
                <w:lang w:val="en-US"/>
              </w:rPr>
              <w:t>Recommendations</w:t>
            </w:r>
            <w:r w:rsidRPr="00972961">
              <w:rPr>
                <w:rFonts w:ascii="Times New Roman" w:eastAsia="Times New Roman" w:hAnsi="Times New Roman" w:hint="eastAsia"/>
                <w:i/>
                <w:color w:val="0070C0"/>
                <w:sz w:val="20"/>
                <w:szCs w:val="20"/>
                <w:lang w:val="en-US"/>
              </w:rPr>
              <w:t xml:space="preserve"> for 2nd</w:t>
            </w:r>
            <w:r w:rsidRPr="00972961">
              <w:rPr>
                <w:rFonts w:ascii="Times New Roman" w:eastAsia="Times New Roman" w:hAnsi="Times New Roman"/>
                <w:i/>
                <w:color w:val="0070C0"/>
                <w:sz w:val="20"/>
                <w:szCs w:val="20"/>
                <w:lang w:val="en-US"/>
              </w:rPr>
              <w:t xml:space="preserve"> </w:t>
            </w:r>
            <w:r w:rsidRPr="00972961">
              <w:rPr>
                <w:rFonts w:ascii="Times New Roman" w:eastAsia="Times New Roman" w:hAnsi="Times New Roman" w:hint="eastAsia"/>
                <w:i/>
                <w:color w:val="0070C0"/>
                <w:sz w:val="20"/>
                <w:szCs w:val="20"/>
                <w:lang w:val="en-US"/>
              </w:rPr>
              <w:t>round</w:t>
            </w:r>
            <w:r>
              <w:rPr>
                <w:rFonts w:eastAsiaTheme="minorEastAsia" w:hint="eastAsia"/>
                <w:lang w:val="en-US"/>
              </w:rPr>
              <w:t>:</w:t>
            </w:r>
            <w:r>
              <w:rPr>
                <w:rFonts w:eastAsiaTheme="minorEastAsia"/>
                <w:lang w:val="en-US"/>
              </w:rPr>
              <w:t xml:space="preserve"> </w:t>
            </w:r>
            <w:r w:rsidRPr="00B71775">
              <w:rPr>
                <w:rFonts w:ascii="Times New Roman" w:eastAsiaTheme="minorEastAsia" w:hAnsi="Times New Roman"/>
                <w:sz w:val="20"/>
                <w:szCs w:val="20"/>
                <w:highlight w:val="yellow"/>
                <w:lang w:val="en-US"/>
              </w:rPr>
              <w:t xml:space="preserve">Postponed to the </w:t>
            </w:r>
            <w:r w:rsidR="0025753C">
              <w:rPr>
                <w:rFonts w:ascii="Times New Roman" w:eastAsiaTheme="minorEastAsia" w:hAnsi="Times New Roman"/>
                <w:sz w:val="20"/>
                <w:szCs w:val="20"/>
                <w:highlight w:val="yellow"/>
                <w:lang w:val="en-US"/>
              </w:rPr>
              <w:t>future</w:t>
            </w:r>
            <w:r w:rsidRPr="00B71775">
              <w:rPr>
                <w:rFonts w:ascii="Times New Roman" w:eastAsiaTheme="minorEastAsia" w:hAnsi="Times New Roman"/>
                <w:sz w:val="20"/>
                <w:szCs w:val="20"/>
                <w:highlight w:val="yellow"/>
                <w:lang w:val="en-US"/>
              </w:rPr>
              <w:t xml:space="preserve"> meeting. Moderator suggest</w:t>
            </w:r>
            <w:r>
              <w:rPr>
                <w:rFonts w:ascii="Times New Roman" w:eastAsiaTheme="minorEastAsia" w:hAnsi="Times New Roman"/>
                <w:sz w:val="20"/>
                <w:szCs w:val="20"/>
                <w:highlight w:val="yellow"/>
                <w:lang w:val="en-US"/>
              </w:rPr>
              <w:t>ed</w:t>
            </w:r>
            <w:r w:rsidRPr="00B71775">
              <w:rPr>
                <w:rFonts w:ascii="Times New Roman" w:eastAsiaTheme="minorEastAsia" w:hAnsi="Times New Roman"/>
                <w:sz w:val="20"/>
                <w:szCs w:val="20"/>
                <w:highlight w:val="yellow"/>
                <w:lang w:val="en-US"/>
              </w:rPr>
              <w:t xml:space="preserve"> the proponent of P1 can further clarify and make more clear proposal in the next meeting if necessary.</w:t>
            </w:r>
            <w:r>
              <w:rPr>
                <w:rFonts w:eastAsiaTheme="minorEastAsia"/>
                <w:lang w:val="en-US"/>
              </w:rPr>
              <w:t xml:space="preserve"> </w:t>
            </w:r>
          </w:p>
        </w:tc>
      </w:tr>
      <w:tr w:rsidR="00042854" w14:paraId="7762A882" w14:textId="77777777" w:rsidTr="003B0D9E">
        <w:tc>
          <w:tcPr>
            <w:tcW w:w="9889" w:type="dxa"/>
          </w:tcPr>
          <w:p w14:paraId="3029AB6A" w14:textId="77777777" w:rsidR="00042854" w:rsidRDefault="00042854" w:rsidP="003B0D9E">
            <w:pPr>
              <w:pStyle w:val="Heading4"/>
              <w:numPr>
                <w:ilvl w:val="0"/>
                <w:numId w:val="0"/>
              </w:numPr>
              <w:outlineLvl w:val="3"/>
              <w:rPr>
                <w:b/>
                <w:bCs/>
                <w:u w:val="single"/>
                <w:lang w:val="en-US"/>
              </w:rPr>
            </w:pPr>
            <w:r>
              <w:rPr>
                <w:b/>
                <w:bCs/>
                <w:u w:val="single"/>
                <w:lang w:val="en-US"/>
              </w:rPr>
              <w:t>Issue 1-1-9: DRX based interruption ratio, if allowed</w:t>
            </w:r>
          </w:p>
          <w:p w14:paraId="49A1C4DE"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Need for further discussion.    </w:t>
            </w:r>
          </w:p>
          <w:p w14:paraId="5E0A5DCD"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4EBD638E" w14:textId="77777777" w:rsidR="00042854" w:rsidRDefault="00042854" w:rsidP="003B0D9E">
            <w:pPr>
              <w:pStyle w:val="Heading4"/>
              <w:numPr>
                <w:ilvl w:val="0"/>
                <w:numId w:val="0"/>
              </w:numPr>
              <w:outlineLvl w:val="3"/>
              <w:rPr>
                <w:rFonts w:ascii="Times New Roman" w:eastAsiaTheme="minorEastAsia" w:hAnsi="Times New Roman"/>
                <w:sz w:val="20"/>
                <w:szCs w:val="20"/>
                <w:lang w:val="en-US"/>
              </w:rPr>
            </w:pPr>
            <w:r w:rsidRPr="00972961">
              <w:rPr>
                <w:rFonts w:ascii="Times New Roman" w:eastAsia="Times New Roman" w:hAnsi="Times New Roman"/>
                <w:i/>
                <w:color w:val="0070C0"/>
                <w:sz w:val="20"/>
                <w:szCs w:val="20"/>
                <w:lang w:val="en-US"/>
              </w:rPr>
              <w:t>Recommendations</w:t>
            </w:r>
            <w:r w:rsidRPr="00972961">
              <w:rPr>
                <w:rFonts w:ascii="Times New Roman" w:eastAsia="Times New Roman" w:hAnsi="Times New Roman" w:hint="eastAsia"/>
                <w:i/>
                <w:color w:val="0070C0"/>
                <w:sz w:val="20"/>
                <w:szCs w:val="20"/>
                <w:lang w:val="en-US"/>
              </w:rPr>
              <w:t xml:space="preserve"> for 2nd</w:t>
            </w:r>
            <w:r w:rsidRPr="00972961">
              <w:rPr>
                <w:rFonts w:ascii="Times New Roman" w:eastAsia="Times New Roman" w:hAnsi="Times New Roman"/>
                <w:i/>
                <w:color w:val="0070C0"/>
                <w:sz w:val="20"/>
                <w:szCs w:val="20"/>
                <w:lang w:val="en-US"/>
              </w:rPr>
              <w:t xml:space="preserve"> </w:t>
            </w:r>
            <w:r w:rsidRPr="00972961">
              <w:rPr>
                <w:rFonts w:ascii="Times New Roman" w:eastAsia="Times New Roman" w:hAnsi="Times New Roman" w:hint="eastAsia"/>
                <w:i/>
                <w:color w:val="0070C0"/>
                <w:sz w:val="20"/>
                <w:szCs w:val="20"/>
                <w:lang w:val="en-US"/>
              </w:rPr>
              <w:t>round</w:t>
            </w:r>
            <w:r>
              <w:rPr>
                <w:rFonts w:eastAsiaTheme="minorEastAsia" w:hint="eastAsia"/>
                <w:lang w:val="en-US"/>
              </w:rPr>
              <w:t>:</w:t>
            </w:r>
            <w:r>
              <w:rPr>
                <w:rFonts w:eastAsiaTheme="minorEastAsia"/>
                <w:lang w:val="en-US"/>
              </w:rPr>
              <w:t xml:space="preserve"> </w:t>
            </w:r>
            <w:r w:rsidRPr="00B70EE5">
              <w:rPr>
                <w:rFonts w:ascii="Times New Roman" w:eastAsiaTheme="minorEastAsia" w:hAnsi="Times New Roman"/>
                <w:sz w:val="20"/>
                <w:szCs w:val="20"/>
                <w:lang w:val="en-US"/>
              </w:rPr>
              <w:t xml:space="preserve">Moderator suggested to focus on ‘non-DRX’ case firstly. </w:t>
            </w:r>
            <w:proofErr w:type="gramStart"/>
            <w:r w:rsidRPr="00B70EE5">
              <w:rPr>
                <w:rFonts w:ascii="Times New Roman" w:eastAsiaTheme="minorEastAsia" w:hAnsi="Times New Roman"/>
                <w:sz w:val="20"/>
                <w:szCs w:val="20"/>
                <w:lang w:val="en-US"/>
              </w:rPr>
              <w:t>So</w:t>
            </w:r>
            <w:proofErr w:type="gramEnd"/>
            <w:r w:rsidRPr="00B70EE5">
              <w:rPr>
                <w:rFonts w:ascii="Times New Roman" w:eastAsiaTheme="minorEastAsia" w:hAnsi="Times New Roman"/>
                <w:sz w:val="20"/>
                <w:szCs w:val="20"/>
                <w:lang w:val="en-US"/>
              </w:rPr>
              <w:t xml:space="preserve"> we could </w:t>
            </w:r>
            <w:r w:rsidRPr="009D60F7">
              <w:rPr>
                <w:rFonts w:ascii="Times New Roman" w:eastAsiaTheme="minorEastAsia" w:hAnsi="Times New Roman"/>
                <w:sz w:val="20"/>
                <w:szCs w:val="20"/>
                <w:highlight w:val="yellow"/>
                <w:lang w:val="en-US"/>
              </w:rPr>
              <w:t>postpone the discussion on ‘DRX’ case in the future meeting.</w:t>
            </w:r>
            <w:r w:rsidRPr="00B70EE5">
              <w:rPr>
                <w:rFonts w:ascii="Times New Roman" w:eastAsiaTheme="minorEastAsia" w:hAnsi="Times New Roman"/>
                <w:sz w:val="20"/>
                <w:szCs w:val="20"/>
                <w:lang w:val="en-US"/>
              </w:rPr>
              <w:t xml:space="preserve"> </w:t>
            </w:r>
            <w:r>
              <w:rPr>
                <w:rFonts w:ascii="Times New Roman" w:eastAsiaTheme="minorEastAsia" w:hAnsi="Times New Roman"/>
                <w:sz w:val="20"/>
                <w:szCs w:val="20"/>
                <w:lang w:val="en-US"/>
              </w:rPr>
              <w:t>The following option will be captured in WF.</w:t>
            </w:r>
          </w:p>
          <w:p w14:paraId="52A10F82" w14:textId="77777777" w:rsidR="00042854" w:rsidRPr="00B70EE5" w:rsidRDefault="00042854" w:rsidP="003B0D9E">
            <w:pPr>
              <w:pStyle w:val="ListParagraph"/>
              <w:numPr>
                <w:ilvl w:val="0"/>
                <w:numId w:val="5"/>
              </w:numPr>
              <w:overflowPunct/>
              <w:autoSpaceDE/>
              <w:autoSpaceDN/>
              <w:adjustRightInd/>
              <w:spacing w:after="120"/>
              <w:ind w:left="720" w:firstLineChars="0"/>
              <w:textAlignment w:val="auto"/>
              <w:rPr>
                <w:rFonts w:eastAsia="SimSun"/>
                <w:szCs w:val="24"/>
              </w:rPr>
            </w:pPr>
            <w:r w:rsidRPr="00B70EE5">
              <w:rPr>
                <w:rFonts w:eastAsia="SimSun"/>
                <w:szCs w:val="24"/>
              </w:rPr>
              <w:t>FFS on DRX based interruption ratio</w:t>
            </w:r>
          </w:p>
          <w:p w14:paraId="07DCCEAA" w14:textId="77777777" w:rsidR="00042854" w:rsidRDefault="00042854" w:rsidP="003B0D9E">
            <w:pPr>
              <w:pStyle w:val="ListParagraph"/>
              <w:numPr>
                <w:ilvl w:val="1"/>
                <w:numId w:val="5"/>
              </w:numPr>
              <w:overflowPunct/>
              <w:autoSpaceDE/>
              <w:autoSpaceDN/>
              <w:adjustRightInd/>
              <w:spacing w:after="120"/>
              <w:ind w:firstLineChars="0"/>
              <w:textAlignment w:val="auto"/>
              <w:rPr>
                <w:rFonts w:eastAsia="SimSun"/>
                <w:szCs w:val="24"/>
              </w:rPr>
            </w:pPr>
            <w:r>
              <w:rPr>
                <w:rFonts w:eastAsia="SimSun"/>
                <w:szCs w:val="24"/>
              </w:rPr>
              <w:t>Option 1: E///</w:t>
            </w:r>
          </w:p>
          <w:p w14:paraId="3CF0FA78" w14:textId="77777777" w:rsidR="00042854" w:rsidRDefault="00042854" w:rsidP="003B0D9E">
            <w:pPr>
              <w:pStyle w:val="ListParagraph"/>
              <w:numPr>
                <w:ilvl w:val="2"/>
                <w:numId w:val="5"/>
              </w:numPr>
              <w:overflowPunct/>
              <w:autoSpaceDE/>
              <w:autoSpaceDN/>
              <w:adjustRightInd/>
              <w:spacing w:after="120"/>
              <w:ind w:firstLineChars="0"/>
              <w:textAlignment w:val="auto"/>
            </w:pPr>
            <w:r>
              <w:t xml:space="preserve">When DRX cycle is equal or smaller than 320ms, </w:t>
            </w:r>
          </w:p>
          <w:p w14:paraId="03C5959B" w14:textId="77777777" w:rsidR="00042854" w:rsidRDefault="00042854" w:rsidP="003B0D9E">
            <w:pPr>
              <w:pStyle w:val="ListParagraph"/>
              <w:numPr>
                <w:ilvl w:val="3"/>
                <w:numId w:val="5"/>
              </w:numPr>
              <w:overflowPunct/>
              <w:autoSpaceDE/>
              <w:autoSpaceDN/>
              <w:adjustRightInd/>
              <w:spacing w:after="120"/>
              <w:ind w:firstLineChars="0"/>
              <w:textAlignment w:val="auto"/>
            </w:pPr>
            <w:r>
              <w:t xml:space="preserve">no interruption is expected when configured SMTC occasions are misalignment with DRX ON </w:t>
            </w:r>
            <w:proofErr w:type="gramStart"/>
            <w:r>
              <w:t>duration;</w:t>
            </w:r>
            <w:proofErr w:type="gramEnd"/>
            <w:r>
              <w:t xml:space="preserve"> </w:t>
            </w:r>
          </w:p>
          <w:p w14:paraId="4E08FDC6" w14:textId="77777777" w:rsidR="00042854" w:rsidRPr="00B70EE5" w:rsidRDefault="00042854" w:rsidP="003B0D9E">
            <w:pPr>
              <w:pStyle w:val="ListParagraph"/>
              <w:numPr>
                <w:ilvl w:val="3"/>
                <w:numId w:val="5"/>
              </w:numPr>
              <w:overflowPunct/>
              <w:autoSpaceDE/>
              <w:autoSpaceDN/>
              <w:adjustRightInd/>
              <w:spacing w:after="120"/>
              <w:ind w:firstLineChars="0"/>
              <w:textAlignment w:val="auto"/>
              <w:rPr>
                <w:b/>
                <w:bCs/>
                <w:u w:val="single"/>
                <w:lang w:val="en-US"/>
              </w:rPr>
            </w:pPr>
            <w:r>
              <w:t xml:space="preserve">otherwise, the interruption ratio is </w:t>
            </w:r>
            <w:proofErr w:type="gramStart"/>
            <w:r>
              <w:t>min(</w:t>
            </w:r>
            <w:proofErr w:type="gramEnd"/>
            <w:r>
              <w:t>K, 2*L/(</w:t>
            </w:r>
            <w:proofErr w:type="spellStart"/>
            <w:r>
              <w:t>K</w:t>
            </w:r>
            <w:r>
              <w:rPr>
                <w:sz w:val="14"/>
                <w:szCs w:val="14"/>
              </w:rPr>
              <w:t>NeedForGaps,i</w:t>
            </w:r>
            <w:proofErr w:type="spellEnd"/>
            <w:r>
              <w:t xml:space="preserve"> *1.5* max(DRX cycle, </w:t>
            </w:r>
            <w:proofErr w:type="spellStart"/>
            <w:r>
              <w:t>SMTCi</w:t>
            </w:r>
            <w:proofErr w:type="spellEnd"/>
            <w:r>
              <w:t>) *</w:t>
            </w:r>
            <w:proofErr w:type="spellStart"/>
            <w:r>
              <w:t>CSSFi</w:t>
            </w:r>
            <w:proofErr w:type="spellEnd"/>
            <w:r>
              <w:t xml:space="preserve">)). </w:t>
            </w:r>
          </w:p>
          <w:p w14:paraId="49FC840C" w14:textId="77777777" w:rsidR="00042854" w:rsidRDefault="00042854" w:rsidP="003B0D9E">
            <w:pPr>
              <w:pStyle w:val="ListParagraph"/>
              <w:numPr>
                <w:ilvl w:val="2"/>
                <w:numId w:val="5"/>
              </w:numPr>
              <w:overflowPunct/>
              <w:autoSpaceDE/>
              <w:autoSpaceDN/>
              <w:adjustRightInd/>
              <w:spacing w:after="120"/>
              <w:ind w:firstLineChars="0"/>
              <w:textAlignment w:val="auto"/>
              <w:rPr>
                <w:b/>
                <w:bCs/>
                <w:u w:val="single"/>
                <w:lang w:val="en-US"/>
              </w:rPr>
            </w:pPr>
            <w:r>
              <w:t>When DRX cycle is larger than 320ms, no interruption is expected</w:t>
            </w:r>
          </w:p>
        </w:tc>
      </w:tr>
      <w:tr w:rsidR="00042854" w14:paraId="0994AC3E" w14:textId="77777777" w:rsidTr="003B0D9E">
        <w:tc>
          <w:tcPr>
            <w:tcW w:w="9889" w:type="dxa"/>
          </w:tcPr>
          <w:p w14:paraId="1EE76F80" w14:textId="77777777" w:rsidR="00042854" w:rsidRDefault="00042854" w:rsidP="003B0D9E">
            <w:pPr>
              <w:pStyle w:val="Heading4"/>
              <w:numPr>
                <w:ilvl w:val="0"/>
                <w:numId w:val="0"/>
              </w:numPr>
              <w:outlineLvl w:val="3"/>
              <w:rPr>
                <w:b/>
                <w:bCs/>
                <w:u w:val="single"/>
              </w:rPr>
            </w:pPr>
            <w:r>
              <w:rPr>
                <w:b/>
                <w:bCs/>
                <w:u w:val="single"/>
              </w:rPr>
              <w:lastRenderedPageBreak/>
              <w:t xml:space="preserve">Issue 1-2-1: </w:t>
            </w:r>
            <w:r>
              <w:rPr>
                <w:b/>
                <w:bCs/>
                <w:u w:val="single"/>
                <w:lang w:val="en-US"/>
              </w:rPr>
              <w:t>Requirement for intra/inter-</w:t>
            </w:r>
            <w:proofErr w:type="spellStart"/>
            <w:r>
              <w:rPr>
                <w:b/>
                <w:bCs/>
                <w:u w:val="single"/>
                <w:lang w:val="en-US"/>
              </w:rPr>
              <w:t>freq</w:t>
            </w:r>
            <w:proofErr w:type="spellEnd"/>
            <w:r>
              <w:rPr>
                <w:b/>
                <w:bCs/>
                <w:u w:val="single"/>
                <w:lang w:val="en-US"/>
              </w:rPr>
              <w:t xml:space="preserve"> measurement without gap when interruption allowed (case 2)</w:t>
            </w:r>
          </w:p>
          <w:p w14:paraId="2FAD471C"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No discussion in 1</w:t>
            </w:r>
            <w:r w:rsidRPr="001B475F">
              <w:rPr>
                <w:rFonts w:eastAsia="PMingLiU"/>
                <w:vertAlign w:val="superscript"/>
                <w:lang w:val="en-US" w:eastAsia="zh-TW"/>
              </w:rPr>
              <w:t>st</w:t>
            </w:r>
            <w:r>
              <w:rPr>
                <w:rFonts w:eastAsia="PMingLiU"/>
                <w:lang w:val="en-US" w:eastAsia="zh-TW"/>
              </w:rPr>
              <w:t xml:space="preserve"> round because of dependency on issue 1-1-1 </w:t>
            </w:r>
          </w:p>
          <w:p w14:paraId="258DCD32" w14:textId="77777777" w:rsidR="00042854" w:rsidRDefault="00042854" w:rsidP="003B0D9E">
            <w:pPr>
              <w:overflowPunct/>
              <w:autoSpaceDE/>
              <w:autoSpaceDN/>
              <w:adjustRightInd/>
              <w:spacing w:after="120"/>
              <w:textAlignment w:val="auto"/>
              <w:rPr>
                <w:rFonts w:eastAsiaTheme="minorEastAsia"/>
                <w:lang w:val="en-US" w:eastAsia="zh-CN"/>
              </w:rPr>
            </w:pPr>
            <w:r w:rsidRPr="006D2FE9">
              <w:rPr>
                <w:rFonts w:hint="eastAsia"/>
                <w:i/>
                <w:color w:val="0070C0"/>
                <w:lang w:val="en-US" w:eastAsia="zh-CN"/>
              </w:rPr>
              <w:t>Tentative agreements</w:t>
            </w:r>
            <w:r w:rsidRPr="006D2FE9">
              <w:rPr>
                <w:rFonts w:eastAsiaTheme="minorEastAsia" w:hint="eastAsia"/>
                <w:lang w:val="en-US" w:eastAsia="zh-CN"/>
              </w:rPr>
              <w:t>:</w:t>
            </w:r>
            <w:r w:rsidRPr="006D2FE9">
              <w:rPr>
                <w:rFonts w:eastAsiaTheme="minorEastAsia"/>
                <w:lang w:val="en-US" w:eastAsia="zh-CN"/>
              </w:rPr>
              <w:t xml:space="preserve"> </w:t>
            </w:r>
            <w:r>
              <w:rPr>
                <w:rFonts w:eastAsiaTheme="minorEastAsia"/>
                <w:lang w:val="en-US" w:eastAsia="zh-CN"/>
              </w:rPr>
              <w:t>N.A.</w:t>
            </w:r>
          </w:p>
          <w:p w14:paraId="4C05D0B4" w14:textId="77777777" w:rsidR="00042854" w:rsidRPr="006D2FE9" w:rsidRDefault="00042854" w:rsidP="003B0D9E">
            <w:pPr>
              <w:rPr>
                <w:rFonts w:eastAsiaTheme="minorEastAsia"/>
                <w:lang w:eastAsia="zh-CN"/>
              </w:rPr>
            </w:pPr>
          </w:p>
          <w:p w14:paraId="1624658E" w14:textId="474501F6" w:rsidR="00042854" w:rsidRPr="001B475F" w:rsidRDefault="00042854" w:rsidP="003B0D9E">
            <w:pPr>
              <w:overflowPunct/>
              <w:autoSpaceDE/>
              <w:autoSpaceDN/>
              <w:adjustRightInd/>
              <w:spacing w:after="120"/>
              <w:textAlignment w:val="auto"/>
              <w:rPr>
                <w:rFonts w:eastAsia="SimSun"/>
                <w:szCs w:val="24"/>
              </w:rPr>
            </w:pPr>
            <w:r w:rsidRPr="001B475F">
              <w:rPr>
                <w:i/>
                <w:color w:val="0070C0"/>
                <w:lang w:val="en-US"/>
              </w:rPr>
              <w:t>Recommendations</w:t>
            </w:r>
            <w:r w:rsidRPr="001B475F">
              <w:rPr>
                <w:rFonts w:hint="eastAsia"/>
                <w:i/>
                <w:color w:val="0070C0"/>
                <w:lang w:val="en-US"/>
              </w:rPr>
              <w:t xml:space="preserve"> for 2nd</w:t>
            </w:r>
            <w:r w:rsidRPr="001B475F">
              <w:rPr>
                <w:i/>
                <w:color w:val="0070C0"/>
                <w:lang w:val="en-US"/>
              </w:rPr>
              <w:t xml:space="preserve"> </w:t>
            </w:r>
            <w:r w:rsidRPr="001B475F">
              <w:rPr>
                <w:rFonts w:hint="eastAsia"/>
                <w:i/>
                <w:color w:val="0070C0"/>
                <w:lang w:val="en-US"/>
              </w:rPr>
              <w:t>round:</w:t>
            </w:r>
            <w:r w:rsidRPr="001B475F">
              <w:rPr>
                <w:rFonts w:eastAsiaTheme="minorEastAsia"/>
                <w:lang w:val="en-US"/>
              </w:rPr>
              <w:t xml:space="preserve"> According to GTW’s agreements on issue 1-1-1, </w:t>
            </w:r>
            <w:r>
              <w:rPr>
                <w:rFonts w:eastAsiaTheme="minorEastAsia"/>
                <w:lang w:val="en-US"/>
              </w:rPr>
              <w:t xml:space="preserve">there is not explicit interruption location defined as NCSG. Thus, </w:t>
            </w:r>
            <w:r w:rsidRPr="001B475F">
              <w:rPr>
                <w:rFonts w:eastAsiaTheme="minorEastAsia"/>
                <w:lang w:val="en-US"/>
              </w:rPr>
              <w:t xml:space="preserve">moderator suggest </w:t>
            </w:r>
            <w:proofErr w:type="gramStart"/>
            <w:r>
              <w:rPr>
                <w:rFonts w:eastAsiaTheme="minorEastAsia"/>
                <w:lang w:val="en-US"/>
              </w:rPr>
              <w:t>to take</w:t>
            </w:r>
            <w:proofErr w:type="gramEnd"/>
            <w:r>
              <w:rPr>
                <w:rFonts w:eastAsiaTheme="minorEastAsia"/>
                <w:lang w:val="en-US"/>
              </w:rPr>
              <w:t xml:space="preserve"> </w:t>
            </w:r>
            <w:r w:rsidRPr="001B475F">
              <w:rPr>
                <w:rFonts w:eastAsia="SimSun"/>
                <w:szCs w:val="24"/>
              </w:rPr>
              <w:t xml:space="preserve">the requirements </w:t>
            </w:r>
            <w:r>
              <w:rPr>
                <w:rFonts w:eastAsia="SimSun"/>
                <w:szCs w:val="24"/>
              </w:rPr>
              <w:t xml:space="preserve">for deactivated </w:t>
            </w:r>
            <w:proofErr w:type="spellStart"/>
            <w:r>
              <w:rPr>
                <w:rFonts w:eastAsia="SimSun"/>
                <w:szCs w:val="24"/>
              </w:rPr>
              <w:t>SCell</w:t>
            </w:r>
            <w:proofErr w:type="spellEnd"/>
            <w:r>
              <w:rPr>
                <w:rFonts w:eastAsia="SimSun"/>
                <w:szCs w:val="24"/>
              </w:rPr>
              <w:t xml:space="preserve"> measurement in </w:t>
            </w:r>
            <w:r w:rsidRPr="001B475F">
              <w:rPr>
                <w:rFonts w:eastAsia="SimSun"/>
                <w:szCs w:val="24"/>
              </w:rPr>
              <w:t>9.</w:t>
            </w:r>
            <w:r>
              <w:rPr>
                <w:rFonts w:eastAsia="SimSun"/>
                <w:szCs w:val="24"/>
              </w:rPr>
              <w:t>2</w:t>
            </w:r>
            <w:r w:rsidRPr="001B475F">
              <w:rPr>
                <w:rFonts w:eastAsia="SimSun"/>
                <w:szCs w:val="24"/>
              </w:rPr>
              <w:t>.</w:t>
            </w:r>
            <w:r>
              <w:rPr>
                <w:rFonts w:eastAsia="SimSun"/>
                <w:szCs w:val="24"/>
              </w:rPr>
              <w:t xml:space="preserve">5 </w:t>
            </w:r>
            <w:r w:rsidRPr="001B475F">
              <w:rPr>
                <w:rFonts w:eastAsia="SimSun"/>
                <w:szCs w:val="24"/>
              </w:rPr>
              <w:t xml:space="preserve">in TS38.133 </w:t>
            </w:r>
            <w:r>
              <w:rPr>
                <w:rFonts w:eastAsia="SimSun"/>
                <w:szCs w:val="24"/>
              </w:rPr>
              <w:t>as the baseline to define case 2 requirements with the following necessary updates</w:t>
            </w:r>
            <w:r w:rsidRPr="001B475F">
              <w:rPr>
                <w:rFonts w:eastAsia="SimSun"/>
                <w:szCs w:val="24"/>
              </w:rPr>
              <w:t>:</w:t>
            </w:r>
          </w:p>
          <w:p w14:paraId="0D58BC1A" w14:textId="77777777" w:rsidR="00042854" w:rsidRDefault="00042854" w:rsidP="003B0D9E">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 xml:space="preserve">Updated the definition of </w:t>
            </w:r>
            <w:r>
              <w:rPr>
                <w:bCs/>
                <w:iCs/>
              </w:rPr>
              <w:t>intra/inter-frequency SSB based measurements without measurement gaps to include the case when UE indicates ‘</w:t>
            </w:r>
            <w:proofErr w:type="spellStart"/>
            <w:r>
              <w:rPr>
                <w:bCs/>
                <w:iCs/>
              </w:rPr>
              <w:t>nogap-</w:t>
            </w:r>
            <w:proofErr w:type="gramStart"/>
            <w:r>
              <w:rPr>
                <w:bCs/>
                <w:iCs/>
              </w:rPr>
              <w:t>withinterruption</w:t>
            </w:r>
            <w:proofErr w:type="spellEnd"/>
            <w:r>
              <w:rPr>
                <w:bCs/>
                <w:iCs/>
              </w:rPr>
              <w:t>[</w:t>
            </w:r>
            <w:proofErr w:type="gramEnd"/>
            <w:r>
              <w:rPr>
                <w:bCs/>
                <w:iCs/>
              </w:rPr>
              <w:t xml:space="preserve">TBD]’ via ‘needForGap-r18[TBD]’ </w:t>
            </w:r>
          </w:p>
          <w:p w14:paraId="2034D7D0" w14:textId="77777777" w:rsidR="00042854" w:rsidRDefault="00042854" w:rsidP="003B0D9E">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 xml:space="preserve">Updated </w:t>
            </w:r>
            <w:r>
              <w:t>the scaling factor because of the measurement gap overlapping (</w:t>
            </w:r>
            <w:proofErr w:type="spellStart"/>
            <w:proofErr w:type="gramStart"/>
            <w:r>
              <w:t>Kp</w:t>
            </w:r>
            <w:proofErr w:type="spellEnd"/>
            <w:r>
              <w:t xml:space="preserve"> )</w:t>
            </w:r>
            <w:proofErr w:type="gramEnd"/>
          </w:p>
          <w:p w14:paraId="2647FA0A" w14:textId="77777777" w:rsidR="00042854" w:rsidRDefault="00042854" w:rsidP="003B0D9E">
            <w:pPr>
              <w:pStyle w:val="ListParagraph"/>
              <w:numPr>
                <w:ilvl w:val="0"/>
                <w:numId w:val="5"/>
              </w:numPr>
              <w:overflowPunct/>
              <w:autoSpaceDE/>
              <w:autoSpaceDN/>
              <w:adjustRightInd/>
              <w:spacing w:after="120"/>
              <w:ind w:left="720" w:firstLineChars="0"/>
              <w:textAlignment w:val="auto"/>
              <w:rPr>
                <w:rFonts w:eastAsia="SimSun"/>
                <w:szCs w:val="24"/>
              </w:rPr>
            </w:pPr>
            <w:r>
              <w:fldChar w:fldCharType="begin"/>
            </w:r>
            <w:r>
              <w:instrText xml:space="preserve"> REF _Ref115405078 \h  \* MERGEFORMAT </w:instrText>
            </w:r>
            <w:r>
              <w:fldChar w:fldCharType="separate"/>
            </w:r>
            <w:r>
              <w:rPr>
                <w:b/>
                <w:bCs/>
                <w:i/>
                <w:iCs/>
              </w:rPr>
              <w:t xml:space="preserve"> </w:t>
            </w:r>
            <w:r>
              <w:t xml:space="preserve">Updates on </w:t>
            </w:r>
            <w:proofErr w:type="spellStart"/>
            <w:r>
              <w:rPr>
                <w:rFonts w:cstheme="minorHAnsi"/>
              </w:rPr>
              <w:t>CSSF</w:t>
            </w:r>
            <w:r>
              <w:rPr>
                <w:rFonts w:cstheme="minorHAnsi"/>
                <w:vertAlign w:val="subscript"/>
              </w:rPr>
              <w:t>outside_gap</w:t>
            </w:r>
            <w:proofErr w:type="spellEnd"/>
            <w:r>
              <w:fldChar w:fldCharType="end"/>
            </w:r>
          </w:p>
          <w:p w14:paraId="3250234E" w14:textId="77777777" w:rsidR="00042854" w:rsidRDefault="00042854" w:rsidP="003B0D9E">
            <w:pPr>
              <w:overflowPunct/>
              <w:autoSpaceDE/>
              <w:autoSpaceDN/>
              <w:adjustRightInd/>
              <w:spacing w:after="120"/>
              <w:textAlignment w:val="auto"/>
              <w:rPr>
                <w:rFonts w:eastAsia="SimSun"/>
                <w:szCs w:val="24"/>
              </w:rPr>
            </w:pPr>
          </w:p>
          <w:p w14:paraId="476740BA" w14:textId="77777777" w:rsidR="00042854" w:rsidRPr="001B475F" w:rsidRDefault="00042854" w:rsidP="003B0D9E">
            <w:pPr>
              <w:overflowPunct/>
              <w:autoSpaceDE/>
              <w:autoSpaceDN/>
              <w:adjustRightInd/>
              <w:spacing w:after="120"/>
              <w:textAlignment w:val="auto"/>
              <w:rPr>
                <w:rFonts w:eastAsia="SimSun"/>
                <w:szCs w:val="24"/>
              </w:rPr>
            </w:pPr>
            <w:r w:rsidRPr="001B475F">
              <w:rPr>
                <w:rFonts w:eastAsia="SimSun"/>
                <w:szCs w:val="24"/>
              </w:rPr>
              <w:t>Therefore, moderator encourages companies provide views on these factors of which the measurement period requirement is composed in the tables</w:t>
            </w:r>
            <w:r>
              <w:rPr>
                <w:rFonts w:eastAsia="SimSun"/>
                <w:szCs w:val="24"/>
              </w:rPr>
              <w:t xml:space="preserve"> in WF</w:t>
            </w:r>
            <w:r w:rsidRPr="001B475F">
              <w:rPr>
                <w:rFonts w:eastAsia="SimSun"/>
                <w:szCs w:val="24"/>
              </w:rPr>
              <w:t>.</w:t>
            </w:r>
          </w:p>
          <w:tbl>
            <w:tblPr>
              <w:tblStyle w:val="TableGrid"/>
              <w:tblW w:w="0" w:type="auto"/>
              <w:tblLook w:val="04A0" w:firstRow="1" w:lastRow="0" w:firstColumn="1" w:lastColumn="0" w:noHBand="0" w:noVBand="1"/>
            </w:tblPr>
            <w:tblGrid>
              <w:gridCol w:w="1933"/>
              <w:gridCol w:w="2024"/>
              <w:gridCol w:w="3526"/>
              <w:gridCol w:w="2180"/>
            </w:tblGrid>
            <w:tr w:rsidR="000D71B4" w14:paraId="5300C63A" w14:textId="77777777" w:rsidTr="000D71B4">
              <w:tc>
                <w:tcPr>
                  <w:tcW w:w="1440" w:type="dxa"/>
                  <w:tcBorders>
                    <w:top w:val="single" w:sz="4" w:space="0" w:color="auto"/>
                    <w:left w:val="single" w:sz="4" w:space="0" w:color="auto"/>
                    <w:bottom w:val="single" w:sz="4" w:space="0" w:color="auto"/>
                    <w:right w:val="single" w:sz="4" w:space="0" w:color="auto"/>
                  </w:tcBorders>
                </w:tcPr>
                <w:p w14:paraId="5F2AEDCB" w14:textId="77777777" w:rsidR="00042854" w:rsidRDefault="00042854" w:rsidP="003B0D9E">
                  <w:pPr>
                    <w:spacing w:after="120"/>
                    <w:rPr>
                      <w:rFonts w:eastAsiaTheme="minorEastAsia"/>
                      <w:b/>
                      <w:bCs/>
                      <w:color w:val="0070C0"/>
                      <w:lang w:val="en-US" w:eastAsia="zh-CN"/>
                    </w:rPr>
                  </w:pPr>
                  <w:r>
                    <w:rPr>
                      <w:rFonts w:eastAsiaTheme="minorEastAsia"/>
                      <w:b/>
                      <w:bCs/>
                      <w:color w:val="0070C0"/>
                      <w:lang w:val="en-US" w:eastAsia="zh-CN"/>
                    </w:rPr>
                    <w:t>Sub-issues</w:t>
                  </w:r>
                </w:p>
              </w:tc>
              <w:tc>
                <w:tcPr>
                  <w:tcW w:w="2126" w:type="dxa"/>
                  <w:tcBorders>
                    <w:top w:val="single" w:sz="4" w:space="0" w:color="auto"/>
                    <w:left w:val="single" w:sz="4" w:space="0" w:color="auto"/>
                    <w:bottom w:val="single" w:sz="4" w:space="0" w:color="auto"/>
                    <w:right w:val="single" w:sz="4" w:space="0" w:color="auto"/>
                  </w:tcBorders>
                </w:tcPr>
                <w:p w14:paraId="0CF176DE" w14:textId="77777777" w:rsidR="00042854" w:rsidRDefault="00042854" w:rsidP="003B0D9E">
                  <w:pPr>
                    <w:spacing w:after="120"/>
                    <w:rPr>
                      <w:rFonts w:eastAsiaTheme="minorEastAsia"/>
                      <w:b/>
                      <w:bCs/>
                      <w:color w:val="0070C0"/>
                      <w:lang w:val="en-US" w:eastAsia="zh-CN"/>
                    </w:rPr>
                  </w:pPr>
                  <w:r>
                    <w:rPr>
                      <w:rFonts w:eastAsiaTheme="minorEastAsia"/>
                      <w:b/>
                      <w:bCs/>
                      <w:color w:val="0070C0"/>
                      <w:lang w:val="en-US" w:eastAsia="zh-CN"/>
                    </w:rPr>
                    <w:t>Proposals on</w:t>
                  </w:r>
                </w:p>
              </w:tc>
              <w:tc>
                <w:tcPr>
                  <w:tcW w:w="3725" w:type="dxa"/>
                  <w:tcBorders>
                    <w:top w:val="single" w:sz="4" w:space="0" w:color="auto"/>
                    <w:left w:val="single" w:sz="4" w:space="0" w:color="auto"/>
                    <w:bottom w:val="single" w:sz="4" w:space="0" w:color="auto"/>
                    <w:right w:val="single" w:sz="4" w:space="0" w:color="auto"/>
                  </w:tcBorders>
                </w:tcPr>
                <w:p w14:paraId="2669C844" w14:textId="77777777" w:rsidR="00042854" w:rsidRDefault="00042854" w:rsidP="003B0D9E">
                  <w:pPr>
                    <w:spacing w:after="120"/>
                    <w:rPr>
                      <w:rFonts w:eastAsiaTheme="minorEastAsia"/>
                      <w:b/>
                      <w:bCs/>
                      <w:color w:val="0070C0"/>
                      <w:lang w:val="en-US" w:eastAsia="zh-CN"/>
                    </w:rPr>
                  </w:pPr>
                  <w:r>
                    <w:rPr>
                      <w:rFonts w:eastAsiaTheme="minorEastAsia"/>
                      <w:b/>
                      <w:bCs/>
                      <w:color w:val="0070C0"/>
                      <w:lang w:val="en-US" w:eastAsia="zh-CN"/>
                    </w:rPr>
                    <w:t>Example from Moderator</w:t>
                  </w:r>
                </w:p>
              </w:tc>
              <w:tc>
                <w:tcPr>
                  <w:tcW w:w="2372" w:type="dxa"/>
                  <w:tcBorders>
                    <w:top w:val="single" w:sz="4" w:space="0" w:color="auto"/>
                    <w:left w:val="single" w:sz="4" w:space="0" w:color="auto"/>
                    <w:bottom w:val="single" w:sz="4" w:space="0" w:color="auto"/>
                    <w:right w:val="single" w:sz="4" w:space="0" w:color="auto"/>
                  </w:tcBorders>
                </w:tcPr>
                <w:p w14:paraId="43349339" w14:textId="77777777" w:rsidR="00042854" w:rsidRDefault="00042854" w:rsidP="003B0D9E">
                  <w:pPr>
                    <w:spacing w:after="120"/>
                    <w:rPr>
                      <w:rFonts w:eastAsiaTheme="minorEastAsia"/>
                      <w:b/>
                      <w:bCs/>
                      <w:color w:val="0070C0"/>
                      <w:lang w:val="en-US" w:eastAsia="zh-CN"/>
                    </w:rPr>
                  </w:pPr>
                  <w:r>
                    <w:rPr>
                      <w:rFonts w:eastAsiaTheme="minorEastAsia"/>
                      <w:b/>
                      <w:bCs/>
                      <w:color w:val="0070C0"/>
                      <w:lang w:val="en-US" w:eastAsia="zh-CN"/>
                    </w:rPr>
                    <w:t>Company’s view</w:t>
                  </w:r>
                </w:p>
              </w:tc>
            </w:tr>
            <w:tr w:rsidR="000D71B4" w14:paraId="1B5EA742" w14:textId="77777777" w:rsidTr="000D71B4">
              <w:tc>
                <w:tcPr>
                  <w:tcW w:w="1440" w:type="dxa"/>
                  <w:vMerge w:val="restart"/>
                  <w:tcBorders>
                    <w:top w:val="single" w:sz="4" w:space="0" w:color="auto"/>
                    <w:left w:val="single" w:sz="4" w:space="0" w:color="auto"/>
                    <w:right w:val="single" w:sz="4" w:space="0" w:color="auto"/>
                  </w:tcBorders>
                </w:tcPr>
                <w:p w14:paraId="5FC174B6" w14:textId="77777777" w:rsidR="00042854" w:rsidRPr="00152C57" w:rsidRDefault="00042854" w:rsidP="003B0D9E">
                  <w:pPr>
                    <w:spacing w:after="120"/>
                    <w:rPr>
                      <w:rFonts w:eastAsiaTheme="minorEastAsia"/>
                      <w:b/>
                      <w:bCs/>
                      <w:color w:val="0070C0"/>
                      <w:lang w:val="en-US" w:eastAsia="zh-CN"/>
                    </w:rPr>
                  </w:pPr>
                  <w:r w:rsidRPr="00152C57">
                    <w:rPr>
                      <w:rFonts w:eastAsia="SimSun"/>
                      <w:szCs w:val="24"/>
                    </w:rPr>
                    <w:t>Framework of requirements</w:t>
                  </w:r>
                </w:p>
              </w:tc>
              <w:tc>
                <w:tcPr>
                  <w:tcW w:w="2126" w:type="dxa"/>
                  <w:tcBorders>
                    <w:top w:val="single" w:sz="4" w:space="0" w:color="auto"/>
                    <w:left w:val="single" w:sz="4" w:space="0" w:color="auto"/>
                    <w:bottom w:val="single" w:sz="4" w:space="0" w:color="auto"/>
                    <w:right w:val="single" w:sz="4" w:space="0" w:color="auto"/>
                  </w:tcBorders>
                </w:tcPr>
                <w:p w14:paraId="1BA75B90" w14:textId="77777777" w:rsidR="00042854" w:rsidRPr="003B0D9E" w:rsidRDefault="00042854" w:rsidP="003B0D9E">
                  <w:pPr>
                    <w:spacing w:after="120"/>
                    <w:rPr>
                      <w:rFonts w:eastAsia="SimSun"/>
                      <w:szCs w:val="24"/>
                    </w:rPr>
                  </w:pPr>
                  <w:r w:rsidRPr="003B0D9E">
                    <w:rPr>
                      <w:rFonts w:eastAsia="SimSun"/>
                      <w:szCs w:val="24"/>
                    </w:rPr>
                    <w:t>Definition updated</w:t>
                  </w:r>
                </w:p>
              </w:tc>
              <w:tc>
                <w:tcPr>
                  <w:tcW w:w="3725" w:type="dxa"/>
                  <w:tcBorders>
                    <w:top w:val="single" w:sz="4" w:space="0" w:color="auto"/>
                    <w:left w:val="single" w:sz="4" w:space="0" w:color="auto"/>
                    <w:bottom w:val="single" w:sz="4" w:space="0" w:color="auto"/>
                    <w:right w:val="single" w:sz="4" w:space="0" w:color="auto"/>
                  </w:tcBorders>
                </w:tcPr>
                <w:p w14:paraId="7E7056EF" w14:textId="77777777" w:rsidR="00042854" w:rsidRDefault="00042854" w:rsidP="003B0D9E">
                  <w:pPr>
                    <w:spacing w:after="120"/>
                    <w:rPr>
                      <w:rFonts w:eastAsiaTheme="minorEastAsia"/>
                      <w:b/>
                      <w:bCs/>
                      <w:color w:val="0070C0"/>
                      <w:lang w:val="en-US" w:eastAsia="zh-CN"/>
                    </w:rPr>
                  </w:pPr>
                  <w:r>
                    <w:t>If</w:t>
                  </w:r>
                  <w:r>
                    <w:rPr>
                      <w:lang w:eastAsia="zh-CN"/>
                    </w:rPr>
                    <w:t xml:space="preserve"> UE </w:t>
                  </w:r>
                  <w:r>
                    <w:rPr>
                      <w:lang w:eastAsia="zh-TW"/>
                    </w:rPr>
                    <w:t xml:space="preserve">indicate </w:t>
                  </w:r>
                  <w:r>
                    <w:rPr>
                      <w:i/>
                      <w:iCs/>
                      <w:color w:val="0070C0"/>
                    </w:rPr>
                    <w:t>’</w:t>
                  </w:r>
                  <w:proofErr w:type="spellStart"/>
                  <w:r>
                    <w:rPr>
                      <w:i/>
                      <w:iCs/>
                      <w:color w:val="0070C0"/>
                    </w:rPr>
                    <w:t>nogap-</w:t>
                  </w:r>
                  <w:proofErr w:type="gramStart"/>
                  <w:r>
                    <w:rPr>
                      <w:i/>
                      <w:iCs/>
                      <w:color w:val="0070C0"/>
                    </w:rPr>
                    <w:t>withinterruption</w:t>
                  </w:r>
                  <w:proofErr w:type="spellEnd"/>
                  <w:r>
                    <w:rPr>
                      <w:i/>
                      <w:iCs/>
                      <w:color w:val="0070C0"/>
                    </w:rPr>
                    <w:t>[</w:t>
                  </w:r>
                  <w:proofErr w:type="gramEnd"/>
                  <w:r>
                    <w:rPr>
                      <w:i/>
                      <w:iCs/>
                      <w:color w:val="0070C0"/>
                    </w:rPr>
                    <w:t xml:space="preserve">TBD] via </w:t>
                  </w:r>
                  <w:r>
                    <w:rPr>
                      <w:b/>
                      <w:i/>
                      <w:iCs/>
                      <w:color w:val="0070C0"/>
                    </w:rPr>
                    <w:t>NeedForGapInfoNR-r18[TBD]</w:t>
                  </w:r>
                  <w:r>
                    <w:rPr>
                      <w:lang w:eastAsia="zh-CN"/>
                    </w:rPr>
                    <w:t xml:space="preserve">, </w:t>
                  </w:r>
                  <w:r>
                    <w:rPr>
                      <w:rFonts w:cs="v4.2.0"/>
                    </w:rPr>
                    <w:t>UE shall be able to identify a new detectable intra/inter frequency cell within….</w:t>
                  </w:r>
                </w:p>
              </w:tc>
              <w:tc>
                <w:tcPr>
                  <w:tcW w:w="2372" w:type="dxa"/>
                  <w:tcBorders>
                    <w:top w:val="single" w:sz="4" w:space="0" w:color="auto"/>
                    <w:left w:val="single" w:sz="4" w:space="0" w:color="auto"/>
                    <w:bottom w:val="single" w:sz="4" w:space="0" w:color="auto"/>
                    <w:right w:val="single" w:sz="4" w:space="0" w:color="auto"/>
                  </w:tcBorders>
                </w:tcPr>
                <w:p w14:paraId="36C414CC" w14:textId="77777777" w:rsidR="00042854" w:rsidRDefault="00042854" w:rsidP="003B0D9E">
                  <w:pPr>
                    <w:spacing w:after="120"/>
                    <w:rPr>
                      <w:rFonts w:eastAsiaTheme="minorEastAsia"/>
                      <w:b/>
                      <w:bCs/>
                      <w:color w:val="0070C0"/>
                      <w:lang w:val="en-US" w:eastAsia="zh-CN"/>
                    </w:rPr>
                  </w:pPr>
                </w:p>
              </w:tc>
            </w:tr>
            <w:tr w:rsidR="000D71B4" w14:paraId="390EFBD3" w14:textId="77777777" w:rsidTr="000D71B4">
              <w:tc>
                <w:tcPr>
                  <w:tcW w:w="1440" w:type="dxa"/>
                  <w:vMerge/>
                  <w:tcBorders>
                    <w:left w:val="single" w:sz="4" w:space="0" w:color="auto"/>
                    <w:right w:val="single" w:sz="4" w:space="0" w:color="auto"/>
                  </w:tcBorders>
                </w:tcPr>
                <w:p w14:paraId="19435DF4" w14:textId="77777777" w:rsidR="00042854" w:rsidRDefault="00042854" w:rsidP="003B0D9E">
                  <w:pPr>
                    <w:spacing w:after="120"/>
                    <w:rPr>
                      <w:rFonts w:eastAsia="SimSun"/>
                      <w:szCs w:val="24"/>
                    </w:rPr>
                  </w:pPr>
                </w:p>
              </w:tc>
              <w:tc>
                <w:tcPr>
                  <w:tcW w:w="2126" w:type="dxa"/>
                  <w:tcBorders>
                    <w:top w:val="single" w:sz="4" w:space="0" w:color="auto"/>
                    <w:left w:val="single" w:sz="4" w:space="0" w:color="auto"/>
                    <w:bottom w:val="single" w:sz="4" w:space="0" w:color="auto"/>
                    <w:right w:val="single" w:sz="4" w:space="0" w:color="auto"/>
                  </w:tcBorders>
                </w:tcPr>
                <w:p w14:paraId="48781E5A" w14:textId="77777777" w:rsidR="00042854" w:rsidRPr="003B0D9E" w:rsidRDefault="00042854" w:rsidP="003B0D9E">
                  <w:pPr>
                    <w:spacing w:after="120"/>
                    <w:rPr>
                      <w:rFonts w:eastAsia="SimSun"/>
                      <w:szCs w:val="24"/>
                    </w:rPr>
                  </w:pPr>
                  <w:r w:rsidRPr="003B0D9E">
                    <w:rPr>
                      <w:rFonts w:eastAsia="SimSun"/>
                      <w:szCs w:val="24"/>
                    </w:rPr>
                    <w:t>Requirements for both index is known and unknow</w:t>
                  </w:r>
                </w:p>
              </w:tc>
              <w:tc>
                <w:tcPr>
                  <w:tcW w:w="3725" w:type="dxa"/>
                  <w:tcBorders>
                    <w:top w:val="single" w:sz="4" w:space="0" w:color="auto"/>
                    <w:left w:val="single" w:sz="4" w:space="0" w:color="auto"/>
                    <w:bottom w:val="single" w:sz="4" w:space="0" w:color="auto"/>
                    <w:right w:val="single" w:sz="4" w:space="0" w:color="auto"/>
                  </w:tcBorders>
                </w:tcPr>
                <w:p w14:paraId="43312BD3" w14:textId="77777777" w:rsidR="00042854" w:rsidRDefault="00042854" w:rsidP="003B0D9E">
                  <w:pPr>
                    <w:spacing w:after="120"/>
                    <w:rPr>
                      <w:rFonts w:eastAsiaTheme="minorEastAsia"/>
                      <w:b/>
                      <w:bCs/>
                      <w:color w:val="0070C0"/>
                      <w:lang w:val="en-US" w:eastAsia="zh-CN"/>
                    </w:rPr>
                  </w:pPr>
                  <w:proofErr w:type="spellStart"/>
                  <w:r>
                    <w:rPr>
                      <w:rFonts w:cs="v4.2.0"/>
                    </w:rPr>
                    <w:t>T</w:t>
                  </w:r>
                  <w:r>
                    <w:rPr>
                      <w:rFonts w:cs="v4.2.0"/>
                      <w:vertAlign w:val="subscript"/>
                    </w:rPr>
                    <w:t>identify_inter_without_</w:t>
                  </w:r>
                  <w:r>
                    <w:rPr>
                      <w:rFonts w:eastAsia="Malgun Gothic" w:cs="v4.2.0"/>
                      <w:vertAlign w:val="subscript"/>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t>or</w:t>
                  </w:r>
                  <w:r>
                    <w:rPr>
                      <w:i/>
                    </w:rPr>
                    <w:t xml:space="preserve"> </w:t>
                  </w:r>
                  <w:proofErr w:type="spellStart"/>
                  <w:r>
                    <w:rPr>
                      <w:i/>
                    </w:rPr>
                    <w:t>maxNrofRSIndexesToReport</w:t>
                  </w:r>
                  <w:proofErr w:type="spellEnd"/>
                  <w:r>
                    <w:rPr>
                      <w:i/>
                    </w:rPr>
                    <w:t xml:space="preserve"> </w:t>
                  </w:r>
                  <w:r>
                    <w:t xml:space="preserve">is not configured) or </w:t>
                  </w:r>
                  <w:r>
                    <w:rPr>
                      <w:rFonts w:eastAsia="SimSun"/>
                      <w:i/>
                      <w:iCs/>
                      <w:lang w:val="en-US" w:eastAsia="zh-CN"/>
                    </w:rPr>
                    <w:t>deriveSSB-IndexFromCellInter-r17</w:t>
                  </w:r>
                  <w:r>
                    <w:rPr>
                      <w:rFonts w:eastAsia="SimSun"/>
                      <w:lang w:val="en-US" w:eastAsia="zh-CN"/>
                    </w:rPr>
                    <w:t xml:space="preserve"> is configured for the FR1 and FR2-1 target frequency layers and </w:t>
                  </w:r>
                  <w:proofErr w:type="spellStart"/>
                  <w:r>
                    <w:rPr>
                      <w:rFonts w:eastAsia="SimSun"/>
                      <w:lang w:val="en-US" w:eastAsia="zh-CN"/>
                    </w:rPr>
                    <w:t>and</w:t>
                  </w:r>
                  <w:proofErr w:type="spellEnd"/>
                  <w:r>
                    <w:rPr>
                      <w:rFonts w:eastAsia="SimSun"/>
                      <w:lang w:val="en-US" w:eastAsia="zh-CN"/>
                    </w:rPr>
                    <w:t xml:space="preserve"> UE supporting [</w:t>
                  </w:r>
                  <w:r>
                    <w:rPr>
                      <w:rFonts w:eastAsia="DengXian"/>
                      <w:iCs/>
                      <w:lang w:eastAsia="zh-CN"/>
                    </w:rPr>
                    <w:t xml:space="preserve">recognition of </w:t>
                  </w:r>
                  <w:proofErr w:type="spellStart"/>
                  <w:r>
                    <w:rPr>
                      <w:rFonts w:eastAsia="DengXian"/>
                      <w:i/>
                      <w:lang w:eastAsia="zh-CN"/>
                    </w:rPr>
                    <w:t>deriveSSB-IndexFromCellInter</w:t>
                  </w:r>
                  <w:proofErr w:type="spellEnd"/>
                  <w:r>
                    <w:rPr>
                      <w:rFonts w:eastAsia="SimSun"/>
                      <w:lang w:val="en-US" w:eastAsia="zh-CN"/>
                    </w:rPr>
                    <w:t>]</w:t>
                  </w:r>
                  <w:r>
                    <w:rPr>
                      <w:rFonts w:cs="v4.2.0"/>
                    </w:rPr>
                    <w:t xml:space="preserve">. </w:t>
                  </w:r>
                  <w:proofErr w:type="gramStart"/>
                  <w:r>
                    <w:rPr>
                      <w:rFonts w:cs="v4.2.0"/>
                    </w:rPr>
                    <w:t>Otherwise</w:t>
                  </w:r>
                  <w:proofErr w:type="gramEnd"/>
                  <w:r>
                    <w:rPr>
                      <w:rFonts w:cs="v4.2.0"/>
                    </w:rPr>
                    <w:t xml:space="preserve"> UE shall be able to identify a new detectable intra/inter frequency cell within </w:t>
                  </w:r>
                  <w:proofErr w:type="spellStart"/>
                  <w:r>
                    <w:rPr>
                      <w:rFonts w:cs="v4.2.0"/>
                    </w:rPr>
                    <w:t>T</w:t>
                  </w:r>
                  <w:r>
                    <w:rPr>
                      <w:rFonts w:cs="v4.2.0"/>
                      <w:vertAlign w:val="subscript"/>
                    </w:rPr>
                    <w:t>identify_intra</w:t>
                  </w:r>
                  <w:proofErr w:type="spellEnd"/>
                  <w:r>
                    <w:rPr>
                      <w:rFonts w:cs="v4.2.0"/>
                      <w:vertAlign w:val="subscript"/>
                    </w:rPr>
                    <w:t>/</w:t>
                  </w:r>
                  <w:proofErr w:type="spellStart"/>
                  <w:r>
                    <w:rPr>
                      <w:rFonts w:cs="v4.2.0"/>
                      <w:vertAlign w:val="subscript"/>
                    </w:rPr>
                    <w:t>inter_with_index</w:t>
                  </w:r>
                  <w:proofErr w:type="spellEnd"/>
                  <w:r>
                    <w:rPr>
                      <w:lang w:eastAsia="zh-CN"/>
                    </w:rPr>
                    <w:t>.</w:t>
                  </w:r>
                </w:p>
              </w:tc>
              <w:tc>
                <w:tcPr>
                  <w:tcW w:w="2372" w:type="dxa"/>
                  <w:tcBorders>
                    <w:top w:val="single" w:sz="4" w:space="0" w:color="auto"/>
                    <w:left w:val="single" w:sz="4" w:space="0" w:color="auto"/>
                    <w:bottom w:val="single" w:sz="4" w:space="0" w:color="auto"/>
                    <w:right w:val="single" w:sz="4" w:space="0" w:color="auto"/>
                  </w:tcBorders>
                </w:tcPr>
                <w:p w14:paraId="506B2248" w14:textId="77777777" w:rsidR="00042854" w:rsidRDefault="00042854" w:rsidP="003B0D9E">
                  <w:pPr>
                    <w:spacing w:after="120"/>
                    <w:rPr>
                      <w:rFonts w:eastAsiaTheme="minorEastAsia"/>
                      <w:b/>
                      <w:bCs/>
                      <w:color w:val="0070C0"/>
                      <w:lang w:val="en-US" w:eastAsia="zh-CN"/>
                    </w:rPr>
                  </w:pPr>
                </w:p>
              </w:tc>
            </w:tr>
            <w:tr w:rsidR="000D71B4" w14:paraId="24CA41AC" w14:textId="77777777" w:rsidTr="000D71B4">
              <w:tc>
                <w:tcPr>
                  <w:tcW w:w="1440" w:type="dxa"/>
                  <w:vMerge/>
                  <w:tcBorders>
                    <w:left w:val="single" w:sz="4" w:space="0" w:color="auto"/>
                    <w:bottom w:val="single" w:sz="4" w:space="0" w:color="auto"/>
                    <w:right w:val="single" w:sz="4" w:space="0" w:color="auto"/>
                  </w:tcBorders>
                </w:tcPr>
                <w:p w14:paraId="0EDF9510" w14:textId="77777777" w:rsidR="00042854" w:rsidRDefault="00042854" w:rsidP="003B0D9E">
                  <w:pPr>
                    <w:spacing w:after="120"/>
                    <w:rPr>
                      <w:rFonts w:eastAsia="SimSun"/>
                      <w:szCs w:val="24"/>
                    </w:rPr>
                  </w:pPr>
                </w:p>
              </w:tc>
              <w:tc>
                <w:tcPr>
                  <w:tcW w:w="2126" w:type="dxa"/>
                  <w:tcBorders>
                    <w:top w:val="single" w:sz="4" w:space="0" w:color="auto"/>
                    <w:left w:val="single" w:sz="4" w:space="0" w:color="auto"/>
                    <w:bottom w:val="single" w:sz="4" w:space="0" w:color="auto"/>
                    <w:right w:val="single" w:sz="4" w:space="0" w:color="auto"/>
                  </w:tcBorders>
                </w:tcPr>
                <w:p w14:paraId="32663E43" w14:textId="77777777" w:rsidR="00042854" w:rsidRPr="003B0D9E" w:rsidRDefault="00042854" w:rsidP="003B0D9E">
                  <w:pPr>
                    <w:spacing w:after="120"/>
                    <w:rPr>
                      <w:rFonts w:eastAsia="SimSun"/>
                      <w:szCs w:val="24"/>
                    </w:rPr>
                  </w:pPr>
                  <w:r w:rsidRPr="003B0D9E">
                    <w:rPr>
                      <w:rFonts w:eastAsia="SimSun"/>
                      <w:szCs w:val="24"/>
                    </w:rPr>
                    <w:t>Main components within the requirements</w:t>
                  </w:r>
                </w:p>
              </w:tc>
              <w:tc>
                <w:tcPr>
                  <w:tcW w:w="3725" w:type="dxa"/>
                  <w:tcBorders>
                    <w:top w:val="single" w:sz="4" w:space="0" w:color="auto"/>
                    <w:left w:val="single" w:sz="4" w:space="0" w:color="auto"/>
                    <w:bottom w:val="single" w:sz="4" w:space="0" w:color="auto"/>
                    <w:right w:val="single" w:sz="4" w:space="0" w:color="auto"/>
                  </w:tcBorders>
                </w:tcPr>
                <w:p w14:paraId="176F53B4" w14:textId="77777777" w:rsidR="00042854" w:rsidRDefault="00042854" w:rsidP="003B0D9E">
                  <w:pPr>
                    <w:pStyle w:val="EQ"/>
                  </w:pPr>
                  <w:proofErr w:type="spellStart"/>
                  <w:r>
                    <w:t>T</w:t>
                  </w:r>
                  <w:r>
                    <w:rPr>
                      <w:vertAlign w:val="subscript"/>
                    </w:rPr>
                    <w:t>identify_intra</w:t>
                  </w:r>
                  <w:proofErr w:type="spellEnd"/>
                  <w:r>
                    <w:rPr>
                      <w:vertAlign w:val="subscript"/>
                    </w:rPr>
                    <w:t>/</w:t>
                  </w:r>
                  <w:proofErr w:type="spellStart"/>
                  <w:r>
                    <w:rPr>
                      <w:vertAlign w:val="subscript"/>
                    </w:rPr>
                    <w:t>inter_without_index</w:t>
                  </w:r>
                  <w:proofErr w:type="spellEnd"/>
                  <w:r>
                    <w:rPr>
                      <w:vertAlign w:val="subscript"/>
                    </w:rPr>
                    <w:t xml:space="preserve"> </w:t>
                  </w:r>
                  <w:r>
                    <w:t>= (T</w:t>
                  </w:r>
                  <w:r>
                    <w:rPr>
                      <w:vertAlign w:val="subscript"/>
                    </w:rPr>
                    <w:t>PSS/</w:t>
                  </w:r>
                  <w:proofErr w:type="spellStart"/>
                  <w:r>
                    <w:rPr>
                      <w:vertAlign w:val="subscript"/>
                    </w:rPr>
                    <w:t>SSS_sync</w:t>
                  </w:r>
                  <w:proofErr w:type="spellEnd"/>
                  <w:r>
                    <w:t xml:space="preserve"> + T</w:t>
                  </w:r>
                  <w:r>
                    <w:rPr>
                      <w:vertAlign w:val="subscript"/>
                    </w:rPr>
                    <w:t xml:space="preserve"> </w:t>
                  </w:r>
                  <w:proofErr w:type="spellStart"/>
                  <w:r>
                    <w:rPr>
                      <w:vertAlign w:val="subscript"/>
                    </w:rPr>
                    <w:t>SSB_measurement_period</w:t>
                  </w:r>
                  <w:proofErr w:type="spellEnd"/>
                  <w:r>
                    <w:t xml:space="preserve">) </w:t>
                  </w:r>
                  <w:proofErr w:type="spellStart"/>
                  <w:r>
                    <w:t>ms</w:t>
                  </w:r>
                  <w:proofErr w:type="spellEnd"/>
                </w:p>
                <w:p w14:paraId="24EADF2F" w14:textId="77777777" w:rsidR="00042854" w:rsidRDefault="00042854" w:rsidP="003B0D9E">
                  <w:pPr>
                    <w:spacing w:after="120"/>
                    <w:rPr>
                      <w:rFonts w:eastAsiaTheme="minorEastAsia"/>
                      <w:b/>
                      <w:bCs/>
                      <w:color w:val="0070C0"/>
                      <w:lang w:val="en-US" w:eastAsia="zh-CN"/>
                    </w:rPr>
                  </w:pPr>
                  <w:proofErr w:type="spellStart"/>
                  <w:r>
                    <w:t>T</w:t>
                  </w:r>
                  <w:r>
                    <w:rPr>
                      <w:vertAlign w:val="subscript"/>
                    </w:rPr>
                    <w:t>identify_intra</w:t>
                  </w:r>
                  <w:proofErr w:type="spellEnd"/>
                  <w:r>
                    <w:rPr>
                      <w:vertAlign w:val="subscript"/>
                    </w:rPr>
                    <w:t>/</w:t>
                  </w:r>
                  <w:proofErr w:type="spellStart"/>
                  <w:r>
                    <w:rPr>
                      <w:vertAlign w:val="subscript"/>
                    </w:rPr>
                    <w:t>inter_with_index</w:t>
                  </w:r>
                  <w:proofErr w:type="spellEnd"/>
                  <w:r>
                    <w:rPr>
                      <w:vertAlign w:val="subscript"/>
                    </w:rPr>
                    <w:t xml:space="preserve"> </w:t>
                  </w:r>
                  <w:r>
                    <w:t>= (T</w:t>
                  </w:r>
                  <w:r>
                    <w:rPr>
                      <w:vertAlign w:val="subscript"/>
                    </w:rPr>
                    <w:t>PSS/</w:t>
                  </w:r>
                  <w:proofErr w:type="spellStart"/>
                  <w:r>
                    <w:rPr>
                      <w:vertAlign w:val="subscript"/>
                    </w:rPr>
                    <w:t>SSS_sync</w:t>
                  </w:r>
                  <w:proofErr w:type="spellEnd"/>
                  <w:r>
                    <w:t xml:space="preserve"> + T</w:t>
                  </w:r>
                  <w:r>
                    <w:rPr>
                      <w:vertAlign w:val="subscript"/>
                    </w:rPr>
                    <w:t xml:space="preserve"> </w:t>
                  </w:r>
                  <w:proofErr w:type="spellStart"/>
                  <w:r>
                    <w:rPr>
                      <w:vertAlign w:val="subscript"/>
                    </w:rPr>
                    <w:t>SSB_measurement_period</w:t>
                  </w:r>
                  <w:proofErr w:type="spellEnd"/>
                  <w:r>
                    <w:rPr>
                      <w:vertAlign w:val="subscript"/>
                    </w:rPr>
                    <w:t xml:space="preserve"> </w:t>
                  </w:r>
                  <w:r>
                    <w:t xml:space="preserve">+ </w:t>
                  </w:r>
                  <w:proofErr w:type="spellStart"/>
                  <w:r>
                    <w:t>T</w:t>
                  </w:r>
                  <w:r>
                    <w:rPr>
                      <w:vertAlign w:val="subscript"/>
                    </w:rPr>
                    <w:t>SSB_time_index</w:t>
                  </w:r>
                  <w:proofErr w:type="spellEnd"/>
                  <w:r>
                    <w:t xml:space="preserve">) </w:t>
                  </w:r>
                  <w:proofErr w:type="spellStart"/>
                  <w:r>
                    <w:t>ms</w:t>
                  </w:r>
                  <w:proofErr w:type="spellEnd"/>
                </w:p>
              </w:tc>
              <w:tc>
                <w:tcPr>
                  <w:tcW w:w="2372" w:type="dxa"/>
                  <w:tcBorders>
                    <w:top w:val="single" w:sz="4" w:space="0" w:color="auto"/>
                    <w:left w:val="single" w:sz="4" w:space="0" w:color="auto"/>
                    <w:bottom w:val="single" w:sz="4" w:space="0" w:color="auto"/>
                    <w:right w:val="single" w:sz="4" w:space="0" w:color="auto"/>
                  </w:tcBorders>
                </w:tcPr>
                <w:p w14:paraId="6180C9CA" w14:textId="77777777" w:rsidR="00042854" w:rsidRDefault="00042854" w:rsidP="003B0D9E">
                  <w:pPr>
                    <w:spacing w:after="120"/>
                    <w:rPr>
                      <w:rFonts w:eastAsiaTheme="minorEastAsia"/>
                      <w:b/>
                      <w:bCs/>
                      <w:color w:val="0070C0"/>
                      <w:lang w:val="en-US" w:eastAsia="zh-CN"/>
                    </w:rPr>
                  </w:pPr>
                </w:p>
              </w:tc>
            </w:tr>
            <w:tr w:rsidR="000D71B4" w14:paraId="380F7EEC" w14:textId="77777777" w:rsidTr="000D71B4">
              <w:tc>
                <w:tcPr>
                  <w:tcW w:w="1440" w:type="dxa"/>
                  <w:vMerge w:val="restart"/>
                  <w:tcBorders>
                    <w:left w:val="single" w:sz="4" w:space="0" w:color="auto"/>
                    <w:right w:val="single" w:sz="4" w:space="0" w:color="auto"/>
                  </w:tcBorders>
                </w:tcPr>
                <w:p w14:paraId="7E461D8D" w14:textId="77777777" w:rsidR="00042854" w:rsidRDefault="00042854" w:rsidP="003B0D9E">
                  <w:pPr>
                    <w:spacing w:after="120"/>
                  </w:pPr>
                  <w:r>
                    <w:t>Common parameters among {T</w:t>
                  </w:r>
                  <w:r>
                    <w:rPr>
                      <w:vertAlign w:val="subscript"/>
                    </w:rPr>
                    <w:t>PSS/</w:t>
                  </w:r>
                  <w:proofErr w:type="gramStart"/>
                  <w:r>
                    <w:rPr>
                      <w:vertAlign w:val="subscript"/>
                    </w:rPr>
                    <w:t>SSS</w:t>
                  </w:r>
                  <w:r>
                    <w:t xml:space="preserve"> ,</w:t>
                  </w:r>
                  <w:proofErr w:type="gramEnd"/>
                  <w:r>
                    <w:t xml:space="preserve"> T</w:t>
                  </w:r>
                  <w:r>
                    <w:rPr>
                      <w:vertAlign w:val="subscript"/>
                    </w:rPr>
                    <w:t xml:space="preserve"> </w:t>
                  </w:r>
                  <w:proofErr w:type="spellStart"/>
                  <w:r>
                    <w:rPr>
                      <w:vertAlign w:val="subscript"/>
                    </w:rPr>
                    <w:t>SSB_measurement</w:t>
                  </w:r>
                  <w:proofErr w:type="spellEnd"/>
                  <w:r>
                    <w:t xml:space="preserve"> , </w:t>
                  </w:r>
                  <w:proofErr w:type="spellStart"/>
                  <w:r>
                    <w:t>T</w:t>
                  </w:r>
                  <w:r>
                    <w:rPr>
                      <w:vertAlign w:val="subscript"/>
                    </w:rPr>
                    <w:t>SSB_time_index</w:t>
                  </w:r>
                  <w:proofErr w:type="spellEnd"/>
                  <w:r>
                    <w:rPr>
                      <w:b/>
                      <w:bCs/>
                      <w:i/>
                      <w:iCs/>
                    </w:rPr>
                    <w:t>}</w:t>
                  </w:r>
                </w:p>
              </w:tc>
              <w:tc>
                <w:tcPr>
                  <w:tcW w:w="2126" w:type="dxa"/>
                  <w:tcBorders>
                    <w:top w:val="single" w:sz="4" w:space="0" w:color="auto"/>
                    <w:left w:val="single" w:sz="4" w:space="0" w:color="auto"/>
                    <w:bottom w:val="single" w:sz="4" w:space="0" w:color="auto"/>
                    <w:right w:val="single" w:sz="4" w:space="0" w:color="auto"/>
                  </w:tcBorders>
                </w:tcPr>
                <w:p w14:paraId="62E8A1A8" w14:textId="77777777" w:rsidR="00042854" w:rsidRDefault="00042854" w:rsidP="003B0D9E">
                  <w:pPr>
                    <w:spacing w:after="120"/>
                  </w:pPr>
                  <w:r>
                    <w:t>scaling_factor1:</w:t>
                  </w:r>
                </w:p>
                <w:p w14:paraId="118E988E" w14:textId="77777777" w:rsidR="00042854" w:rsidRDefault="00042854" w:rsidP="003B0D9E">
                  <w:pPr>
                    <w:spacing w:after="120"/>
                  </w:pPr>
                  <w:r>
                    <w:t>M2 depending on DRX</w:t>
                  </w:r>
                </w:p>
              </w:tc>
              <w:tc>
                <w:tcPr>
                  <w:tcW w:w="3725" w:type="dxa"/>
                  <w:tcBorders>
                    <w:top w:val="single" w:sz="4" w:space="0" w:color="auto"/>
                    <w:left w:val="single" w:sz="4" w:space="0" w:color="auto"/>
                    <w:bottom w:val="single" w:sz="4" w:space="0" w:color="auto"/>
                    <w:right w:val="single" w:sz="4" w:space="0" w:color="auto"/>
                  </w:tcBorders>
                </w:tcPr>
                <w:p w14:paraId="267F2FFE" w14:textId="77777777" w:rsidR="00042854" w:rsidRDefault="00042854" w:rsidP="003B0D9E">
                  <w:pPr>
                    <w:spacing w:after="120"/>
                    <w:rPr>
                      <w:rFonts w:eastAsiaTheme="minorEastAsia"/>
                      <w:color w:val="0070C0"/>
                      <w:lang w:val="en-US" w:eastAsia="zh-CN"/>
                    </w:rPr>
                  </w:pPr>
                  <w:r>
                    <w:t xml:space="preserve">M2=1.5 when DRX cycle </w:t>
                  </w:r>
                  <w:r>
                    <w:rPr>
                      <w:rFonts w:hint="eastAsia"/>
                      <w:lang w:val="en-US"/>
                    </w:rPr>
                    <w:t>≤</w:t>
                  </w:r>
                  <w:r>
                    <w:t xml:space="preserve"> 320ms</w:t>
                  </w:r>
                </w:p>
              </w:tc>
              <w:tc>
                <w:tcPr>
                  <w:tcW w:w="2372" w:type="dxa"/>
                  <w:tcBorders>
                    <w:top w:val="single" w:sz="4" w:space="0" w:color="auto"/>
                    <w:left w:val="single" w:sz="4" w:space="0" w:color="auto"/>
                    <w:bottom w:val="single" w:sz="4" w:space="0" w:color="auto"/>
                    <w:right w:val="single" w:sz="4" w:space="0" w:color="auto"/>
                  </w:tcBorders>
                </w:tcPr>
                <w:p w14:paraId="7860E3C9" w14:textId="77777777" w:rsidR="00042854" w:rsidRDefault="00042854" w:rsidP="003B0D9E">
                  <w:pPr>
                    <w:spacing w:after="120"/>
                    <w:rPr>
                      <w:rFonts w:eastAsiaTheme="minorEastAsia"/>
                      <w:color w:val="0070C0"/>
                      <w:lang w:eastAsia="zh-CN"/>
                    </w:rPr>
                  </w:pPr>
                </w:p>
              </w:tc>
            </w:tr>
            <w:tr w:rsidR="000D71B4" w14:paraId="40CE93C7" w14:textId="77777777" w:rsidTr="000D71B4">
              <w:tc>
                <w:tcPr>
                  <w:tcW w:w="1440" w:type="dxa"/>
                  <w:vMerge/>
                  <w:tcBorders>
                    <w:left w:val="single" w:sz="4" w:space="0" w:color="auto"/>
                    <w:right w:val="single" w:sz="4" w:space="0" w:color="auto"/>
                  </w:tcBorders>
                </w:tcPr>
                <w:p w14:paraId="4584E299" w14:textId="77777777" w:rsidR="00042854" w:rsidRDefault="00042854" w:rsidP="003B0D9E">
                  <w:pPr>
                    <w:spacing w:after="120"/>
                  </w:pPr>
                </w:p>
              </w:tc>
              <w:tc>
                <w:tcPr>
                  <w:tcW w:w="2126" w:type="dxa"/>
                  <w:tcBorders>
                    <w:top w:val="single" w:sz="4" w:space="0" w:color="auto"/>
                    <w:left w:val="single" w:sz="4" w:space="0" w:color="auto"/>
                    <w:bottom w:val="single" w:sz="4" w:space="0" w:color="auto"/>
                    <w:right w:val="single" w:sz="4" w:space="0" w:color="auto"/>
                  </w:tcBorders>
                </w:tcPr>
                <w:p w14:paraId="15F5F0A2" w14:textId="77777777" w:rsidR="00042854" w:rsidRDefault="00042854" w:rsidP="003B0D9E">
                  <w:pPr>
                    <w:spacing w:after="120"/>
                  </w:pPr>
                  <w:proofErr w:type="spellStart"/>
                  <w:r>
                    <w:t>scaling_factor</w:t>
                  </w:r>
                  <w:proofErr w:type="spellEnd"/>
                  <w:r>
                    <w:t xml:space="preserve"> 2:</w:t>
                  </w:r>
                </w:p>
                <w:p w14:paraId="171D43A8" w14:textId="77777777" w:rsidR="00042854" w:rsidRDefault="00042854" w:rsidP="003B0D9E">
                  <w:pPr>
                    <w:spacing w:after="120"/>
                    <w:rPr>
                      <w:rFonts w:eastAsiaTheme="minorEastAsia"/>
                      <w:b/>
                      <w:bCs/>
                      <w:color w:val="0070C0"/>
                      <w:lang w:val="en-US" w:eastAsia="zh-CN"/>
                    </w:rPr>
                  </w:pPr>
                  <w:r>
                    <w:t>Scale factor for SMTC overlapping with measurement gap</w:t>
                  </w:r>
                </w:p>
              </w:tc>
              <w:tc>
                <w:tcPr>
                  <w:tcW w:w="3725" w:type="dxa"/>
                  <w:tcBorders>
                    <w:top w:val="single" w:sz="4" w:space="0" w:color="auto"/>
                    <w:left w:val="single" w:sz="4" w:space="0" w:color="auto"/>
                    <w:bottom w:val="single" w:sz="4" w:space="0" w:color="auto"/>
                    <w:right w:val="single" w:sz="4" w:space="0" w:color="auto"/>
                  </w:tcBorders>
                </w:tcPr>
                <w:p w14:paraId="58B93E79" w14:textId="77777777" w:rsidR="00042854" w:rsidRDefault="00042854" w:rsidP="003B0D9E">
                  <w:pPr>
                    <w:spacing w:after="120"/>
                    <w:rPr>
                      <w:rFonts w:eastAsiaTheme="minorEastAsia"/>
                      <w:color w:val="0070C0"/>
                      <w:lang w:val="en-US" w:eastAsia="zh-CN"/>
                    </w:rPr>
                  </w:pPr>
                  <w:r>
                    <w:t>FFS</w:t>
                  </w:r>
                </w:p>
              </w:tc>
              <w:tc>
                <w:tcPr>
                  <w:tcW w:w="2372" w:type="dxa"/>
                  <w:tcBorders>
                    <w:top w:val="single" w:sz="4" w:space="0" w:color="auto"/>
                    <w:left w:val="single" w:sz="4" w:space="0" w:color="auto"/>
                    <w:bottom w:val="single" w:sz="4" w:space="0" w:color="auto"/>
                    <w:right w:val="single" w:sz="4" w:space="0" w:color="auto"/>
                  </w:tcBorders>
                </w:tcPr>
                <w:p w14:paraId="559E9BDF" w14:textId="77777777" w:rsidR="00042854" w:rsidRDefault="00042854" w:rsidP="003B0D9E">
                  <w:pPr>
                    <w:spacing w:after="120"/>
                    <w:rPr>
                      <w:rFonts w:eastAsiaTheme="minorEastAsia"/>
                      <w:color w:val="0070C0"/>
                      <w:lang w:eastAsia="zh-CN"/>
                    </w:rPr>
                  </w:pPr>
                </w:p>
              </w:tc>
            </w:tr>
            <w:tr w:rsidR="000D71B4" w14:paraId="654DD874" w14:textId="77777777" w:rsidTr="000D71B4">
              <w:tc>
                <w:tcPr>
                  <w:tcW w:w="1440" w:type="dxa"/>
                  <w:vMerge/>
                  <w:tcBorders>
                    <w:left w:val="single" w:sz="4" w:space="0" w:color="auto"/>
                    <w:right w:val="single" w:sz="4" w:space="0" w:color="auto"/>
                  </w:tcBorders>
                </w:tcPr>
                <w:p w14:paraId="500803FF" w14:textId="77777777" w:rsidR="00042854" w:rsidRDefault="00042854" w:rsidP="003B0D9E">
                  <w:pPr>
                    <w:spacing w:after="120"/>
                  </w:pPr>
                </w:p>
              </w:tc>
              <w:tc>
                <w:tcPr>
                  <w:tcW w:w="2126" w:type="dxa"/>
                  <w:tcBorders>
                    <w:top w:val="single" w:sz="4" w:space="0" w:color="auto"/>
                    <w:left w:val="single" w:sz="4" w:space="0" w:color="auto"/>
                    <w:bottom w:val="single" w:sz="4" w:space="0" w:color="auto"/>
                    <w:right w:val="single" w:sz="4" w:space="0" w:color="auto"/>
                  </w:tcBorders>
                </w:tcPr>
                <w:p w14:paraId="5E8E2B25" w14:textId="77777777" w:rsidR="00042854" w:rsidRPr="00996323" w:rsidRDefault="00042854" w:rsidP="003B0D9E">
                  <w:pPr>
                    <w:spacing w:after="120"/>
                  </w:pPr>
                  <w:proofErr w:type="spellStart"/>
                  <w:r w:rsidRPr="00996323">
                    <w:t>scaling_factor</w:t>
                  </w:r>
                  <w:proofErr w:type="spellEnd"/>
                  <w:r w:rsidRPr="00996323">
                    <w:t xml:space="preserve"> 3: K</w:t>
                  </w:r>
                  <w:r w:rsidRPr="00996323">
                    <w:rPr>
                      <w:vertAlign w:val="subscript"/>
                      <w:lang w:val="en-US"/>
                    </w:rPr>
                    <w:t>layer1_measurement</w:t>
                  </w:r>
                </w:p>
                <w:p w14:paraId="0F1A1EA9" w14:textId="77777777" w:rsidR="00042854" w:rsidRPr="00996323" w:rsidRDefault="00042854" w:rsidP="003B0D9E">
                  <w:pPr>
                    <w:spacing w:after="120"/>
                  </w:pPr>
                  <w:r w:rsidRPr="00996323">
                    <w:lastRenderedPageBreak/>
                    <w:t>Scale factor for L1 measurements RS non-overlapping with measurement gap</w:t>
                  </w:r>
                </w:p>
              </w:tc>
              <w:tc>
                <w:tcPr>
                  <w:tcW w:w="3725" w:type="dxa"/>
                  <w:tcBorders>
                    <w:top w:val="single" w:sz="4" w:space="0" w:color="auto"/>
                    <w:left w:val="single" w:sz="4" w:space="0" w:color="auto"/>
                    <w:bottom w:val="single" w:sz="4" w:space="0" w:color="auto"/>
                    <w:right w:val="single" w:sz="4" w:space="0" w:color="auto"/>
                  </w:tcBorders>
                </w:tcPr>
                <w:p w14:paraId="7816E24D" w14:textId="77777777" w:rsidR="00042854" w:rsidRPr="00996323" w:rsidRDefault="00042854" w:rsidP="003B0D9E">
                  <w:pPr>
                    <w:spacing w:after="120"/>
                    <w:rPr>
                      <w:rFonts w:eastAsiaTheme="minorEastAsia"/>
                      <w:lang w:val="en-US" w:eastAsia="zh-CN"/>
                    </w:rPr>
                  </w:pPr>
                  <w:r w:rsidRPr="00996323">
                    <w:rPr>
                      <w:rFonts w:eastAsiaTheme="minorEastAsia"/>
                      <w:lang w:val="en-US" w:eastAsia="zh-CN"/>
                    </w:rPr>
                    <w:lastRenderedPageBreak/>
                    <w:t>FFS</w:t>
                  </w:r>
                </w:p>
              </w:tc>
              <w:tc>
                <w:tcPr>
                  <w:tcW w:w="2372" w:type="dxa"/>
                  <w:tcBorders>
                    <w:top w:val="single" w:sz="4" w:space="0" w:color="auto"/>
                    <w:left w:val="single" w:sz="4" w:space="0" w:color="auto"/>
                    <w:bottom w:val="single" w:sz="4" w:space="0" w:color="auto"/>
                    <w:right w:val="single" w:sz="4" w:space="0" w:color="auto"/>
                  </w:tcBorders>
                </w:tcPr>
                <w:p w14:paraId="20F4AAEC" w14:textId="77777777" w:rsidR="00042854" w:rsidRDefault="00042854" w:rsidP="003B0D9E">
                  <w:pPr>
                    <w:spacing w:after="120"/>
                    <w:rPr>
                      <w:rFonts w:eastAsiaTheme="minorEastAsia"/>
                      <w:color w:val="0070C0"/>
                      <w:lang w:eastAsia="zh-CN"/>
                    </w:rPr>
                  </w:pPr>
                </w:p>
              </w:tc>
            </w:tr>
            <w:tr w:rsidR="000D71B4" w14:paraId="4C74DB57" w14:textId="77777777" w:rsidTr="000D71B4">
              <w:tc>
                <w:tcPr>
                  <w:tcW w:w="1440" w:type="dxa"/>
                  <w:vMerge/>
                  <w:tcBorders>
                    <w:left w:val="single" w:sz="4" w:space="0" w:color="auto"/>
                    <w:right w:val="single" w:sz="4" w:space="0" w:color="auto"/>
                  </w:tcBorders>
                </w:tcPr>
                <w:p w14:paraId="7675C73C" w14:textId="77777777" w:rsidR="00042854" w:rsidRDefault="00042854" w:rsidP="003B0D9E">
                  <w:pPr>
                    <w:spacing w:after="120"/>
                  </w:pPr>
                </w:p>
              </w:tc>
              <w:tc>
                <w:tcPr>
                  <w:tcW w:w="2126" w:type="dxa"/>
                  <w:tcBorders>
                    <w:top w:val="single" w:sz="4" w:space="0" w:color="auto"/>
                    <w:left w:val="single" w:sz="4" w:space="0" w:color="auto"/>
                    <w:bottom w:val="single" w:sz="4" w:space="0" w:color="auto"/>
                    <w:right w:val="single" w:sz="4" w:space="0" w:color="auto"/>
                  </w:tcBorders>
                </w:tcPr>
                <w:p w14:paraId="1F69349F" w14:textId="77777777" w:rsidR="00042854" w:rsidRDefault="00042854" w:rsidP="003B0D9E">
                  <w:pPr>
                    <w:spacing w:after="120"/>
                  </w:pPr>
                  <w:proofErr w:type="spellStart"/>
                  <w:r w:rsidRPr="003B0D9E">
                    <w:t>Meas_cycle</w:t>
                  </w:r>
                  <w:proofErr w:type="spellEnd"/>
                </w:p>
              </w:tc>
              <w:tc>
                <w:tcPr>
                  <w:tcW w:w="3725" w:type="dxa"/>
                  <w:tcBorders>
                    <w:top w:val="single" w:sz="4" w:space="0" w:color="auto"/>
                    <w:left w:val="single" w:sz="4" w:space="0" w:color="auto"/>
                    <w:bottom w:val="single" w:sz="4" w:space="0" w:color="auto"/>
                    <w:right w:val="single" w:sz="4" w:space="0" w:color="auto"/>
                  </w:tcBorders>
                </w:tcPr>
                <w:p w14:paraId="6C6CCC9E" w14:textId="77777777" w:rsidR="00996323" w:rsidRDefault="00042854" w:rsidP="003B0D9E">
                  <w:pPr>
                    <w:spacing w:after="120"/>
                  </w:pPr>
                  <w:r>
                    <w:t xml:space="preserve">FFS: </w:t>
                  </w:r>
                  <w:r w:rsidR="00996323">
                    <w:t xml:space="preserve">e.g. </w:t>
                  </w:r>
                </w:p>
                <w:p w14:paraId="221479ED" w14:textId="51BA200F" w:rsidR="00042854" w:rsidRDefault="00042854" w:rsidP="003B0D9E">
                  <w:pPr>
                    <w:spacing w:after="120"/>
                    <w:rPr>
                      <w:rFonts w:eastAsiaTheme="minorEastAsia"/>
                      <w:color w:val="0070C0"/>
                      <w:lang w:val="en-US" w:eastAsia="zh-CN"/>
                    </w:rPr>
                  </w:pPr>
                  <w:r w:rsidRPr="006A5BDE">
                    <w:rPr>
                      <w:highlight w:val="yellow"/>
                    </w:rPr>
                    <w:t>replace “</w:t>
                  </w:r>
                  <w:proofErr w:type="spellStart"/>
                  <w:r w:rsidRPr="006A5BDE">
                    <w:rPr>
                      <w:highlight w:val="yellow"/>
                    </w:rPr>
                    <w:t>measCycleSCell</w:t>
                  </w:r>
                  <w:proofErr w:type="spellEnd"/>
                  <w:r w:rsidRPr="006A5BDE">
                    <w:rPr>
                      <w:highlight w:val="yellow"/>
                    </w:rPr>
                    <w:t xml:space="preserve">” </w:t>
                  </w:r>
                  <w:proofErr w:type="spellStart"/>
                  <w:r w:rsidRPr="006A5BDE">
                    <w:rPr>
                      <w:highlight w:val="yellow"/>
                    </w:rPr>
                    <w:t>wih</w:t>
                  </w:r>
                  <w:proofErr w:type="spellEnd"/>
                  <w:r w:rsidRPr="006A5BDE">
                    <w:rPr>
                      <w:highlight w:val="yellow"/>
                    </w:rPr>
                    <w:t xml:space="preserve"> </w:t>
                  </w:r>
                  <w:proofErr w:type="spellStart"/>
                  <w:r w:rsidRPr="006A5BDE">
                    <w:rPr>
                      <w:highlight w:val="yellow"/>
                    </w:rPr>
                    <w:t>T</w:t>
                  </w:r>
                  <w:r w:rsidRPr="006A5BDE">
                    <w:rPr>
                      <w:sz w:val="16"/>
                      <w:szCs w:val="16"/>
                      <w:highlight w:val="yellow"/>
                    </w:rPr>
                    <w:t>cycle</w:t>
                  </w:r>
                  <w:proofErr w:type="spellEnd"/>
                  <w:r w:rsidRPr="006A5BDE">
                    <w:rPr>
                      <w:highlight w:val="yellow"/>
                    </w:rPr>
                    <w:t xml:space="preserve"> </w:t>
                  </w:r>
                  <w:proofErr w:type="gramStart"/>
                  <w:r w:rsidRPr="006A5BDE">
                    <w:rPr>
                      <w:highlight w:val="yellow"/>
                    </w:rPr>
                    <w:t>( depending</w:t>
                  </w:r>
                  <w:proofErr w:type="gramEnd"/>
                  <w:r w:rsidRPr="006A5BDE">
                    <w:rPr>
                      <w:highlight w:val="yellow"/>
                    </w:rPr>
                    <w:t xml:space="preserve"> on issue 1-1-5)</w:t>
                  </w:r>
                </w:p>
              </w:tc>
              <w:tc>
                <w:tcPr>
                  <w:tcW w:w="2372" w:type="dxa"/>
                  <w:tcBorders>
                    <w:top w:val="single" w:sz="4" w:space="0" w:color="auto"/>
                    <w:left w:val="single" w:sz="4" w:space="0" w:color="auto"/>
                    <w:bottom w:val="single" w:sz="4" w:space="0" w:color="auto"/>
                    <w:right w:val="single" w:sz="4" w:space="0" w:color="auto"/>
                  </w:tcBorders>
                </w:tcPr>
                <w:p w14:paraId="06963B7D" w14:textId="77777777" w:rsidR="00042854" w:rsidRDefault="00042854" w:rsidP="003B0D9E">
                  <w:pPr>
                    <w:spacing w:after="120"/>
                    <w:rPr>
                      <w:rFonts w:eastAsiaTheme="minorEastAsia"/>
                      <w:color w:val="0070C0"/>
                      <w:lang w:eastAsia="zh-CN"/>
                    </w:rPr>
                  </w:pPr>
                </w:p>
              </w:tc>
            </w:tr>
            <w:tr w:rsidR="000D71B4" w14:paraId="4E3AF114" w14:textId="77777777" w:rsidTr="000D71B4">
              <w:tc>
                <w:tcPr>
                  <w:tcW w:w="1440" w:type="dxa"/>
                  <w:vMerge/>
                  <w:tcBorders>
                    <w:left w:val="single" w:sz="4" w:space="0" w:color="auto"/>
                    <w:right w:val="single" w:sz="4" w:space="0" w:color="auto"/>
                  </w:tcBorders>
                </w:tcPr>
                <w:p w14:paraId="3A0F6389" w14:textId="77777777" w:rsidR="00042854" w:rsidRDefault="00042854" w:rsidP="003B0D9E">
                  <w:pPr>
                    <w:spacing w:after="120"/>
                  </w:pPr>
                </w:p>
              </w:tc>
              <w:tc>
                <w:tcPr>
                  <w:tcW w:w="2126" w:type="dxa"/>
                  <w:tcBorders>
                    <w:top w:val="single" w:sz="4" w:space="0" w:color="auto"/>
                    <w:left w:val="single" w:sz="4" w:space="0" w:color="auto"/>
                    <w:bottom w:val="single" w:sz="4" w:space="0" w:color="auto"/>
                    <w:right w:val="single" w:sz="4" w:space="0" w:color="auto"/>
                  </w:tcBorders>
                </w:tcPr>
                <w:p w14:paraId="7B6A4AD2" w14:textId="77777777" w:rsidR="00042854" w:rsidRDefault="00042854" w:rsidP="003B0D9E">
                  <w:pPr>
                    <w:spacing w:after="120"/>
                  </w:pPr>
                  <w:proofErr w:type="spellStart"/>
                  <w:r>
                    <w:t>CCSF</w:t>
                  </w:r>
                  <w:r w:rsidRPr="003B0D9E">
                    <w:rPr>
                      <w:sz w:val="14"/>
                      <w:szCs w:val="14"/>
                    </w:rPr>
                    <w:t>intra</w:t>
                  </w:r>
                  <w:proofErr w:type="spellEnd"/>
                  <w:r>
                    <w:rPr>
                      <w:sz w:val="14"/>
                      <w:szCs w:val="14"/>
                    </w:rPr>
                    <w:t>/inter</w:t>
                  </w:r>
                </w:p>
              </w:tc>
              <w:tc>
                <w:tcPr>
                  <w:tcW w:w="3725" w:type="dxa"/>
                  <w:tcBorders>
                    <w:top w:val="single" w:sz="4" w:space="0" w:color="auto"/>
                    <w:left w:val="single" w:sz="4" w:space="0" w:color="auto"/>
                    <w:bottom w:val="single" w:sz="4" w:space="0" w:color="auto"/>
                    <w:right w:val="single" w:sz="4" w:space="0" w:color="auto"/>
                  </w:tcBorders>
                </w:tcPr>
                <w:p w14:paraId="37C54224" w14:textId="77777777" w:rsidR="00042854" w:rsidRDefault="00042854" w:rsidP="003B0D9E">
                  <w:pPr>
                    <w:spacing w:after="120"/>
                    <w:rPr>
                      <w:rFonts w:eastAsiaTheme="minorEastAsia"/>
                      <w:color w:val="0070C0"/>
                      <w:lang w:val="en-US" w:eastAsia="zh-CN"/>
                    </w:rPr>
                  </w:pPr>
                  <w:r w:rsidRPr="00996323">
                    <w:rPr>
                      <w:rFonts w:eastAsiaTheme="minorEastAsia"/>
                      <w:lang w:val="en-US" w:eastAsia="zh-CN"/>
                    </w:rPr>
                    <w:t>FFS</w:t>
                  </w:r>
                </w:p>
              </w:tc>
              <w:tc>
                <w:tcPr>
                  <w:tcW w:w="2372" w:type="dxa"/>
                  <w:tcBorders>
                    <w:top w:val="single" w:sz="4" w:space="0" w:color="auto"/>
                    <w:left w:val="single" w:sz="4" w:space="0" w:color="auto"/>
                    <w:bottom w:val="single" w:sz="4" w:space="0" w:color="auto"/>
                    <w:right w:val="single" w:sz="4" w:space="0" w:color="auto"/>
                  </w:tcBorders>
                </w:tcPr>
                <w:p w14:paraId="25872FA1" w14:textId="77777777" w:rsidR="00042854" w:rsidRDefault="00042854" w:rsidP="003B0D9E">
                  <w:pPr>
                    <w:spacing w:after="120"/>
                    <w:rPr>
                      <w:rFonts w:eastAsiaTheme="minorEastAsia"/>
                      <w:color w:val="0070C0"/>
                      <w:lang w:eastAsia="zh-CN"/>
                    </w:rPr>
                  </w:pPr>
                </w:p>
              </w:tc>
            </w:tr>
            <w:tr w:rsidR="000D71B4" w14:paraId="6C50740A" w14:textId="77777777" w:rsidTr="000D71B4">
              <w:tc>
                <w:tcPr>
                  <w:tcW w:w="1440" w:type="dxa"/>
                  <w:vMerge/>
                  <w:tcBorders>
                    <w:left w:val="single" w:sz="4" w:space="0" w:color="auto"/>
                    <w:right w:val="single" w:sz="4" w:space="0" w:color="auto"/>
                  </w:tcBorders>
                </w:tcPr>
                <w:p w14:paraId="463F71F1" w14:textId="77777777" w:rsidR="00042854" w:rsidRDefault="00042854" w:rsidP="003B0D9E">
                  <w:pPr>
                    <w:spacing w:after="120"/>
                  </w:pPr>
                </w:p>
              </w:tc>
              <w:tc>
                <w:tcPr>
                  <w:tcW w:w="2126" w:type="dxa"/>
                  <w:tcBorders>
                    <w:top w:val="single" w:sz="4" w:space="0" w:color="auto"/>
                    <w:left w:val="single" w:sz="4" w:space="0" w:color="auto"/>
                    <w:bottom w:val="single" w:sz="4" w:space="0" w:color="auto"/>
                    <w:right w:val="single" w:sz="4" w:space="0" w:color="auto"/>
                  </w:tcBorders>
                </w:tcPr>
                <w:p w14:paraId="0B03170D" w14:textId="77777777" w:rsidR="00042854" w:rsidRDefault="00042854" w:rsidP="003B0D9E">
                  <w:pPr>
                    <w:spacing w:after="120"/>
                  </w:pPr>
                </w:p>
              </w:tc>
              <w:tc>
                <w:tcPr>
                  <w:tcW w:w="3725" w:type="dxa"/>
                  <w:tcBorders>
                    <w:top w:val="single" w:sz="4" w:space="0" w:color="auto"/>
                    <w:left w:val="single" w:sz="4" w:space="0" w:color="auto"/>
                    <w:bottom w:val="single" w:sz="4" w:space="0" w:color="auto"/>
                    <w:right w:val="single" w:sz="4" w:space="0" w:color="auto"/>
                  </w:tcBorders>
                </w:tcPr>
                <w:p w14:paraId="109801CD" w14:textId="77777777" w:rsidR="00042854" w:rsidRDefault="00042854" w:rsidP="003B0D9E">
                  <w:pPr>
                    <w:spacing w:after="120"/>
                    <w:rPr>
                      <w:rFonts w:eastAsiaTheme="minorEastAsia"/>
                      <w:color w:val="0070C0"/>
                      <w:lang w:val="en-US" w:eastAsia="zh-CN"/>
                    </w:rPr>
                  </w:pPr>
                </w:p>
              </w:tc>
              <w:tc>
                <w:tcPr>
                  <w:tcW w:w="2372" w:type="dxa"/>
                  <w:tcBorders>
                    <w:top w:val="single" w:sz="4" w:space="0" w:color="auto"/>
                    <w:left w:val="single" w:sz="4" w:space="0" w:color="auto"/>
                    <w:bottom w:val="single" w:sz="4" w:space="0" w:color="auto"/>
                    <w:right w:val="single" w:sz="4" w:space="0" w:color="auto"/>
                  </w:tcBorders>
                </w:tcPr>
                <w:p w14:paraId="3289D22A" w14:textId="77777777" w:rsidR="00042854" w:rsidRDefault="00042854" w:rsidP="003B0D9E">
                  <w:pPr>
                    <w:spacing w:after="120"/>
                    <w:rPr>
                      <w:rFonts w:eastAsiaTheme="minorEastAsia"/>
                      <w:color w:val="0070C0"/>
                      <w:lang w:eastAsia="zh-CN"/>
                    </w:rPr>
                  </w:pPr>
                </w:p>
              </w:tc>
            </w:tr>
            <w:tr w:rsidR="000D71B4" w14:paraId="3BC46AFA" w14:textId="77777777" w:rsidTr="000D71B4">
              <w:tc>
                <w:tcPr>
                  <w:tcW w:w="1440" w:type="dxa"/>
                  <w:vMerge/>
                  <w:tcBorders>
                    <w:left w:val="single" w:sz="4" w:space="0" w:color="auto"/>
                    <w:bottom w:val="single" w:sz="4" w:space="0" w:color="auto"/>
                    <w:right w:val="single" w:sz="4" w:space="0" w:color="auto"/>
                  </w:tcBorders>
                </w:tcPr>
                <w:p w14:paraId="65809B37" w14:textId="77777777" w:rsidR="00042854" w:rsidRDefault="00042854" w:rsidP="003B0D9E">
                  <w:pPr>
                    <w:spacing w:after="120"/>
                  </w:pPr>
                </w:p>
              </w:tc>
              <w:tc>
                <w:tcPr>
                  <w:tcW w:w="2126" w:type="dxa"/>
                  <w:tcBorders>
                    <w:top w:val="single" w:sz="4" w:space="0" w:color="auto"/>
                    <w:left w:val="single" w:sz="4" w:space="0" w:color="auto"/>
                    <w:bottom w:val="single" w:sz="4" w:space="0" w:color="auto"/>
                    <w:right w:val="single" w:sz="4" w:space="0" w:color="auto"/>
                  </w:tcBorders>
                </w:tcPr>
                <w:p w14:paraId="11CF894A" w14:textId="77777777" w:rsidR="00042854" w:rsidRPr="00996323" w:rsidRDefault="00042854" w:rsidP="003B0D9E">
                  <w:pPr>
                    <w:spacing w:after="120"/>
                  </w:pPr>
                </w:p>
              </w:tc>
              <w:tc>
                <w:tcPr>
                  <w:tcW w:w="3725" w:type="dxa"/>
                  <w:tcBorders>
                    <w:top w:val="single" w:sz="4" w:space="0" w:color="auto"/>
                    <w:left w:val="single" w:sz="4" w:space="0" w:color="auto"/>
                    <w:bottom w:val="single" w:sz="4" w:space="0" w:color="auto"/>
                    <w:right w:val="single" w:sz="4" w:space="0" w:color="auto"/>
                  </w:tcBorders>
                </w:tcPr>
                <w:p w14:paraId="61D29C78" w14:textId="77777777" w:rsidR="00042854" w:rsidRPr="00996323" w:rsidRDefault="00042854" w:rsidP="003B0D9E">
                  <w:pPr>
                    <w:spacing w:after="120"/>
                    <w:rPr>
                      <w:rFonts w:eastAsiaTheme="minorEastAsia"/>
                      <w:lang w:val="en-US" w:eastAsia="zh-CN"/>
                    </w:rPr>
                  </w:pPr>
                </w:p>
              </w:tc>
              <w:tc>
                <w:tcPr>
                  <w:tcW w:w="2372" w:type="dxa"/>
                  <w:tcBorders>
                    <w:top w:val="single" w:sz="4" w:space="0" w:color="auto"/>
                    <w:left w:val="single" w:sz="4" w:space="0" w:color="auto"/>
                    <w:bottom w:val="single" w:sz="4" w:space="0" w:color="auto"/>
                    <w:right w:val="single" w:sz="4" w:space="0" w:color="auto"/>
                  </w:tcBorders>
                </w:tcPr>
                <w:p w14:paraId="67C99776" w14:textId="77777777" w:rsidR="00042854" w:rsidRDefault="00042854" w:rsidP="003B0D9E">
                  <w:pPr>
                    <w:spacing w:after="120"/>
                    <w:rPr>
                      <w:rFonts w:eastAsiaTheme="minorEastAsia"/>
                      <w:color w:val="0070C0"/>
                      <w:lang w:eastAsia="zh-CN"/>
                    </w:rPr>
                  </w:pPr>
                </w:p>
              </w:tc>
            </w:tr>
            <w:tr w:rsidR="00996323" w14:paraId="34CFBAD0" w14:textId="77777777" w:rsidTr="000D71B4">
              <w:tc>
                <w:tcPr>
                  <w:tcW w:w="1440" w:type="dxa"/>
                  <w:vMerge w:val="restart"/>
                  <w:tcBorders>
                    <w:top w:val="single" w:sz="4" w:space="0" w:color="auto"/>
                    <w:left w:val="single" w:sz="4" w:space="0" w:color="auto"/>
                    <w:right w:val="single" w:sz="4" w:space="0" w:color="auto"/>
                  </w:tcBorders>
                </w:tcPr>
                <w:p w14:paraId="7948BBE1" w14:textId="77777777" w:rsidR="00042854" w:rsidRPr="003A6619" w:rsidRDefault="00042854" w:rsidP="003B0D9E">
                  <w:pPr>
                    <w:spacing w:after="120"/>
                  </w:pPr>
                  <w:r w:rsidRPr="003A6619">
                    <w:t>Time period for PSS/SSS detection for FR1:</w:t>
                  </w:r>
                </w:p>
                <w:p w14:paraId="765C9661" w14:textId="77777777" w:rsidR="00042854" w:rsidRPr="003A6619" w:rsidRDefault="00042854" w:rsidP="003B0D9E">
                  <w:pPr>
                    <w:overflowPunct/>
                    <w:autoSpaceDE/>
                    <w:autoSpaceDN/>
                    <w:adjustRightInd/>
                    <w:spacing w:after="120"/>
                    <w:rPr>
                      <w:rFonts w:eastAsia="SimSun"/>
                      <w:b/>
                      <w:bCs/>
                      <w:i/>
                      <w:iCs/>
                      <w:szCs w:val="24"/>
                    </w:rPr>
                  </w:pPr>
                  <w:proofErr w:type="gramStart"/>
                  <w:r w:rsidRPr="003A6619">
                    <w:rPr>
                      <w:b/>
                      <w:bCs/>
                      <w:i/>
                      <w:iCs/>
                    </w:rPr>
                    <w:t>max( [</w:t>
                  </w:r>
                  <w:proofErr w:type="spellStart"/>
                  <w:proofErr w:type="gramEnd"/>
                  <w:r w:rsidRPr="003A6619">
                    <w:rPr>
                      <w:b/>
                      <w:bCs/>
                      <w:i/>
                      <w:iCs/>
                    </w:rPr>
                    <w:t>low_bound</w:t>
                  </w:r>
                  <w:proofErr w:type="spellEnd"/>
                  <w:r w:rsidRPr="003A6619">
                    <w:rPr>
                      <w:b/>
                      <w:bCs/>
                      <w:i/>
                      <w:iCs/>
                    </w:rPr>
                    <w:t>], ceil( [</w:t>
                  </w:r>
                  <w:proofErr w:type="spellStart"/>
                  <w:r w:rsidRPr="003A6619">
                    <w:rPr>
                      <w:b/>
                      <w:bCs/>
                      <w:i/>
                      <w:iCs/>
                    </w:rPr>
                    <w:t>meas_samples</w:t>
                  </w:r>
                  <w:proofErr w:type="spellEnd"/>
                  <w:r w:rsidRPr="003A6619">
                    <w:rPr>
                      <w:b/>
                      <w:bCs/>
                      <w:i/>
                      <w:iCs/>
                    </w:rPr>
                    <w:t>] x [</w:t>
                  </w:r>
                  <w:proofErr w:type="spellStart"/>
                  <w:r w:rsidRPr="003A6619">
                    <w:rPr>
                      <w:b/>
                      <w:bCs/>
                      <w:i/>
                      <w:iCs/>
                    </w:rPr>
                    <w:t>scaling_factor</w:t>
                  </w:r>
                  <w:proofErr w:type="spellEnd"/>
                  <w:r w:rsidRPr="003A6619">
                    <w:rPr>
                      <w:b/>
                      <w:bCs/>
                      <w:i/>
                      <w:iCs/>
                    </w:rPr>
                    <w:t xml:space="preserve"> 1]) x [</w:t>
                  </w:r>
                  <w:proofErr w:type="spellStart"/>
                  <w:r w:rsidRPr="003A6619">
                    <w:rPr>
                      <w:b/>
                      <w:bCs/>
                      <w:i/>
                      <w:iCs/>
                    </w:rPr>
                    <w:t>scaling_factor</w:t>
                  </w:r>
                  <w:proofErr w:type="spellEnd"/>
                  <w:r w:rsidRPr="003A6619">
                    <w:rPr>
                      <w:b/>
                      <w:bCs/>
                      <w:i/>
                      <w:iCs/>
                    </w:rPr>
                    <w:t xml:space="preserve"> 2]x [</w:t>
                  </w:r>
                  <w:proofErr w:type="spellStart"/>
                  <w:r w:rsidRPr="003A6619">
                    <w:rPr>
                      <w:b/>
                      <w:bCs/>
                      <w:i/>
                      <w:iCs/>
                    </w:rPr>
                    <w:t>meas_cycle</w:t>
                  </w:r>
                  <w:proofErr w:type="spellEnd"/>
                  <w:r w:rsidRPr="003A6619">
                    <w:rPr>
                      <w:b/>
                      <w:bCs/>
                      <w:i/>
                      <w:iCs/>
                    </w:rPr>
                    <w:t>] ) x [CSSF]</w:t>
                  </w:r>
                </w:p>
                <w:p w14:paraId="5901F9F4" w14:textId="77777777" w:rsidR="00042854" w:rsidRPr="003B0D9E" w:rsidRDefault="00042854" w:rsidP="003B0D9E">
                  <w:pPr>
                    <w:spacing w:after="120"/>
                    <w:rPr>
                      <w:rFonts w:eastAsiaTheme="minorEastAsia"/>
                      <w:color w:val="0070C0"/>
                      <w:lang w:eastAsia="zh-CN"/>
                    </w:rPr>
                  </w:pPr>
                </w:p>
              </w:tc>
              <w:tc>
                <w:tcPr>
                  <w:tcW w:w="2126" w:type="dxa"/>
                  <w:tcBorders>
                    <w:top w:val="single" w:sz="4" w:space="0" w:color="auto"/>
                    <w:left w:val="single" w:sz="4" w:space="0" w:color="auto"/>
                    <w:bottom w:val="single" w:sz="4" w:space="0" w:color="auto"/>
                    <w:right w:val="single" w:sz="4" w:space="0" w:color="auto"/>
                  </w:tcBorders>
                </w:tcPr>
                <w:p w14:paraId="3BDEE314" w14:textId="77777777" w:rsidR="00042854" w:rsidRPr="00996323" w:rsidRDefault="00042854" w:rsidP="003B0D9E">
                  <w:pPr>
                    <w:spacing w:after="120"/>
                    <w:rPr>
                      <w:rFonts w:eastAsiaTheme="minorEastAsia"/>
                      <w:lang w:val="en-US" w:eastAsia="zh-CN"/>
                    </w:rPr>
                  </w:pPr>
                  <w:r w:rsidRPr="003A6619">
                    <w:rPr>
                      <w:rFonts w:eastAsiaTheme="minorEastAsia"/>
                      <w:lang w:val="en-US" w:eastAsia="zh-CN"/>
                    </w:rPr>
                    <w:t>Low bound</w:t>
                  </w:r>
                </w:p>
              </w:tc>
              <w:tc>
                <w:tcPr>
                  <w:tcW w:w="3725" w:type="dxa"/>
                  <w:tcBorders>
                    <w:top w:val="single" w:sz="4" w:space="0" w:color="auto"/>
                    <w:left w:val="single" w:sz="4" w:space="0" w:color="auto"/>
                    <w:bottom w:val="single" w:sz="4" w:space="0" w:color="auto"/>
                    <w:right w:val="single" w:sz="4" w:space="0" w:color="auto"/>
                  </w:tcBorders>
                </w:tcPr>
                <w:p w14:paraId="70BA3D25" w14:textId="77777777" w:rsidR="00042854" w:rsidRPr="00996323" w:rsidRDefault="00042854" w:rsidP="003B0D9E">
                  <w:pPr>
                    <w:spacing w:after="120"/>
                    <w:rPr>
                      <w:rFonts w:eastAsiaTheme="minorEastAsia"/>
                      <w:lang w:val="en-US" w:eastAsia="zh-CN"/>
                    </w:rPr>
                  </w:pPr>
                  <w:r w:rsidRPr="00996323">
                    <w:rPr>
                      <w:rFonts w:eastAsiaTheme="minorEastAsia"/>
                      <w:lang w:val="en-US" w:eastAsia="zh-CN"/>
                    </w:rPr>
                    <w:t xml:space="preserve">600ms when no DRX or </w:t>
                  </w:r>
                  <w:r w:rsidRPr="003A6619">
                    <w:rPr>
                      <w:rFonts w:eastAsiaTheme="minorEastAsia"/>
                      <w:lang w:val="en-US" w:eastAsia="zh-CN"/>
                    </w:rPr>
                    <w:t>DRX cycle</w:t>
                  </w:r>
                  <w:r w:rsidRPr="003A6619">
                    <w:rPr>
                      <w:rFonts w:eastAsiaTheme="minorEastAsia" w:hint="eastAsia"/>
                      <w:lang w:val="en-US" w:eastAsia="zh-CN"/>
                    </w:rPr>
                    <w:t>≤</w:t>
                  </w:r>
                  <w:r w:rsidRPr="003A6619">
                    <w:rPr>
                      <w:rFonts w:eastAsiaTheme="minorEastAsia"/>
                      <w:lang w:val="en-US" w:eastAsia="zh-CN"/>
                    </w:rPr>
                    <w:t xml:space="preserve"> 320ms</w:t>
                  </w:r>
                </w:p>
              </w:tc>
              <w:tc>
                <w:tcPr>
                  <w:tcW w:w="2372" w:type="dxa"/>
                  <w:tcBorders>
                    <w:top w:val="single" w:sz="4" w:space="0" w:color="auto"/>
                    <w:left w:val="single" w:sz="4" w:space="0" w:color="auto"/>
                    <w:bottom w:val="single" w:sz="4" w:space="0" w:color="auto"/>
                    <w:right w:val="single" w:sz="4" w:space="0" w:color="auto"/>
                  </w:tcBorders>
                </w:tcPr>
                <w:p w14:paraId="33C8AE33" w14:textId="77777777" w:rsidR="00042854" w:rsidRDefault="00042854" w:rsidP="003B0D9E">
                  <w:pPr>
                    <w:spacing w:after="120"/>
                    <w:rPr>
                      <w:rFonts w:eastAsiaTheme="minorEastAsia"/>
                      <w:color w:val="0070C0"/>
                      <w:lang w:eastAsia="zh-CN"/>
                    </w:rPr>
                  </w:pPr>
                </w:p>
              </w:tc>
            </w:tr>
            <w:tr w:rsidR="00996323" w14:paraId="125971FC" w14:textId="77777777" w:rsidTr="000D71B4">
              <w:tc>
                <w:tcPr>
                  <w:tcW w:w="1440" w:type="dxa"/>
                  <w:vMerge/>
                  <w:tcBorders>
                    <w:left w:val="single" w:sz="4" w:space="0" w:color="auto"/>
                    <w:right w:val="single" w:sz="4" w:space="0" w:color="auto"/>
                  </w:tcBorders>
                </w:tcPr>
                <w:p w14:paraId="203E80B3" w14:textId="77777777" w:rsidR="00042854" w:rsidRDefault="00042854" w:rsidP="003B0D9E">
                  <w:pPr>
                    <w:spacing w:after="120"/>
                  </w:pPr>
                </w:p>
              </w:tc>
              <w:tc>
                <w:tcPr>
                  <w:tcW w:w="2126" w:type="dxa"/>
                  <w:tcBorders>
                    <w:top w:val="single" w:sz="4" w:space="0" w:color="auto"/>
                    <w:left w:val="single" w:sz="4" w:space="0" w:color="auto"/>
                    <w:bottom w:val="single" w:sz="4" w:space="0" w:color="auto"/>
                    <w:right w:val="single" w:sz="4" w:space="0" w:color="auto"/>
                  </w:tcBorders>
                </w:tcPr>
                <w:p w14:paraId="18DC2347" w14:textId="77777777" w:rsidR="00042854" w:rsidRPr="00AD01FB" w:rsidRDefault="00042854" w:rsidP="003B0D9E">
                  <w:pPr>
                    <w:spacing w:after="120"/>
                    <w:rPr>
                      <w:rFonts w:eastAsiaTheme="minorEastAsia"/>
                      <w:lang w:val="en-US" w:eastAsia="zh-CN"/>
                    </w:rPr>
                  </w:pPr>
                  <w:proofErr w:type="spellStart"/>
                  <w:r w:rsidRPr="00AD01FB">
                    <w:t>meas_samples</w:t>
                  </w:r>
                  <w:proofErr w:type="spellEnd"/>
                </w:p>
              </w:tc>
              <w:tc>
                <w:tcPr>
                  <w:tcW w:w="3725" w:type="dxa"/>
                  <w:tcBorders>
                    <w:top w:val="single" w:sz="4" w:space="0" w:color="auto"/>
                    <w:left w:val="single" w:sz="4" w:space="0" w:color="auto"/>
                    <w:bottom w:val="single" w:sz="4" w:space="0" w:color="auto"/>
                    <w:right w:val="single" w:sz="4" w:space="0" w:color="auto"/>
                  </w:tcBorders>
                </w:tcPr>
                <w:p w14:paraId="504222E0" w14:textId="7223CCC2" w:rsidR="00042854" w:rsidRPr="00AD01FB" w:rsidRDefault="00042854" w:rsidP="003B0D9E">
                  <w:pPr>
                    <w:spacing w:after="120"/>
                    <w:rPr>
                      <w:rFonts w:eastAsiaTheme="minorEastAsia"/>
                      <w:lang w:val="en-US" w:eastAsia="zh-CN"/>
                    </w:rPr>
                  </w:pPr>
                  <w:r w:rsidRPr="00AD01FB">
                    <w:rPr>
                      <w:rFonts w:eastAsiaTheme="minorEastAsia"/>
                      <w:lang w:val="en-US" w:eastAsia="zh-CN"/>
                    </w:rPr>
                    <w:t>5</w:t>
                  </w:r>
                  <w:r w:rsidR="000D71B4">
                    <w:rPr>
                      <w:rFonts w:eastAsiaTheme="minorEastAsia"/>
                      <w:lang w:val="en-US" w:eastAsia="zh-CN"/>
                    </w:rPr>
                    <w:t xml:space="preserve"> and FFS on additional samples for AGC</w:t>
                  </w:r>
                </w:p>
              </w:tc>
              <w:tc>
                <w:tcPr>
                  <w:tcW w:w="2372" w:type="dxa"/>
                  <w:tcBorders>
                    <w:top w:val="single" w:sz="4" w:space="0" w:color="auto"/>
                    <w:left w:val="single" w:sz="4" w:space="0" w:color="auto"/>
                    <w:bottom w:val="single" w:sz="4" w:space="0" w:color="auto"/>
                    <w:right w:val="single" w:sz="4" w:space="0" w:color="auto"/>
                  </w:tcBorders>
                </w:tcPr>
                <w:p w14:paraId="1440BB2D" w14:textId="77777777" w:rsidR="00042854" w:rsidRDefault="00042854" w:rsidP="003B0D9E">
                  <w:pPr>
                    <w:spacing w:after="120"/>
                    <w:rPr>
                      <w:rFonts w:eastAsiaTheme="minorEastAsia"/>
                      <w:color w:val="0070C0"/>
                      <w:lang w:eastAsia="zh-CN"/>
                    </w:rPr>
                  </w:pPr>
                </w:p>
              </w:tc>
            </w:tr>
            <w:tr w:rsidR="000D71B4" w14:paraId="49ABEB1B" w14:textId="77777777" w:rsidTr="000D71B4">
              <w:tc>
                <w:tcPr>
                  <w:tcW w:w="1440" w:type="dxa"/>
                  <w:vMerge w:val="restart"/>
                  <w:tcBorders>
                    <w:left w:val="single" w:sz="4" w:space="0" w:color="auto"/>
                    <w:right w:val="single" w:sz="4" w:space="0" w:color="auto"/>
                  </w:tcBorders>
                </w:tcPr>
                <w:p w14:paraId="0C7692B6" w14:textId="77777777" w:rsidR="00042854" w:rsidRDefault="00042854" w:rsidP="003B0D9E">
                  <w:pPr>
                    <w:spacing w:after="120"/>
                  </w:pPr>
                  <w:r>
                    <w:t>Time period for PSS/SSS detection for FR2:</w:t>
                  </w:r>
                </w:p>
                <w:p w14:paraId="3BE71281" w14:textId="77777777" w:rsidR="00042854" w:rsidRPr="00083430" w:rsidRDefault="00042854" w:rsidP="003B0D9E">
                  <w:pPr>
                    <w:overflowPunct/>
                    <w:autoSpaceDE/>
                    <w:autoSpaceDN/>
                    <w:adjustRightInd/>
                    <w:spacing w:after="120"/>
                    <w:rPr>
                      <w:rFonts w:eastAsia="SimSun"/>
                      <w:b/>
                      <w:bCs/>
                      <w:i/>
                      <w:iCs/>
                      <w:szCs w:val="24"/>
                    </w:rPr>
                  </w:pPr>
                  <w:proofErr w:type="gramStart"/>
                  <w:r w:rsidRPr="003B0D9E">
                    <w:rPr>
                      <w:b/>
                      <w:bCs/>
                      <w:i/>
                      <w:iCs/>
                    </w:rPr>
                    <w:t>max( [</w:t>
                  </w:r>
                  <w:proofErr w:type="spellStart"/>
                  <w:proofErr w:type="gramEnd"/>
                  <w:r w:rsidRPr="003B0D9E">
                    <w:rPr>
                      <w:b/>
                      <w:bCs/>
                      <w:i/>
                      <w:iCs/>
                    </w:rPr>
                    <w:t>low_bound</w:t>
                  </w:r>
                  <w:proofErr w:type="spellEnd"/>
                  <w:r w:rsidRPr="003B0D9E">
                    <w:rPr>
                      <w:b/>
                      <w:bCs/>
                      <w:i/>
                      <w:iCs/>
                    </w:rPr>
                    <w:t xml:space="preserve">], </w:t>
                  </w:r>
                  <w:r w:rsidRPr="00083430">
                    <w:rPr>
                      <w:b/>
                      <w:bCs/>
                      <w:i/>
                      <w:iCs/>
                    </w:rPr>
                    <w:t>ceil( [</w:t>
                  </w:r>
                  <w:proofErr w:type="spellStart"/>
                  <w:r w:rsidRPr="00083430">
                    <w:rPr>
                      <w:b/>
                      <w:bCs/>
                      <w:i/>
                      <w:iCs/>
                    </w:rPr>
                    <w:t>meas_samples</w:t>
                  </w:r>
                  <w:proofErr w:type="spellEnd"/>
                  <w:r w:rsidRPr="00083430">
                    <w:rPr>
                      <w:b/>
                      <w:bCs/>
                      <w:i/>
                      <w:iCs/>
                    </w:rPr>
                    <w:t>] x [</w:t>
                  </w:r>
                  <w:proofErr w:type="spellStart"/>
                  <w:r w:rsidRPr="00083430">
                    <w:rPr>
                      <w:b/>
                      <w:bCs/>
                      <w:i/>
                      <w:iCs/>
                    </w:rPr>
                    <w:t>scaling_factor</w:t>
                  </w:r>
                  <w:proofErr w:type="spellEnd"/>
                  <w:r w:rsidRPr="00083430">
                    <w:rPr>
                      <w:b/>
                      <w:bCs/>
                      <w:i/>
                      <w:iCs/>
                    </w:rPr>
                    <w:t xml:space="preserve"> 1]x [</w:t>
                  </w:r>
                  <w:proofErr w:type="spellStart"/>
                  <w:r w:rsidRPr="00083430">
                    <w:rPr>
                      <w:b/>
                      <w:bCs/>
                      <w:i/>
                      <w:iCs/>
                    </w:rPr>
                    <w:t>scaling_factor</w:t>
                  </w:r>
                  <w:proofErr w:type="spellEnd"/>
                  <w:r w:rsidRPr="00083430">
                    <w:rPr>
                      <w:b/>
                      <w:bCs/>
                      <w:i/>
                      <w:iCs/>
                    </w:rPr>
                    <w:t xml:space="preserve"> 2] x [</w:t>
                  </w:r>
                  <w:proofErr w:type="spellStart"/>
                  <w:r w:rsidRPr="00083430">
                    <w:rPr>
                      <w:b/>
                      <w:bCs/>
                      <w:i/>
                      <w:iCs/>
                    </w:rPr>
                    <w:t>scaling_factor</w:t>
                  </w:r>
                  <w:proofErr w:type="spellEnd"/>
                  <w:r w:rsidRPr="00083430">
                    <w:rPr>
                      <w:b/>
                      <w:bCs/>
                      <w:i/>
                      <w:iCs/>
                    </w:rPr>
                    <w:t xml:space="preserve"> 3])) x [</w:t>
                  </w:r>
                  <w:proofErr w:type="spellStart"/>
                  <w:r w:rsidRPr="00083430">
                    <w:rPr>
                      <w:b/>
                      <w:bCs/>
                      <w:i/>
                      <w:iCs/>
                    </w:rPr>
                    <w:t>meas_cycle</w:t>
                  </w:r>
                  <w:proofErr w:type="spellEnd"/>
                  <w:r w:rsidRPr="00083430">
                    <w:rPr>
                      <w:b/>
                      <w:bCs/>
                      <w:i/>
                      <w:iCs/>
                    </w:rPr>
                    <w:t>] ) x [CSSF]</w:t>
                  </w:r>
                </w:p>
                <w:p w14:paraId="2ABDB628" w14:textId="77777777" w:rsidR="00042854" w:rsidRDefault="00042854" w:rsidP="003B0D9E">
                  <w:pPr>
                    <w:spacing w:after="120"/>
                  </w:pPr>
                </w:p>
              </w:tc>
              <w:tc>
                <w:tcPr>
                  <w:tcW w:w="2126" w:type="dxa"/>
                  <w:tcBorders>
                    <w:top w:val="single" w:sz="4" w:space="0" w:color="auto"/>
                    <w:left w:val="single" w:sz="4" w:space="0" w:color="auto"/>
                    <w:bottom w:val="single" w:sz="4" w:space="0" w:color="auto"/>
                    <w:right w:val="single" w:sz="4" w:space="0" w:color="auto"/>
                  </w:tcBorders>
                </w:tcPr>
                <w:p w14:paraId="4B01E776" w14:textId="77777777" w:rsidR="00042854" w:rsidRPr="00AD01FB" w:rsidRDefault="00042854" w:rsidP="003B0D9E">
                  <w:pPr>
                    <w:spacing w:after="120"/>
                  </w:pPr>
                  <w:r w:rsidRPr="00AD01FB">
                    <w:rPr>
                      <w:rFonts w:eastAsiaTheme="minorEastAsia"/>
                      <w:lang w:val="en-US" w:eastAsia="zh-CN"/>
                    </w:rPr>
                    <w:t>Low bound</w:t>
                  </w:r>
                </w:p>
              </w:tc>
              <w:tc>
                <w:tcPr>
                  <w:tcW w:w="3725" w:type="dxa"/>
                  <w:tcBorders>
                    <w:top w:val="single" w:sz="4" w:space="0" w:color="auto"/>
                    <w:left w:val="single" w:sz="4" w:space="0" w:color="auto"/>
                    <w:bottom w:val="single" w:sz="4" w:space="0" w:color="auto"/>
                    <w:right w:val="single" w:sz="4" w:space="0" w:color="auto"/>
                  </w:tcBorders>
                </w:tcPr>
                <w:p w14:paraId="231965EC" w14:textId="77777777" w:rsidR="00042854" w:rsidRPr="00AD01FB" w:rsidRDefault="00042854" w:rsidP="003B0D9E">
                  <w:pPr>
                    <w:spacing w:after="120"/>
                    <w:rPr>
                      <w:rFonts w:eastAsiaTheme="minorEastAsia"/>
                      <w:lang w:val="en-US" w:eastAsia="zh-CN"/>
                    </w:rPr>
                  </w:pPr>
                  <w:r w:rsidRPr="00AD01FB">
                    <w:rPr>
                      <w:rFonts w:eastAsiaTheme="minorEastAsia"/>
                      <w:lang w:val="en-US" w:eastAsia="zh-CN"/>
                    </w:rPr>
                    <w:t xml:space="preserve">600ms when no DRX or </w:t>
                  </w:r>
                  <w:r w:rsidRPr="00AD01FB">
                    <w:t>DRX cycle</w:t>
                  </w:r>
                  <w:r w:rsidRPr="00AD01FB">
                    <w:rPr>
                      <w:rFonts w:hint="eastAsia"/>
                      <w:lang w:val="en-US"/>
                    </w:rPr>
                    <w:t>≤</w:t>
                  </w:r>
                  <w:r w:rsidRPr="00AD01FB">
                    <w:t xml:space="preserve"> 320ms</w:t>
                  </w:r>
                </w:p>
              </w:tc>
              <w:tc>
                <w:tcPr>
                  <w:tcW w:w="2372" w:type="dxa"/>
                  <w:tcBorders>
                    <w:top w:val="single" w:sz="4" w:space="0" w:color="auto"/>
                    <w:left w:val="single" w:sz="4" w:space="0" w:color="auto"/>
                    <w:bottom w:val="single" w:sz="4" w:space="0" w:color="auto"/>
                    <w:right w:val="single" w:sz="4" w:space="0" w:color="auto"/>
                  </w:tcBorders>
                </w:tcPr>
                <w:p w14:paraId="2067D039" w14:textId="77777777" w:rsidR="00042854" w:rsidRDefault="00042854" w:rsidP="003B0D9E">
                  <w:pPr>
                    <w:spacing w:after="120"/>
                    <w:rPr>
                      <w:rFonts w:eastAsiaTheme="minorEastAsia"/>
                      <w:color w:val="0070C0"/>
                      <w:lang w:eastAsia="zh-CN"/>
                    </w:rPr>
                  </w:pPr>
                </w:p>
              </w:tc>
            </w:tr>
            <w:tr w:rsidR="000D71B4" w14:paraId="79F73C66" w14:textId="77777777" w:rsidTr="000D71B4">
              <w:tc>
                <w:tcPr>
                  <w:tcW w:w="1440" w:type="dxa"/>
                  <w:vMerge/>
                  <w:tcBorders>
                    <w:left w:val="single" w:sz="4" w:space="0" w:color="auto"/>
                    <w:right w:val="single" w:sz="4" w:space="0" w:color="auto"/>
                  </w:tcBorders>
                </w:tcPr>
                <w:p w14:paraId="636740D3" w14:textId="77777777" w:rsidR="00042854" w:rsidRDefault="00042854" w:rsidP="003B0D9E">
                  <w:pPr>
                    <w:spacing w:after="120"/>
                  </w:pPr>
                </w:p>
              </w:tc>
              <w:tc>
                <w:tcPr>
                  <w:tcW w:w="2126" w:type="dxa"/>
                  <w:tcBorders>
                    <w:top w:val="single" w:sz="4" w:space="0" w:color="auto"/>
                    <w:left w:val="single" w:sz="4" w:space="0" w:color="auto"/>
                    <w:bottom w:val="single" w:sz="4" w:space="0" w:color="auto"/>
                    <w:right w:val="single" w:sz="4" w:space="0" w:color="auto"/>
                  </w:tcBorders>
                </w:tcPr>
                <w:p w14:paraId="0B2ECC93" w14:textId="77777777" w:rsidR="00042854" w:rsidRPr="00AD01FB" w:rsidRDefault="00042854" w:rsidP="003B0D9E">
                  <w:pPr>
                    <w:spacing w:after="120"/>
                    <w:rPr>
                      <w:rFonts w:eastAsiaTheme="minorEastAsia"/>
                      <w:lang w:val="en-US" w:eastAsia="zh-CN"/>
                    </w:rPr>
                  </w:pPr>
                  <w:proofErr w:type="spellStart"/>
                  <w:r w:rsidRPr="00AD01FB">
                    <w:t>meas_samples</w:t>
                  </w:r>
                  <w:proofErr w:type="spellEnd"/>
                </w:p>
              </w:tc>
              <w:tc>
                <w:tcPr>
                  <w:tcW w:w="3725" w:type="dxa"/>
                  <w:tcBorders>
                    <w:top w:val="single" w:sz="4" w:space="0" w:color="auto"/>
                    <w:left w:val="single" w:sz="4" w:space="0" w:color="auto"/>
                    <w:bottom w:val="single" w:sz="4" w:space="0" w:color="auto"/>
                    <w:right w:val="single" w:sz="4" w:space="0" w:color="auto"/>
                  </w:tcBorders>
                </w:tcPr>
                <w:p w14:paraId="1D6AE8CA" w14:textId="7B963BE5" w:rsidR="00042854" w:rsidRPr="00AD01FB" w:rsidRDefault="000D71B4" w:rsidP="003B0D9E">
                  <w:pPr>
                    <w:spacing w:after="120"/>
                    <w:rPr>
                      <w:rFonts w:eastAsiaTheme="minorEastAsia"/>
                      <w:lang w:val="en-US" w:eastAsia="zh-CN"/>
                    </w:rPr>
                  </w:pPr>
                  <w:r w:rsidRPr="00AD01FB">
                    <w:rPr>
                      <w:rFonts w:eastAsiaTheme="minorEastAsia"/>
                      <w:lang w:val="en-US" w:eastAsia="zh-CN"/>
                    </w:rPr>
                    <w:t>5</w:t>
                  </w:r>
                  <w:r>
                    <w:rPr>
                      <w:rFonts w:eastAsiaTheme="minorEastAsia"/>
                      <w:lang w:val="en-US" w:eastAsia="zh-CN"/>
                    </w:rPr>
                    <w:t xml:space="preserve"> and FFS on additional samples for AGC</w:t>
                  </w:r>
                </w:p>
              </w:tc>
              <w:tc>
                <w:tcPr>
                  <w:tcW w:w="2372" w:type="dxa"/>
                  <w:tcBorders>
                    <w:top w:val="single" w:sz="4" w:space="0" w:color="auto"/>
                    <w:left w:val="single" w:sz="4" w:space="0" w:color="auto"/>
                    <w:bottom w:val="single" w:sz="4" w:space="0" w:color="auto"/>
                    <w:right w:val="single" w:sz="4" w:space="0" w:color="auto"/>
                  </w:tcBorders>
                </w:tcPr>
                <w:p w14:paraId="29714881" w14:textId="77777777" w:rsidR="00042854" w:rsidRDefault="00042854" w:rsidP="003B0D9E">
                  <w:pPr>
                    <w:spacing w:after="120"/>
                    <w:rPr>
                      <w:rFonts w:eastAsiaTheme="minorEastAsia"/>
                      <w:color w:val="0070C0"/>
                      <w:lang w:eastAsia="zh-CN"/>
                    </w:rPr>
                  </w:pPr>
                </w:p>
              </w:tc>
            </w:tr>
            <w:tr w:rsidR="000D71B4" w14:paraId="4C71FDB0" w14:textId="77777777" w:rsidTr="000D71B4">
              <w:tc>
                <w:tcPr>
                  <w:tcW w:w="1440" w:type="dxa"/>
                  <w:tcBorders>
                    <w:left w:val="single" w:sz="4" w:space="0" w:color="auto"/>
                    <w:right w:val="single" w:sz="4" w:space="0" w:color="auto"/>
                  </w:tcBorders>
                </w:tcPr>
                <w:p w14:paraId="1CD51675" w14:textId="77777777" w:rsidR="00042854" w:rsidRDefault="00042854" w:rsidP="003B0D9E">
                  <w:pPr>
                    <w:spacing w:after="120"/>
                  </w:pPr>
                </w:p>
              </w:tc>
              <w:tc>
                <w:tcPr>
                  <w:tcW w:w="2126" w:type="dxa"/>
                  <w:tcBorders>
                    <w:top w:val="single" w:sz="4" w:space="0" w:color="auto"/>
                    <w:left w:val="single" w:sz="4" w:space="0" w:color="auto"/>
                    <w:bottom w:val="single" w:sz="4" w:space="0" w:color="auto"/>
                    <w:right w:val="single" w:sz="4" w:space="0" w:color="auto"/>
                  </w:tcBorders>
                </w:tcPr>
                <w:p w14:paraId="35CB54A8" w14:textId="77777777" w:rsidR="00042854" w:rsidRDefault="00042854" w:rsidP="003B0D9E">
                  <w:pPr>
                    <w:spacing w:after="120"/>
                  </w:pPr>
                </w:p>
              </w:tc>
              <w:tc>
                <w:tcPr>
                  <w:tcW w:w="3725" w:type="dxa"/>
                  <w:tcBorders>
                    <w:top w:val="single" w:sz="4" w:space="0" w:color="auto"/>
                    <w:left w:val="single" w:sz="4" w:space="0" w:color="auto"/>
                    <w:bottom w:val="single" w:sz="4" w:space="0" w:color="auto"/>
                    <w:right w:val="single" w:sz="4" w:space="0" w:color="auto"/>
                  </w:tcBorders>
                </w:tcPr>
                <w:p w14:paraId="547B75D1" w14:textId="77777777" w:rsidR="00042854" w:rsidRDefault="00042854" w:rsidP="003B0D9E">
                  <w:pPr>
                    <w:spacing w:after="120"/>
                    <w:rPr>
                      <w:rFonts w:eastAsiaTheme="minorEastAsia"/>
                      <w:color w:val="0070C0"/>
                      <w:lang w:val="en-US" w:eastAsia="zh-CN"/>
                    </w:rPr>
                  </w:pPr>
                </w:p>
              </w:tc>
              <w:tc>
                <w:tcPr>
                  <w:tcW w:w="2372" w:type="dxa"/>
                  <w:tcBorders>
                    <w:top w:val="single" w:sz="4" w:space="0" w:color="auto"/>
                    <w:left w:val="single" w:sz="4" w:space="0" w:color="auto"/>
                    <w:bottom w:val="single" w:sz="4" w:space="0" w:color="auto"/>
                    <w:right w:val="single" w:sz="4" w:space="0" w:color="auto"/>
                  </w:tcBorders>
                </w:tcPr>
                <w:p w14:paraId="1F63A307" w14:textId="77777777" w:rsidR="00042854" w:rsidRDefault="00042854" w:rsidP="003B0D9E">
                  <w:pPr>
                    <w:spacing w:after="120"/>
                    <w:rPr>
                      <w:rFonts w:eastAsiaTheme="minorEastAsia"/>
                      <w:color w:val="0070C0"/>
                      <w:lang w:eastAsia="zh-CN"/>
                    </w:rPr>
                  </w:pPr>
                </w:p>
              </w:tc>
            </w:tr>
            <w:tr w:rsidR="00996323" w14:paraId="327719F9" w14:textId="77777777" w:rsidTr="000D71B4">
              <w:tc>
                <w:tcPr>
                  <w:tcW w:w="1440" w:type="dxa"/>
                  <w:vMerge w:val="restart"/>
                </w:tcPr>
                <w:p w14:paraId="4C1E20FA" w14:textId="77777777" w:rsidR="00042854" w:rsidRDefault="00042854" w:rsidP="003B0D9E">
                  <w:pPr>
                    <w:overflowPunct/>
                    <w:autoSpaceDE/>
                    <w:autoSpaceDN/>
                    <w:adjustRightInd/>
                    <w:spacing w:after="120"/>
                  </w:pPr>
                  <w:r>
                    <w:t xml:space="preserve">Measurement period for FR1: </w:t>
                  </w:r>
                </w:p>
                <w:p w14:paraId="3AE40112" w14:textId="77777777" w:rsidR="00042854" w:rsidRPr="00951DB7" w:rsidRDefault="00042854" w:rsidP="003B0D9E">
                  <w:pPr>
                    <w:overflowPunct/>
                    <w:autoSpaceDE/>
                    <w:autoSpaceDN/>
                    <w:adjustRightInd/>
                    <w:spacing w:after="120"/>
                    <w:rPr>
                      <w:rFonts w:eastAsia="SimSun"/>
                      <w:b/>
                      <w:bCs/>
                      <w:i/>
                      <w:iCs/>
                      <w:szCs w:val="24"/>
                    </w:rPr>
                  </w:pPr>
                  <w:proofErr w:type="gramStart"/>
                  <w:r w:rsidRPr="003B0D9E">
                    <w:rPr>
                      <w:b/>
                      <w:bCs/>
                      <w:i/>
                      <w:iCs/>
                    </w:rPr>
                    <w:t>max( [</w:t>
                  </w:r>
                  <w:proofErr w:type="spellStart"/>
                  <w:proofErr w:type="gramEnd"/>
                  <w:r w:rsidRPr="003B0D9E">
                    <w:rPr>
                      <w:b/>
                      <w:bCs/>
                      <w:i/>
                      <w:iCs/>
                    </w:rPr>
                    <w:t>low_bound</w:t>
                  </w:r>
                  <w:proofErr w:type="spellEnd"/>
                  <w:r w:rsidRPr="003B0D9E">
                    <w:rPr>
                      <w:b/>
                      <w:bCs/>
                      <w:i/>
                      <w:iCs/>
                    </w:rPr>
                    <w:t>], ceil( [</w:t>
                  </w:r>
                  <w:proofErr w:type="spellStart"/>
                  <w:r w:rsidRPr="003B0D9E">
                    <w:rPr>
                      <w:b/>
                      <w:bCs/>
                      <w:i/>
                      <w:iCs/>
                    </w:rPr>
                    <w:t>meas_samples</w:t>
                  </w:r>
                  <w:proofErr w:type="spellEnd"/>
                  <w:r w:rsidRPr="00951DB7">
                    <w:rPr>
                      <w:b/>
                      <w:bCs/>
                      <w:i/>
                      <w:iCs/>
                    </w:rPr>
                    <w:t>] x [</w:t>
                  </w:r>
                  <w:proofErr w:type="spellStart"/>
                  <w:r w:rsidRPr="00951DB7">
                    <w:rPr>
                      <w:b/>
                      <w:bCs/>
                      <w:i/>
                      <w:iCs/>
                    </w:rPr>
                    <w:t>scaling_factor</w:t>
                  </w:r>
                  <w:proofErr w:type="spellEnd"/>
                  <w:r w:rsidRPr="00951DB7">
                    <w:rPr>
                      <w:b/>
                      <w:bCs/>
                      <w:i/>
                      <w:iCs/>
                    </w:rPr>
                    <w:t xml:space="preserve"> 1]) x [</w:t>
                  </w:r>
                  <w:proofErr w:type="spellStart"/>
                  <w:r w:rsidRPr="00951DB7">
                    <w:rPr>
                      <w:b/>
                      <w:bCs/>
                      <w:i/>
                      <w:iCs/>
                    </w:rPr>
                    <w:t>scaling_factor</w:t>
                  </w:r>
                  <w:proofErr w:type="spellEnd"/>
                  <w:r w:rsidRPr="00951DB7">
                    <w:rPr>
                      <w:b/>
                      <w:bCs/>
                      <w:i/>
                      <w:iCs/>
                    </w:rPr>
                    <w:t xml:space="preserve"> 2]x [</w:t>
                  </w:r>
                  <w:proofErr w:type="spellStart"/>
                  <w:r w:rsidRPr="00951DB7">
                    <w:rPr>
                      <w:b/>
                      <w:bCs/>
                      <w:i/>
                      <w:iCs/>
                    </w:rPr>
                    <w:t>meas_cycle</w:t>
                  </w:r>
                  <w:proofErr w:type="spellEnd"/>
                  <w:r w:rsidRPr="00951DB7">
                    <w:rPr>
                      <w:b/>
                      <w:bCs/>
                      <w:i/>
                      <w:iCs/>
                    </w:rPr>
                    <w:t>] ) x [CSSF]</w:t>
                  </w:r>
                </w:p>
                <w:p w14:paraId="5809D8BE" w14:textId="77777777" w:rsidR="00042854" w:rsidRPr="003B0D9E" w:rsidRDefault="00042854" w:rsidP="003B0D9E">
                  <w:pPr>
                    <w:spacing w:after="120"/>
                    <w:rPr>
                      <w:rFonts w:eastAsiaTheme="minorEastAsia"/>
                      <w:color w:val="0070C0"/>
                      <w:lang w:eastAsia="zh-CN"/>
                    </w:rPr>
                  </w:pPr>
                </w:p>
              </w:tc>
              <w:tc>
                <w:tcPr>
                  <w:tcW w:w="2126" w:type="dxa"/>
                </w:tcPr>
                <w:p w14:paraId="0CCCDCA0" w14:textId="77777777" w:rsidR="00042854" w:rsidRPr="00AD01FB" w:rsidRDefault="00042854" w:rsidP="003B0D9E">
                  <w:pPr>
                    <w:spacing w:after="120"/>
                    <w:rPr>
                      <w:rFonts w:eastAsiaTheme="minorEastAsia"/>
                      <w:lang w:val="en-US" w:eastAsia="zh-CN"/>
                    </w:rPr>
                  </w:pPr>
                  <w:r w:rsidRPr="00AD01FB">
                    <w:rPr>
                      <w:rFonts w:eastAsiaTheme="minorEastAsia"/>
                      <w:lang w:val="en-US" w:eastAsia="zh-CN"/>
                    </w:rPr>
                    <w:t>Low bound</w:t>
                  </w:r>
                </w:p>
              </w:tc>
              <w:tc>
                <w:tcPr>
                  <w:tcW w:w="3725" w:type="dxa"/>
                </w:tcPr>
                <w:p w14:paraId="2A38934F" w14:textId="77777777" w:rsidR="00042854" w:rsidRPr="00AD01FB" w:rsidRDefault="00042854" w:rsidP="003B0D9E">
                  <w:pPr>
                    <w:spacing w:after="120"/>
                    <w:rPr>
                      <w:rFonts w:eastAsiaTheme="minorEastAsia"/>
                      <w:lang w:val="en-US" w:eastAsia="zh-CN"/>
                    </w:rPr>
                  </w:pPr>
                  <w:r w:rsidRPr="00AD01FB">
                    <w:rPr>
                      <w:rFonts w:eastAsiaTheme="minorEastAsia"/>
                      <w:lang w:val="en-US" w:eastAsia="zh-CN"/>
                    </w:rPr>
                    <w:t xml:space="preserve">200ms when no DRX or </w:t>
                  </w:r>
                  <w:r w:rsidRPr="00AD01FB">
                    <w:t>DRX cycle</w:t>
                  </w:r>
                  <w:r w:rsidRPr="00AD01FB">
                    <w:rPr>
                      <w:rFonts w:hint="eastAsia"/>
                      <w:lang w:val="en-US"/>
                    </w:rPr>
                    <w:t>≤</w:t>
                  </w:r>
                  <w:r w:rsidRPr="00AD01FB">
                    <w:t xml:space="preserve"> 320ms</w:t>
                  </w:r>
                </w:p>
              </w:tc>
              <w:tc>
                <w:tcPr>
                  <w:tcW w:w="2372" w:type="dxa"/>
                </w:tcPr>
                <w:p w14:paraId="5778057B" w14:textId="77777777" w:rsidR="00042854" w:rsidRDefault="00042854" w:rsidP="003B0D9E">
                  <w:pPr>
                    <w:spacing w:after="120"/>
                    <w:rPr>
                      <w:rFonts w:eastAsiaTheme="minorEastAsia"/>
                      <w:color w:val="0070C0"/>
                      <w:lang w:eastAsia="zh-CN"/>
                    </w:rPr>
                  </w:pPr>
                </w:p>
              </w:tc>
            </w:tr>
            <w:tr w:rsidR="00996323" w14:paraId="1DD68F80" w14:textId="77777777" w:rsidTr="000D71B4">
              <w:tc>
                <w:tcPr>
                  <w:tcW w:w="1440" w:type="dxa"/>
                  <w:vMerge/>
                </w:tcPr>
                <w:p w14:paraId="1E2C3A94" w14:textId="77777777" w:rsidR="00042854" w:rsidRDefault="00042854" w:rsidP="003B0D9E">
                  <w:pPr>
                    <w:spacing w:after="120"/>
                  </w:pPr>
                </w:p>
              </w:tc>
              <w:tc>
                <w:tcPr>
                  <w:tcW w:w="2126" w:type="dxa"/>
                </w:tcPr>
                <w:p w14:paraId="21D0006E" w14:textId="77777777" w:rsidR="00042854" w:rsidRDefault="00042854" w:rsidP="003B0D9E">
                  <w:pPr>
                    <w:spacing w:after="120"/>
                    <w:rPr>
                      <w:rFonts w:eastAsiaTheme="minorEastAsia"/>
                      <w:b/>
                      <w:bCs/>
                      <w:color w:val="0070C0"/>
                      <w:lang w:val="en-US" w:eastAsia="zh-CN"/>
                    </w:rPr>
                  </w:pPr>
                  <w:proofErr w:type="spellStart"/>
                  <w:r>
                    <w:t>meas_samples</w:t>
                  </w:r>
                  <w:proofErr w:type="spellEnd"/>
                </w:p>
              </w:tc>
              <w:tc>
                <w:tcPr>
                  <w:tcW w:w="3725" w:type="dxa"/>
                </w:tcPr>
                <w:p w14:paraId="43AD4C6F" w14:textId="77777777" w:rsidR="00042854" w:rsidRDefault="00042854" w:rsidP="003B0D9E">
                  <w:pPr>
                    <w:spacing w:after="120"/>
                    <w:rPr>
                      <w:rFonts w:eastAsiaTheme="minorEastAsia"/>
                      <w:color w:val="0070C0"/>
                      <w:lang w:val="en-US" w:eastAsia="zh-CN"/>
                    </w:rPr>
                  </w:pPr>
                  <w:r w:rsidRPr="00AD01FB">
                    <w:rPr>
                      <w:rFonts w:eastAsiaTheme="minorEastAsia"/>
                      <w:lang w:val="en-US" w:eastAsia="zh-CN"/>
                    </w:rPr>
                    <w:t>3</w:t>
                  </w:r>
                </w:p>
              </w:tc>
              <w:tc>
                <w:tcPr>
                  <w:tcW w:w="2372" w:type="dxa"/>
                </w:tcPr>
                <w:p w14:paraId="6A5A1B4F" w14:textId="77777777" w:rsidR="00042854" w:rsidRDefault="00042854" w:rsidP="003B0D9E">
                  <w:pPr>
                    <w:spacing w:after="120"/>
                    <w:rPr>
                      <w:rFonts w:eastAsiaTheme="minorEastAsia"/>
                      <w:color w:val="0070C0"/>
                      <w:lang w:eastAsia="zh-CN"/>
                    </w:rPr>
                  </w:pPr>
                </w:p>
              </w:tc>
            </w:tr>
            <w:tr w:rsidR="00996323" w14:paraId="005B7DB3" w14:textId="77777777" w:rsidTr="000D71B4">
              <w:tc>
                <w:tcPr>
                  <w:tcW w:w="1440" w:type="dxa"/>
                  <w:vMerge w:val="restart"/>
                </w:tcPr>
                <w:p w14:paraId="4B4BE742" w14:textId="77777777" w:rsidR="00042854" w:rsidRPr="003B0D9E" w:rsidRDefault="00042854" w:rsidP="003B0D9E">
                  <w:pPr>
                    <w:overflowPunct/>
                    <w:autoSpaceDE/>
                    <w:autoSpaceDN/>
                    <w:adjustRightInd/>
                    <w:spacing w:after="120"/>
                    <w:rPr>
                      <w:rFonts w:eastAsia="SimSun"/>
                      <w:b/>
                      <w:bCs/>
                      <w:i/>
                      <w:iCs/>
                      <w:szCs w:val="24"/>
                    </w:rPr>
                  </w:pPr>
                  <w:r>
                    <w:t xml:space="preserve">Measurement period for FR2: </w:t>
                  </w:r>
                  <w:proofErr w:type="gramStart"/>
                  <w:r w:rsidRPr="003B0D9E">
                    <w:rPr>
                      <w:b/>
                      <w:bCs/>
                      <w:i/>
                      <w:iCs/>
                    </w:rPr>
                    <w:t>max( [</w:t>
                  </w:r>
                  <w:proofErr w:type="spellStart"/>
                  <w:proofErr w:type="gramEnd"/>
                  <w:r w:rsidRPr="003B0D9E">
                    <w:rPr>
                      <w:b/>
                      <w:bCs/>
                      <w:i/>
                      <w:iCs/>
                    </w:rPr>
                    <w:t>low_bound</w:t>
                  </w:r>
                  <w:proofErr w:type="spellEnd"/>
                  <w:r w:rsidRPr="003B0D9E">
                    <w:rPr>
                      <w:b/>
                      <w:bCs/>
                      <w:i/>
                      <w:iCs/>
                    </w:rPr>
                    <w:t>], ceil( [</w:t>
                  </w:r>
                  <w:proofErr w:type="spellStart"/>
                  <w:r w:rsidRPr="003B0D9E">
                    <w:rPr>
                      <w:b/>
                      <w:bCs/>
                      <w:i/>
                      <w:iCs/>
                    </w:rPr>
                    <w:t>meas_samples</w:t>
                  </w:r>
                  <w:proofErr w:type="spellEnd"/>
                  <w:r w:rsidRPr="003B0D9E">
                    <w:rPr>
                      <w:b/>
                      <w:bCs/>
                      <w:i/>
                      <w:iCs/>
                    </w:rPr>
                    <w:t>] x [</w:t>
                  </w:r>
                  <w:proofErr w:type="spellStart"/>
                  <w:r w:rsidRPr="003B0D9E">
                    <w:rPr>
                      <w:b/>
                      <w:bCs/>
                      <w:i/>
                      <w:iCs/>
                    </w:rPr>
                    <w:t>scaling_factor</w:t>
                  </w:r>
                  <w:proofErr w:type="spellEnd"/>
                  <w:r w:rsidRPr="003B0D9E">
                    <w:rPr>
                      <w:b/>
                      <w:bCs/>
                      <w:i/>
                      <w:iCs/>
                    </w:rPr>
                    <w:t xml:space="preserve"> 1]x [</w:t>
                  </w:r>
                  <w:proofErr w:type="spellStart"/>
                  <w:r w:rsidRPr="003B0D9E">
                    <w:rPr>
                      <w:b/>
                      <w:bCs/>
                      <w:i/>
                      <w:iCs/>
                    </w:rPr>
                    <w:t>scaling_factor</w:t>
                  </w:r>
                  <w:proofErr w:type="spellEnd"/>
                  <w:r w:rsidRPr="003B0D9E">
                    <w:rPr>
                      <w:b/>
                      <w:bCs/>
                      <w:i/>
                      <w:iCs/>
                    </w:rPr>
                    <w:t xml:space="preserve"> 2] x [</w:t>
                  </w:r>
                  <w:proofErr w:type="spellStart"/>
                  <w:r w:rsidRPr="003B0D9E">
                    <w:rPr>
                      <w:b/>
                      <w:bCs/>
                      <w:i/>
                      <w:iCs/>
                    </w:rPr>
                    <w:t>scaling_factor</w:t>
                  </w:r>
                  <w:proofErr w:type="spellEnd"/>
                  <w:r w:rsidRPr="003B0D9E">
                    <w:rPr>
                      <w:b/>
                      <w:bCs/>
                      <w:i/>
                      <w:iCs/>
                    </w:rPr>
                    <w:t xml:space="preserve"> 3])) x [</w:t>
                  </w:r>
                  <w:proofErr w:type="spellStart"/>
                  <w:r w:rsidRPr="003B0D9E">
                    <w:rPr>
                      <w:b/>
                      <w:bCs/>
                      <w:i/>
                      <w:iCs/>
                    </w:rPr>
                    <w:t>meas_cycle</w:t>
                  </w:r>
                  <w:proofErr w:type="spellEnd"/>
                  <w:r w:rsidRPr="003B0D9E">
                    <w:rPr>
                      <w:b/>
                      <w:bCs/>
                      <w:i/>
                      <w:iCs/>
                    </w:rPr>
                    <w:t>] ) x [CSSF]</w:t>
                  </w:r>
                </w:p>
                <w:p w14:paraId="39F3ACF0" w14:textId="77777777" w:rsidR="00042854" w:rsidRDefault="00042854" w:rsidP="003B0D9E">
                  <w:pPr>
                    <w:spacing w:after="120"/>
                  </w:pPr>
                </w:p>
              </w:tc>
              <w:tc>
                <w:tcPr>
                  <w:tcW w:w="2126" w:type="dxa"/>
                </w:tcPr>
                <w:p w14:paraId="543E447C" w14:textId="77777777" w:rsidR="00042854" w:rsidRPr="00AD01FB" w:rsidRDefault="00042854" w:rsidP="003B0D9E">
                  <w:pPr>
                    <w:spacing w:after="120"/>
                  </w:pPr>
                  <w:r w:rsidRPr="00AD01FB">
                    <w:rPr>
                      <w:rFonts w:eastAsiaTheme="minorEastAsia"/>
                      <w:lang w:val="en-US" w:eastAsia="zh-CN"/>
                    </w:rPr>
                    <w:t>Low bound</w:t>
                  </w:r>
                </w:p>
              </w:tc>
              <w:tc>
                <w:tcPr>
                  <w:tcW w:w="3725" w:type="dxa"/>
                </w:tcPr>
                <w:p w14:paraId="73D625F5" w14:textId="77777777" w:rsidR="00042854" w:rsidRPr="00AD01FB" w:rsidRDefault="00042854" w:rsidP="003B0D9E">
                  <w:pPr>
                    <w:spacing w:after="120"/>
                    <w:rPr>
                      <w:rFonts w:eastAsiaTheme="minorEastAsia"/>
                      <w:lang w:val="en-US" w:eastAsia="zh-CN"/>
                    </w:rPr>
                  </w:pPr>
                  <w:r w:rsidRPr="00AD01FB">
                    <w:rPr>
                      <w:rFonts w:eastAsiaTheme="minorEastAsia"/>
                      <w:lang w:val="en-US" w:eastAsia="zh-CN"/>
                    </w:rPr>
                    <w:t xml:space="preserve">200ms when no DRX or </w:t>
                  </w:r>
                  <w:r w:rsidRPr="00AD01FB">
                    <w:t>DRX cycle</w:t>
                  </w:r>
                  <w:r w:rsidRPr="00AD01FB">
                    <w:rPr>
                      <w:rFonts w:hint="eastAsia"/>
                      <w:lang w:val="en-US"/>
                    </w:rPr>
                    <w:t>≤</w:t>
                  </w:r>
                  <w:r w:rsidRPr="00AD01FB">
                    <w:t xml:space="preserve"> 320ms</w:t>
                  </w:r>
                </w:p>
              </w:tc>
              <w:tc>
                <w:tcPr>
                  <w:tcW w:w="2372" w:type="dxa"/>
                </w:tcPr>
                <w:p w14:paraId="797B0AD5" w14:textId="77777777" w:rsidR="00042854" w:rsidRDefault="00042854" w:rsidP="003B0D9E">
                  <w:pPr>
                    <w:spacing w:after="120"/>
                    <w:rPr>
                      <w:rFonts w:eastAsiaTheme="minorEastAsia"/>
                      <w:color w:val="0070C0"/>
                      <w:lang w:eastAsia="zh-CN"/>
                    </w:rPr>
                  </w:pPr>
                </w:p>
              </w:tc>
            </w:tr>
            <w:tr w:rsidR="00996323" w14:paraId="45212E07" w14:textId="77777777" w:rsidTr="000D71B4">
              <w:tc>
                <w:tcPr>
                  <w:tcW w:w="1440" w:type="dxa"/>
                  <w:vMerge/>
                </w:tcPr>
                <w:p w14:paraId="50F1FA4B" w14:textId="77777777" w:rsidR="00042854" w:rsidRDefault="00042854" w:rsidP="003B0D9E">
                  <w:pPr>
                    <w:spacing w:after="120"/>
                  </w:pPr>
                </w:p>
              </w:tc>
              <w:tc>
                <w:tcPr>
                  <w:tcW w:w="2126" w:type="dxa"/>
                </w:tcPr>
                <w:p w14:paraId="6E1BE6E9" w14:textId="77777777" w:rsidR="00042854" w:rsidRDefault="00042854" w:rsidP="003B0D9E">
                  <w:pPr>
                    <w:spacing w:after="120"/>
                    <w:rPr>
                      <w:rFonts w:eastAsiaTheme="minorEastAsia"/>
                      <w:b/>
                      <w:bCs/>
                      <w:color w:val="0070C0"/>
                      <w:lang w:val="en-US" w:eastAsia="zh-CN"/>
                    </w:rPr>
                  </w:pPr>
                  <w:proofErr w:type="spellStart"/>
                  <w:r>
                    <w:t>meas_samples</w:t>
                  </w:r>
                  <w:proofErr w:type="spellEnd"/>
                </w:p>
              </w:tc>
              <w:tc>
                <w:tcPr>
                  <w:tcW w:w="3725" w:type="dxa"/>
                </w:tcPr>
                <w:p w14:paraId="3F7674CD" w14:textId="77777777" w:rsidR="00042854" w:rsidRDefault="00042854" w:rsidP="003B0D9E">
                  <w:pPr>
                    <w:spacing w:after="120"/>
                    <w:rPr>
                      <w:rFonts w:eastAsiaTheme="minorEastAsia"/>
                      <w:color w:val="0070C0"/>
                      <w:lang w:val="en-US" w:eastAsia="zh-CN"/>
                    </w:rPr>
                  </w:pPr>
                  <w:r w:rsidRPr="00AD01FB">
                    <w:rPr>
                      <w:rFonts w:eastAsiaTheme="minorEastAsia"/>
                      <w:lang w:val="en-US" w:eastAsia="zh-CN"/>
                    </w:rPr>
                    <w:t>3</w:t>
                  </w:r>
                </w:p>
              </w:tc>
              <w:tc>
                <w:tcPr>
                  <w:tcW w:w="2372" w:type="dxa"/>
                </w:tcPr>
                <w:p w14:paraId="3E6BB590" w14:textId="77777777" w:rsidR="00042854" w:rsidRDefault="00042854" w:rsidP="003B0D9E">
                  <w:pPr>
                    <w:spacing w:after="120"/>
                    <w:rPr>
                      <w:rFonts w:eastAsiaTheme="minorEastAsia"/>
                      <w:color w:val="0070C0"/>
                      <w:lang w:eastAsia="zh-CN"/>
                    </w:rPr>
                  </w:pPr>
                </w:p>
              </w:tc>
            </w:tr>
            <w:tr w:rsidR="000D71B4" w14:paraId="71395483" w14:textId="77777777" w:rsidTr="000D71B4">
              <w:tc>
                <w:tcPr>
                  <w:tcW w:w="1440" w:type="dxa"/>
                </w:tcPr>
                <w:p w14:paraId="24EF9EC8" w14:textId="77777777" w:rsidR="00042854" w:rsidRDefault="00042854" w:rsidP="003B0D9E">
                  <w:pPr>
                    <w:spacing w:after="120"/>
                  </w:pPr>
                </w:p>
              </w:tc>
              <w:tc>
                <w:tcPr>
                  <w:tcW w:w="2126" w:type="dxa"/>
                </w:tcPr>
                <w:p w14:paraId="17AB2923" w14:textId="77777777" w:rsidR="00042854" w:rsidRDefault="00042854" w:rsidP="003B0D9E">
                  <w:pPr>
                    <w:spacing w:after="120"/>
                  </w:pPr>
                </w:p>
              </w:tc>
              <w:tc>
                <w:tcPr>
                  <w:tcW w:w="3725" w:type="dxa"/>
                </w:tcPr>
                <w:p w14:paraId="1C55EC53" w14:textId="77777777" w:rsidR="00042854" w:rsidRDefault="00042854" w:rsidP="003B0D9E">
                  <w:pPr>
                    <w:spacing w:after="120"/>
                    <w:rPr>
                      <w:rFonts w:eastAsiaTheme="minorEastAsia"/>
                      <w:color w:val="0070C0"/>
                      <w:lang w:val="en-US" w:eastAsia="zh-CN"/>
                    </w:rPr>
                  </w:pPr>
                </w:p>
              </w:tc>
              <w:tc>
                <w:tcPr>
                  <w:tcW w:w="2372" w:type="dxa"/>
                </w:tcPr>
                <w:p w14:paraId="2757E001" w14:textId="77777777" w:rsidR="00042854" w:rsidRDefault="00042854" w:rsidP="003B0D9E">
                  <w:pPr>
                    <w:spacing w:after="120"/>
                    <w:rPr>
                      <w:rFonts w:eastAsiaTheme="minorEastAsia"/>
                      <w:color w:val="0070C0"/>
                      <w:lang w:eastAsia="zh-CN"/>
                    </w:rPr>
                  </w:pPr>
                </w:p>
              </w:tc>
            </w:tr>
            <w:tr w:rsidR="00996323" w14:paraId="1994437C" w14:textId="77777777" w:rsidTr="000D71B4">
              <w:tc>
                <w:tcPr>
                  <w:tcW w:w="1440" w:type="dxa"/>
                  <w:vMerge w:val="restart"/>
                </w:tcPr>
                <w:p w14:paraId="3F6C10BD" w14:textId="77777777" w:rsidR="00042854" w:rsidRDefault="00042854" w:rsidP="003B0D9E">
                  <w:pPr>
                    <w:overflowPunct/>
                    <w:autoSpaceDE/>
                    <w:autoSpaceDN/>
                    <w:adjustRightInd/>
                    <w:spacing w:after="120"/>
                  </w:pPr>
                  <w:r>
                    <w:t>Time period for time index detection (FR1)</w:t>
                  </w:r>
                </w:p>
                <w:p w14:paraId="2FCAF2E9" w14:textId="77777777" w:rsidR="00042854" w:rsidRPr="00951DB7" w:rsidRDefault="00042854" w:rsidP="003B0D9E">
                  <w:pPr>
                    <w:overflowPunct/>
                    <w:autoSpaceDE/>
                    <w:autoSpaceDN/>
                    <w:adjustRightInd/>
                    <w:spacing w:after="120"/>
                    <w:rPr>
                      <w:rFonts w:eastAsia="SimSun"/>
                      <w:b/>
                      <w:bCs/>
                      <w:i/>
                      <w:iCs/>
                      <w:szCs w:val="24"/>
                    </w:rPr>
                  </w:pPr>
                  <w:proofErr w:type="gramStart"/>
                  <w:r w:rsidRPr="003B0D9E">
                    <w:rPr>
                      <w:b/>
                      <w:bCs/>
                      <w:i/>
                      <w:iCs/>
                    </w:rPr>
                    <w:t>max( [</w:t>
                  </w:r>
                  <w:proofErr w:type="spellStart"/>
                  <w:proofErr w:type="gramEnd"/>
                  <w:r w:rsidRPr="003B0D9E">
                    <w:rPr>
                      <w:b/>
                      <w:bCs/>
                      <w:i/>
                      <w:iCs/>
                    </w:rPr>
                    <w:t>low_bound</w:t>
                  </w:r>
                  <w:proofErr w:type="spellEnd"/>
                  <w:r w:rsidRPr="003B0D9E">
                    <w:rPr>
                      <w:b/>
                      <w:bCs/>
                      <w:i/>
                      <w:iCs/>
                    </w:rPr>
                    <w:t>], ceil( [</w:t>
                  </w:r>
                  <w:proofErr w:type="spellStart"/>
                  <w:r w:rsidRPr="003B0D9E">
                    <w:rPr>
                      <w:b/>
                      <w:bCs/>
                      <w:i/>
                      <w:iCs/>
                    </w:rPr>
                    <w:t>meas_samples</w:t>
                  </w:r>
                  <w:proofErr w:type="spellEnd"/>
                  <w:r w:rsidRPr="00951DB7">
                    <w:rPr>
                      <w:b/>
                      <w:bCs/>
                      <w:i/>
                      <w:iCs/>
                    </w:rPr>
                    <w:t>] x [</w:t>
                  </w:r>
                  <w:proofErr w:type="spellStart"/>
                  <w:r w:rsidRPr="00951DB7">
                    <w:rPr>
                      <w:b/>
                      <w:bCs/>
                      <w:i/>
                      <w:iCs/>
                    </w:rPr>
                    <w:t>scaling_factor</w:t>
                  </w:r>
                  <w:proofErr w:type="spellEnd"/>
                  <w:r w:rsidRPr="00951DB7">
                    <w:rPr>
                      <w:b/>
                      <w:bCs/>
                      <w:i/>
                      <w:iCs/>
                    </w:rPr>
                    <w:t xml:space="preserve"> 1]) x [</w:t>
                  </w:r>
                  <w:proofErr w:type="spellStart"/>
                  <w:r w:rsidRPr="00951DB7">
                    <w:rPr>
                      <w:b/>
                      <w:bCs/>
                      <w:i/>
                      <w:iCs/>
                    </w:rPr>
                    <w:t>scaling_factor</w:t>
                  </w:r>
                  <w:proofErr w:type="spellEnd"/>
                  <w:r w:rsidRPr="00951DB7">
                    <w:rPr>
                      <w:b/>
                      <w:bCs/>
                      <w:i/>
                      <w:iCs/>
                    </w:rPr>
                    <w:t xml:space="preserve"> 2]x [</w:t>
                  </w:r>
                  <w:proofErr w:type="spellStart"/>
                  <w:r w:rsidRPr="00951DB7">
                    <w:rPr>
                      <w:b/>
                      <w:bCs/>
                      <w:i/>
                      <w:iCs/>
                    </w:rPr>
                    <w:t>meas_cycle</w:t>
                  </w:r>
                  <w:proofErr w:type="spellEnd"/>
                  <w:r w:rsidRPr="00951DB7">
                    <w:rPr>
                      <w:b/>
                      <w:bCs/>
                      <w:i/>
                      <w:iCs/>
                    </w:rPr>
                    <w:t>] ) x [CSSF]</w:t>
                  </w:r>
                </w:p>
                <w:p w14:paraId="17D59CBA" w14:textId="77777777" w:rsidR="00042854" w:rsidRPr="003B0D9E" w:rsidRDefault="00042854" w:rsidP="003B0D9E">
                  <w:pPr>
                    <w:spacing w:after="120"/>
                    <w:rPr>
                      <w:rFonts w:eastAsiaTheme="minorEastAsia"/>
                      <w:color w:val="0070C0"/>
                      <w:lang w:eastAsia="zh-CN"/>
                    </w:rPr>
                  </w:pPr>
                </w:p>
              </w:tc>
              <w:tc>
                <w:tcPr>
                  <w:tcW w:w="2126" w:type="dxa"/>
                </w:tcPr>
                <w:p w14:paraId="78EA5B5E" w14:textId="77777777" w:rsidR="00042854" w:rsidRPr="00AD01FB" w:rsidRDefault="00042854" w:rsidP="003B0D9E">
                  <w:pPr>
                    <w:spacing w:after="120"/>
                    <w:rPr>
                      <w:rFonts w:eastAsiaTheme="minorEastAsia"/>
                      <w:lang w:val="en-US" w:eastAsia="zh-CN"/>
                    </w:rPr>
                  </w:pPr>
                  <w:r w:rsidRPr="00AD01FB">
                    <w:rPr>
                      <w:rFonts w:eastAsiaTheme="minorEastAsia"/>
                      <w:lang w:val="en-US" w:eastAsia="zh-CN"/>
                    </w:rPr>
                    <w:t>Low bound</w:t>
                  </w:r>
                </w:p>
              </w:tc>
              <w:tc>
                <w:tcPr>
                  <w:tcW w:w="3725" w:type="dxa"/>
                </w:tcPr>
                <w:p w14:paraId="51C01025" w14:textId="77777777" w:rsidR="00042854" w:rsidRPr="00AD01FB" w:rsidRDefault="00042854" w:rsidP="003B0D9E">
                  <w:pPr>
                    <w:spacing w:after="120"/>
                    <w:rPr>
                      <w:rFonts w:eastAsiaTheme="minorEastAsia"/>
                      <w:lang w:val="en-US" w:eastAsia="zh-CN"/>
                    </w:rPr>
                  </w:pPr>
                  <w:r w:rsidRPr="00AD01FB">
                    <w:rPr>
                      <w:rFonts w:eastAsiaTheme="minorEastAsia"/>
                      <w:lang w:val="en-US" w:eastAsia="zh-CN"/>
                    </w:rPr>
                    <w:t xml:space="preserve">120ms when no DRX or </w:t>
                  </w:r>
                  <w:r w:rsidRPr="00AD01FB">
                    <w:t>DRX cycle</w:t>
                  </w:r>
                  <w:r w:rsidRPr="00AD01FB">
                    <w:rPr>
                      <w:rFonts w:hint="eastAsia"/>
                      <w:lang w:val="en-US"/>
                    </w:rPr>
                    <w:t>≤</w:t>
                  </w:r>
                  <w:r w:rsidRPr="00AD01FB">
                    <w:t xml:space="preserve"> 320ms</w:t>
                  </w:r>
                </w:p>
              </w:tc>
              <w:tc>
                <w:tcPr>
                  <w:tcW w:w="2372" w:type="dxa"/>
                </w:tcPr>
                <w:p w14:paraId="503843F7" w14:textId="77777777" w:rsidR="00042854" w:rsidRDefault="00042854" w:rsidP="003B0D9E">
                  <w:pPr>
                    <w:spacing w:after="120"/>
                    <w:rPr>
                      <w:rFonts w:eastAsiaTheme="minorEastAsia"/>
                      <w:color w:val="0070C0"/>
                      <w:lang w:eastAsia="zh-CN"/>
                    </w:rPr>
                  </w:pPr>
                </w:p>
              </w:tc>
            </w:tr>
            <w:tr w:rsidR="00996323" w14:paraId="76E5DA8C" w14:textId="77777777" w:rsidTr="000D71B4">
              <w:tc>
                <w:tcPr>
                  <w:tcW w:w="1440" w:type="dxa"/>
                  <w:vMerge/>
                </w:tcPr>
                <w:p w14:paraId="67ED9CF9" w14:textId="77777777" w:rsidR="00042854" w:rsidRDefault="00042854" w:rsidP="003B0D9E">
                  <w:pPr>
                    <w:spacing w:after="120"/>
                  </w:pPr>
                </w:p>
              </w:tc>
              <w:tc>
                <w:tcPr>
                  <w:tcW w:w="2126" w:type="dxa"/>
                </w:tcPr>
                <w:p w14:paraId="21ABEDC0" w14:textId="77777777" w:rsidR="00042854" w:rsidRDefault="00042854" w:rsidP="003B0D9E">
                  <w:pPr>
                    <w:spacing w:after="120"/>
                    <w:rPr>
                      <w:rFonts w:eastAsiaTheme="minorEastAsia"/>
                      <w:b/>
                      <w:bCs/>
                      <w:color w:val="0070C0"/>
                      <w:lang w:val="en-US" w:eastAsia="zh-CN"/>
                    </w:rPr>
                  </w:pPr>
                  <w:proofErr w:type="spellStart"/>
                  <w:r>
                    <w:t>meas_samples</w:t>
                  </w:r>
                  <w:proofErr w:type="spellEnd"/>
                </w:p>
              </w:tc>
              <w:tc>
                <w:tcPr>
                  <w:tcW w:w="3725" w:type="dxa"/>
                </w:tcPr>
                <w:p w14:paraId="5BCCAACD" w14:textId="77777777" w:rsidR="00042854" w:rsidRDefault="00042854" w:rsidP="003B0D9E">
                  <w:pPr>
                    <w:spacing w:after="120"/>
                    <w:rPr>
                      <w:rFonts w:eastAsiaTheme="minorEastAsia"/>
                      <w:color w:val="0070C0"/>
                      <w:lang w:val="en-US" w:eastAsia="zh-CN"/>
                    </w:rPr>
                  </w:pPr>
                  <w:r w:rsidRPr="00AD01FB">
                    <w:rPr>
                      <w:rFonts w:eastAsiaTheme="minorEastAsia"/>
                      <w:lang w:val="en-US" w:eastAsia="zh-CN"/>
                    </w:rPr>
                    <w:t>3</w:t>
                  </w:r>
                </w:p>
              </w:tc>
              <w:tc>
                <w:tcPr>
                  <w:tcW w:w="2372" w:type="dxa"/>
                </w:tcPr>
                <w:p w14:paraId="55C16252" w14:textId="77777777" w:rsidR="00042854" w:rsidRDefault="00042854" w:rsidP="003B0D9E">
                  <w:pPr>
                    <w:spacing w:after="120"/>
                    <w:rPr>
                      <w:rFonts w:eastAsiaTheme="minorEastAsia"/>
                      <w:color w:val="0070C0"/>
                      <w:lang w:eastAsia="zh-CN"/>
                    </w:rPr>
                  </w:pPr>
                </w:p>
              </w:tc>
            </w:tr>
            <w:tr w:rsidR="00996323" w14:paraId="2A9DD215" w14:textId="77777777" w:rsidTr="000D71B4">
              <w:tc>
                <w:tcPr>
                  <w:tcW w:w="1440" w:type="dxa"/>
                  <w:vMerge w:val="restart"/>
                </w:tcPr>
                <w:p w14:paraId="6AFE293D" w14:textId="77777777" w:rsidR="00042854" w:rsidRDefault="00042854" w:rsidP="003B0D9E">
                  <w:pPr>
                    <w:overflowPunct/>
                    <w:autoSpaceDE/>
                    <w:autoSpaceDN/>
                    <w:adjustRightInd/>
                    <w:spacing w:after="120"/>
                  </w:pPr>
                  <w:r>
                    <w:t>Time period for time index detection (FR2):</w:t>
                  </w:r>
                </w:p>
                <w:p w14:paraId="3380F715" w14:textId="77777777" w:rsidR="00042854" w:rsidRPr="003B0D9E" w:rsidRDefault="00042854" w:rsidP="003B0D9E">
                  <w:pPr>
                    <w:overflowPunct/>
                    <w:autoSpaceDE/>
                    <w:autoSpaceDN/>
                    <w:adjustRightInd/>
                    <w:spacing w:after="120"/>
                    <w:rPr>
                      <w:rFonts w:eastAsia="SimSun"/>
                      <w:b/>
                      <w:bCs/>
                      <w:i/>
                      <w:iCs/>
                      <w:szCs w:val="24"/>
                    </w:rPr>
                  </w:pPr>
                  <w:proofErr w:type="gramStart"/>
                  <w:r w:rsidRPr="003B0D9E">
                    <w:rPr>
                      <w:b/>
                      <w:bCs/>
                      <w:i/>
                      <w:iCs/>
                    </w:rPr>
                    <w:t>max( [</w:t>
                  </w:r>
                  <w:proofErr w:type="spellStart"/>
                  <w:proofErr w:type="gramEnd"/>
                  <w:r w:rsidRPr="003B0D9E">
                    <w:rPr>
                      <w:b/>
                      <w:bCs/>
                      <w:i/>
                      <w:iCs/>
                    </w:rPr>
                    <w:t>low_bound</w:t>
                  </w:r>
                  <w:proofErr w:type="spellEnd"/>
                  <w:r w:rsidRPr="003B0D9E">
                    <w:rPr>
                      <w:b/>
                      <w:bCs/>
                      <w:i/>
                      <w:iCs/>
                    </w:rPr>
                    <w:t>], ceil( [</w:t>
                  </w:r>
                  <w:proofErr w:type="spellStart"/>
                  <w:r w:rsidRPr="003B0D9E">
                    <w:rPr>
                      <w:b/>
                      <w:bCs/>
                      <w:i/>
                      <w:iCs/>
                    </w:rPr>
                    <w:t>meas_samples</w:t>
                  </w:r>
                  <w:proofErr w:type="spellEnd"/>
                  <w:r w:rsidRPr="003B0D9E">
                    <w:rPr>
                      <w:b/>
                      <w:bCs/>
                      <w:i/>
                      <w:iCs/>
                    </w:rPr>
                    <w:t>] x [</w:t>
                  </w:r>
                  <w:proofErr w:type="spellStart"/>
                  <w:r w:rsidRPr="003B0D9E">
                    <w:rPr>
                      <w:b/>
                      <w:bCs/>
                      <w:i/>
                      <w:iCs/>
                    </w:rPr>
                    <w:t>scaling_factor</w:t>
                  </w:r>
                  <w:proofErr w:type="spellEnd"/>
                  <w:r w:rsidRPr="003B0D9E">
                    <w:rPr>
                      <w:b/>
                      <w:bCs/>
                      <w:i/>
                      <w:iCs/>
                    </w:rPr>
                    <w:t xml:space="preserve"> 1]x [</w:t>
                  </w:r>
                  <w:proofErr w:type="spellStart"/>
                  <w:r w:rsidRPr="003B0D9E">
                    <w:rPr>
                      <w:b/>
                      <w:bCs/>
                      <w:i/>
                      <w:iCs/>
                    </w:rPr>
                    <w:t>scaling_factor</w:t>
                  </w:r>
                  <w:proofErr w:type="spellEnd"/>
                  <w:r w:rsidRPr="003B0D9E">
                    <w:rPr>
                      <w:b/>
                      <w:bCs/>
                      <w:i/>
                      <w:iCs/>
                    </w:rPr>
                    <w:t xml:space="preserve"> 2] x [</w:t>
                  </w:r>
                  <w:proofErr w:type="spellStart"/>
                  <w:r w:rsidRPr="003B0D9E">
                    <w:rPr>
                      <w:b/>
                      <w:bCs/>
                      <w:i/>
                      <w:iCs/>
                    </w:rPr>
                    <w:t>scaling_factor</w:t>
                  </w:r>
                  <w:proofErr w:type="spellEnd"/>
                  <w:r w:rsidRPr="003B0D9E">
                    <w:rPr>
                      <w:b/>
                      <w:bCs/>
                      <w:i/>
                      <w:iCs/>
                    </w:rPr>
                    <w:t xml:space="preserve"> 3])) x [</w:t>
                  </w:r>
                  <w:proofErr w:type="spellStart"/>
                  <w:r w:rsidRPr="003B0D9E">
                    <w:rPr>
                      <w:b/>
                      <w:bCs/>
                      <w:i/>
                      <w:iCs/>
                    </w:rPr>
                    <w:t>meas_cycle</w:t>
                  </w:r>
                  <w:proofErr w:type="spellEnd"/>
                  <w:r w:rsidRPr="003B0D9E">
                    <w:rPr>
                      <w:b/>
                      <w:bCs/>
                      <w:i/>
                      <w:iCs/>
                    </w:rPr>
                    <w:t>] ) x [CSSF]</w:t>
                  </w:r>
                </w:p>
                <w:p w14:paraId="7593A616" w14:textId="77777777" w:rsidR="00042854" w:rsidRDefault="00042854" w:rsidP="003B0D9E">
                  <w:pPr>
                    <w:spacing w:after="120"/>
                  </w:pPr>
                </w:p>
              </w:tc>
              <w:tc>
                <w:tcPr>
                  <w:tcW w:w="2126" w:type="dxa"/>
                </w:tcPr>
                <w:p w14:paraId="3C578271" w14:textId="77777777" w:rsidR="00042854" w:rsidRPr="00AD01FB" w:rsidRDefault="00042854" w:rsidP="003B0D9E">
                  <w:pPr>
                    <w:spacing w:after="120"/>
                  </w:pPr>
                  <w:r w:rsidRPr="00AD01FB">
                    <w:rPr>
                      <w:rFonts w:eastAsiaTheme="minorEastAsia"/>
                      <w:lang w:val="en-US" w:eastAsia="zh-CN"/>
                    </w:rPr>
                    <w:t>Low bound</w:t>
                  </w:r>
                </w:p>
              </w:tc>
              <w:tc>
                <w:tcPr>
                  <w:tcW w:w="3725" w:type="dxa"/>
                </w:tcPr>
                <w:p w14:paraId="04340AFC" w14:textId="77777777" w:rsidR="00042854" w:rsidRPr="00AD01FB" w:rsidRDefault="00042854" w:rsidP="003B0D9E">
                  <w:pPr>
                    <w:spacing w:after="120"/>
                    <w:rPr>
                      <w:rFonts w:eastAsiaTheme="minorEastAsia"/>
                      <w:lang w:val="en-US" w:eastAsia="zh-CN"/>
                    </w:rPr>
                  </w:pPr>
                  <w:r w:rsidRPr="00AD01FB">
                    <w:rPr>
                      <w:rFonts w:eastAsiaTheme="minorEastAsia"/>
                      <w:lang w:val="en-US" w:eastAsia="zh-CN"/>
                    </w:rPr>
                    <w:t xml:space="preserve">120ms when no DRX or </w:t>
                  </w:r>
                  <w:r w:rsidRPr="00AD01FB">
                    <w:t>DRX cycle</w:t>
                  </w:r>
                  <w:r w:rsidRPr="00AD01FB">
                    <w:rPr>
                      <w:rFonts w:hint="eastAsia"/>
                      <w:lang w:val="en-US"/>
                    </w:rPr>
                    <w:t>≤</w:t>
                  </w:r>
                  <w:r w:rsidRPr="00AD01FB">
                    <w:t xml:space="preserve"> 320ms</w:t>
                  </w:r>
                </w:p>
              </w:tc>
              <w:tc>
                <w:tcPr>
                  <w:tcW w:w="2372" w:type="dxa"/>
                </w:tcPr>
                <w:p w14:paraId="5B962888" w14:textId="77777777" w:rsidR="00042854" w:rsidRDefault="00042854" w:rsidP="003B0D9E">
                  <w:pPr>
                    <w:spacing w:after="120"/>
                    <w:rPr>
                      <w:rFonts w:eastAsiaTheme="minorEastAsia"/>
                      <w:color w:val="0070C0"/>
                      <w:lang w:eastAsia="zh-CN"/>
                    </w:rPr>
                  </w:pPr>
                </w:p>
              </w:tc>
            </w:tr>
            <w:tr w:rsidR="00996323" w14:paraId="5FBB798B" w14:textId="77777777" w:rsidTr="000D71B4">
              <w:tc>
                <w:tcPr>
                  <w:tcW w:w="1440" w:type="dxa"/>
                  <w:vMerge/>
                </w:tcPr>
                <w:p w14:paraId="03913FF5" w14:textId="77777777" w:rsidR="00042854" w:rsidRDefault="00042854" w:rsidP="003B0D9E">
                  <w:pPr>
                    <w:spacing w:after="120"/>
                  </w:pPr>
                </w:p>
              </w:tc>
              <w:tc>
                <w:tcPr>
                  <w:tcW w:w="2126" w:type="dxa"/>
                </w:tcPr>
                <w:p w14:paraId="764F42B0" w14:textId="77777777" w:rsidR="00042854" w:rsidRDefault="00042854" w:rsidP="003B0D9E">
                  <w:pPr>
                    <w:spacing w:after="120"/>
                    <w:rPr>
                      <w:rFonts w:eastAsiaTheme="minorEastAsia"/>
                      <w:b/>
                      <w:bCs/>
                      <w:color w:val="0070C0"/>
                      <w:lang w:val="en-US" w:eastAsia="zh-CN"/>
                    </w:rPr>
                  </w:pPr>
                  <w:proofErr w:type="spellStart"/>
                  <w:r>
                    <w:t>meas_samples</w:t>
                  </w:r>
                  <w:proofErr w:type="spellEnd"/>
                </w:p>
              </w:tc>
              <w:tc>
                <w:tcPr>
                  <w:tcW w:w="3725" w:type="dxa"/>
                </w:tcPr>
                <w:p w14:paraId="59BE4BFA" w14:textId="77777777" w:rsidR="00042854" w:rsidRDefault="00042854" w:rsidP="003B0D9E">
                  <w:pPr>
                    <w:spacing w:after="120"/>
                    <w:rPr>
                      <w:rFonts w:eastAsiaTheme="minorEastAsia"/>
                      <w:color w:val="0070C0"/>
                      <w:lang w:val="en-US" w:eastAsia="zh-CN"/>
                    </w:rPr>
                  </w:pPr>
                  <w:r w:rsidRPr="00AD01FB">
                    <w:rPr>
                      <w:rFonts w:eastAsiaTheme="minorEastAsia"/>
                      <w:lang w:val="en-US" w:eastAsia="zh-CN"/>
                    </w:rPr>
                    <w:t>3</w:t>
                  </w:r>
                </w:p>
              </w:tc>
              <w:tc>
                <w:tcPr>
                  <w:tcW w:w="2372" w:type="dxa"/>
                </w:tcPr>
                <w:p w14:paraId="7475A157" w14:textId="77777777" w:rsidR="00042854" w:rsidRDefault="00042854" w:rsidP="003B0D9E">
                  <w:pPr>
                    <w:spacing w:after="120"/>
                    <w:rPr>
                      <w:rFonts w:eastAsiaTheme="minorEastAsia"/>
                      <w:color w:val="0070C0"/>
                      <w:lang w:eastAsia="zh-CN"/>
                    </w:rPr>
                  </w:pPr>
                </w:p>
              </w:tc>
            </w:tr>
            <w:tr w:rsidR="00996323" w14:paraId="633732F0" w14:textId="77777777" w:rsidTr="000D71B4">
              <w:tc>
                <w:tcPr>
                  <w:tcW w:w="1440" w:type="dxa"/>
                </w:tcPr>
                <w:p w14:paraId="3632BBEA" w14:textId="77777777" w:rsidR="00042854" w:rsidRDefault="00042854" w:rsidP="003B0D9E">
                  <w:pPr>
                    <w:spacing w:after="120"/>
                  </w:pPr>
                </w:p>
              </w:tc>
              <w:tc>
                <w:tcPr>
                  <w:tcW w:w="2126" w:type="dxa"/>
                </w:tcPr>
                <w:p w14:paraId="535FC17F" w14:textId="77777777" w:rsidR="00042854" w:rsidRDefault="00042854" w:rsidP="003B0D9E">
                  <w:pPr>
                    <w:spacing w:after="120"/>
                  </w:pPr>
                </w:p>
              </w:tc>
              <w:tc>
                <w:tcPr>
                  <w:tcW w:w="3725" w:type="dxa"/>
                </w:tcPr>
                <w:p w14:paraId="1B8EF58A" w14:textId="77777777" w:rsidR="00042854" w:rsidRDefault="00042854" w:rsidP="003B0D9E">
                  <w:pPr>
                    <w:spacing w:after="120"/>
                    <w:rPr>
                      <w:rFonts w:eastAsiaTheme="minorEastAsia"/>
                      <w:color w:val="0070C0"/>
                      <w:lang w:val="en-US" w:eastAsia="zh-CN"/>
                    </w:rPr>
                  </w:pPr>
                </w:p>
              </w:tc>
              <w:tc>
                <w:tcPr>
                  <w:tcW w:w="2372" w:type="dxa"/>
                </w:tcPr>
                <w:p w14:paraId="566E5EC9" w14:textId="77777777" w:rsidR="00042854" w:rsidRDefault="00042854" w:rsidP="003B0D9E">
                  <w:pPr>
                    <w:spacing w:after="120"/>
                    <w:rPr>
                      <w:rFonts w:eastAsiaTheme="minorEastAsia"/>
                      <w:color w:val="0070C0"/>
                      <w:lang w:eastAsia="zh-CN"/>
                    </w:rPr>
                  </w:pPr>
                </w:p>
              </w:tc>
            </w:tr>
          </w:tbl>
          <w:p w14:paraId="57AA0CEF" w14:textId="77777777" w:rsidR="00042854" w:rsidRDefault="00042854" w:rsidP="003B0D9E">
            <w:pPr>
              <w:pStyle w:val="Heading4"/>
              <w:numPr>
                <w:ilvl w:val="0"/>
                <w:numId w:val="0"/>
              </w:numPr>
              <w:ind w:left="864" w:hanging="864"/>
              <w:outlineLvl w:val="3"/>
              <w:rPr>
                <w:rFonts w:ascii="Times New Roman" w:eastAsiaTheme="minorEastAsia" w:hAnsi="Times New Roman"/>
                <w:sz w:val="20"/>
                <w:szCs w:val="20"/>
                <w:lang w:val="en-US"/>
              </w:rPr>
            </w:pPr>
          </w:p>
          <w:p w14:paraId="31BF0E4F" w14:textId="77777777" w:rsidR="00042854" w:rsidRDefault="00042854" w:rsidP="003B0D9E">
            <w:pPr>
              <w:rPr>
                <w:rFonts w:eastAsiaTheme="minorEastAsia"/>
                <w:lang w:val="en-US" w:eastAsia="zh-CN"/>
              </w:rPr>
            </w:pPr>
          </w:p>
        </w:tc>
      </w:tr>
      <w:tr w:rsidR="00042854" w14:paraId="56FF6ECB" w14:textId="77777777" w:rsidTr="003B0D9E">
        <w:tc>
          <w:tcPr>
            <w:tcW w:w="9889" w:type="dxa"/>
          </w:tcPr>
          <w:p w14:paraId="27A07B33" w14:textId="77777777" w:rsidR="00042854" w:rsidRPr="00B70EE5" w:rsidRDefault="00042854" w:rsidP="003B0D9E">
            <w:pPr>
              <w:pStyle w:val="Heading4"/>
              <w:numPr>
                <w:ilvl w:val="0"/>
                <w:numId w:val="0"/>
              </w:numPr>
              <w:outlineLvl w:val="3"/>
              <w:rPr>
                <w:b/>
                <w:bCs/>
                <w:u w:val="single"/>
              </w:rPr>
            </w:pPr>
            <w:r w:rsidRPr="00B70EE5">
              <w:rPr>
                <w:b/>
                <w:bCs/>
                <w:u w:val="single"/>
              </w:rPr>
              <w:lastRenderedPageBreak/>
              <w:t xml:space="preserve">Issue 1-2-2: </w:t>
            </w:r>
            <w:r>
              <w:rPr>
                <w:b/>
                <w:bCs/>
                <w:u w:val="single"/>
                <w:lang w:val="en-US"/>
              </w:rPr>
              <w:t>Requirement for inter-</w:t>
            </w:r>
            <w:proofErr w:type="spellStart"/>
            <w:r>
              <w:rPr>
                <w:b/>
                <w:bCs/>
                <w:u w:val="single"/>
                <w:lang w:val="en-US"/>
              </w:rPr>
              <w:t>freq</w:t>
            </w:r>
            <w:proofErr w:type="spellEnd"/>
            <w:r>
              <w:rPr>
                <w:b/>
                <w:bCs/>
                <w:u w:val="single"/>
                <w:lang w:val="en-US"/>
              </w:rPr>
              <w:t xml:space="preserve"> measurement without gap without </w:t>
            </w:r>
            <w:proofErr w:type="spellStart"/>
            <w:r>
              <w:rPr>
                <w:b/>
                <w:bCs/>
                <w:u w:val="single"/>
                <w:lang w:val="en-US"/>
              </w:rPr>
              <w:t>intteruption</w:t>
            </w:r>
            <w:proofErr w:type="spellEnd"/>
            <w:r>
              <w:rPr>
                <w:b/>
                <w:bCs/>
                <w:u w:val="single"/>
                <w:lang w:val="en-US"/>
              </w:rPr>
              <w:t xml:space="preserve"> (Inter-f case 1)</w:t>
            </w:r>
          </w:p>
          <w:p w14:paraId="52A3219A"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Companies have concerns on the framework the requirements but some of parameters need to be FFS.</w:t>
            </w:r>
          </w:p>
          <w:p w14:paraId="574CF520"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3E64A0D8" w14:textId="77777777" w:rsidR="00042854" w:rsidRDefault="00042854" w:rsidP="003B0D9E">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The requirements for inter-frequency case 1can be defined by reusing 9.3.9 framework in TS38.133. e.g.</w:t>
            </w:r>
          </w:p>
          <w:p w14:paraId="357B5E9A" w14:textId="77777777" w:rsidR="00042854" w:rsidRDefault="00042854" w:rsidP="003B0D9E">
            <w:pPr>
              <w:pStyle w:val="ListParagraph"/>
              <w:numPr>
                <w:ilvl w:val="2"/>
                <w:numId w:val="5"/>
              </w:numPr>
              <w:overflowPunct/>
              <w:autoSpaceDE/>
              <w:autoSpaceDN/>
              <w:adjustRightInd/>
              <w:spacing w:after="120"/>
              <w:ind w:firstLineChars="0"/>
              <w:textAlignment w:val="auto"/>
              <w:rPr>
                <w:rFonts w:eastAsia="SimSun"/>
                <w:szCs w:val="24"/>
              </w:rPr>
            </w:pPr>
            <w:r w:rsidRPr="003B0D9E">
              <w:rPr>
                <w:rFonts w:eastAsia="SimSun"/>
                <w:szCs w:val="24"/>
              </w:rPr>
              <w:t>Requirements for both index is known and unknow</w:t>
            </w:r>
            <w:r>
              <w:rPr>
                <w:rFonts w:eastAsia="SimSun"/>
                <w:szCs w:val="24"/>
              </w:rPr>
              <w:t xml:space="preserve"> </w:t>
            </w:r>
          </w:p>
          <w:p w14:paraId="58E91582" w14:textId="77777777" w:rsidR="00042854" w:rsidRDefault="00042854" w:rsidP="003B0D9E">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The following updates needed can be FFS:</w:t>
            </w:r>
          </w:p>
          <w:p w14:paraId="00EAF4B9" w14:textId="77777777" w:rsidR="00042854" w:rsidRDefault="00042854" w:rsidP="003B0D9E">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 xml:space="preserve">Updated the definition of </w:t>
            </w:r>
            <w:r>
              <w:rPr>
                <w:bCs/>
                <w:iCs/>
              </w:rPr>
              <w:t xml:space="preserve">inter-frequency SSB based measurements without measurement gaps to include the case when UE indicates ‘no-gap’ via </w:t>
            </w:r>
            <w:proofErr w:type="spellStart"/>
            <w:r>
              <w:rPr>
                <w:bCs/>
                <w:iCs/>
              </w:rPr>
              <w:t>interFreq-needForGap</w:t>
            </w:r>
            <w:proofErr w:type="spellEnd"/>
            <w:r>
              <w:rPr>
                <w:bCs/>
                <w:iCs/>
              </w:rPr>
              <w:t xml:space="preserve">.  </w:t>
            </w:r>
          </w:p>
          <w:p w14:paraId="50BAFE2D" w14:textId="77777777" w:rsidR="00042854" w:rsidRPr="003B0D9E" w:rsidRDefault="00042854" w:rsidP="003B0D9E">
            <w:pPr>
              <w:pStyle w:val="ListParagraph"/>
              <w:numPr>
                <w:ilvl w:val="2"/>
                <w:numId w:val="5"/>
              </w:numPr>
              <w:overflowPunct/>
              <w:autoSpaceDE/>
              <w:autoSpaceDN/>
              <w:adjustRightInd/>
              <w:spacing w:after="120"/>
              <w:ind w:firstLineChars="0"/>
              <w:textAlignment w:val="auto"/>
              <w:rPr>
                <w:rFonts w:eastAsia="SimSun"/>
                <w:szCs w:val="24"/>
              </w:rPr>
            </w:pPr>
            <w:r>
              <w:rPr>
                <w:szCs w:val="24"/>
              </w:rPr>
              <w:t xml:space="preserve">Measurement samples needed for the induvial process (PSS/SSS detection, measurement and SSB index detection </w:t>
            </w:r>
          </w:p>
          <w:p w14:paraId="30B5DB31" w14:textId="77777777" w:rsidR="00042854" w:rsidRDefault="00042854" w:rsidP="003B0D9E">
            <w:pPr>
              <w:pStyle w:val="ListParagraph"/>
              <w:numPr>
                <w:ilvl w:val="2"/>
                <w:numId w:val="5"/>
              </w:numPr>
              <w:overflowPunct/>
              <w:autoSpaceDE/>
              <w:autoSpaceDN/>
              <w:adjustRightInd/>
              <w:spacing w:after="120"/>
              <w:ind w:firstLineChars="0"/>
              <w:textAlignment w:val="auto"/>
              <w:rPr>
                <w:rFonts w:eastAsia="SimSun"/>
                <w:szCs w:val="24"/>
              </w:rPr>
            </w:pPr>
            <w:r>
              <w:rPr>
                <w:szCs w:val="24"/>
              </w:rPr>
              <w:t>Measurement cycles definition</w:t>
            </w:r>
          </w:p>
          <w:p w14:paraId="4BA6B9BF" w14:textId="77777777" w:rsidR="00042854" w:rsidRDefault="00042854" w:rsidP="003B0D9E">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 xml:space="preserve">Updated </w:t>
            </w:r>
            <w:r>
              <w:t>the scaling factor because of the measurement gap overlapping (</w:t>
            </w:r>
            <w:proofErr w:type="spellStart"/>
            <w:proofErr w:type="gramStart"/>
            <w:r>
              <w:t>Kp</w:t>
            </w:r>
            <w:proofErr w:type="spellEnd"/>
            <w:r>
              <w:t xml:space="preserve"> )</w:t>
            </w:r>
            <w:proofErr w:type="gramEnd"/>
          </w:p>
          <w:p w14:paraId="5630B126" w14:textId="77777777" w:rsidR="00042854" w:rsidRPr="003B0D9E" w:rsidRDefault="00042854" w:rsidP="003B0D9E">
            <w:pPr>
              <w:pStyle w:val="ListParagraph"/>
              <w:numPr>
                <w:ilvl w:val="2"/>
                <w:numId w:val="5"/>
              </w:numPr>
              <w:overflowPunct/>
              <w:autoSpaceDE/>
              <w:autoSpaceDN/>
              <w:adjustRightInd/>
              <w:spacing w:after="120"/>
              <w:ind w:firstLineChars="0"/>
              <w:textAlignment w:val="auto"/>
              <w:rPr>
                <w:rFonts w:eastAsia="SimSun"/>
                <w:szCs w:val="24"/>
              </w:rPr>
            </w:pPr>
            <w:r>
              <w:fldChar w:fldCharType="begin"/>
            </w:r>
            <w:r>
              <w:instrText xml:space="preserve"> REF _Ref115405078 \h  \* MERGEFORMAT </w:instrText>
            </w:r>
            <w:r>
              <w:fldChar w:fldCharType="separate"/>
            </w:r>
            <w:r>
              <w:rPr>
                <w:b/>
                <w:bCs/>
                <w:i/>
                <w:iCs/>
              </w:rPr>
              <w:t xml:space="preserve"> </w:t>
            </w:r>
            <w:r>
              <w:t xml:space="preserve">Updates on </w:t>
            </w:r>
            <w:proofErr w:type="spellStart"/>
            <w:r>
              <w:rPr>
                <w:rFonts w:cstheme="minorHAnsi"/>
              </w:rPr>
              <w:t>CSSF</w:t>
            </w:r>
            <w:r>
              <w:rPr>
                <w:rFonts w:cstheme="minorHAnsi"/>
                <w:vertAlign w:val="subscript"/>
              </w:rPr>
              <w:t>outside_gap</w:t>
            </w:r>
            <w:proofErr w:type="spellEnd"/>
            <w:r>
              <w:fldChar w:fldCharType="end"/>
            </w:r>
          </w:p>
          <w:p w14:paraId="2508D3B3" w14:textId="77777777" w:rsidR="00042854" w:rsidRDefault="00042854" w:rsidP="003B0D9E">
            <w:pPr>
              <w:rPr>
                <w:rFonts w:eastAsiaTheme="minorEastAsia"/>
                <w:lang w:val="en-US" w:eastAsia="zh-CN"/>
              </w:rPr>
            </w:pPr>
          </w:p>
          <w:p w14:paraId="5EAE4C26" w14:textId="77777777" w:rsidR="00042854" w:rsidRDefault="00042854" w:rsidP="003B0D9E">
            <w:pPr>
              <w:pStyle w:val="Heading4"/>
              <w:numPr>
                <w:ilvl w:val="0"/>
                <w:numId w:val="0"/>
              </w:numPr>
              <w:ind w:left="864" w:hanging="864"/>
              <w:outlineLvl w:val="3"/>
              <w:rPr>
                <w:rFonts w:ascii="Times New Roman" w:eastAsiaTheme="minorEastAsia" w:hAnsi="Times New Roman"/>
                <w:sz w:val="20"/>
                <w:szCs w:val="20"/>
                <w:lang w:val="en-US"/>
              </w:rPr>
            </w:pPr>
            <w:r w:rsidRPr="00C032D9">
              <w:rPr>
                <w:rFonts w:ascii="Times New Roman" w:hAnsi="Times New Roman"/>
                <w:i/>
                <w:color w:val="0070C0"/>
                <w:sz w:val="20"/>
                <w:szCs w:val="20"/>
                <w:lang w:val="en-US"/>
              </w:rPr>
              <w:t>Recommendations</w:t>
            </w:r>
            <w:r w:rsidRPr="00C032D9">
              <w:rPr>
                <w:rFonts w:ascii="Times New Roman" w:hAnsi="Times New Roman" w:hint="eastAsia"/>
                <w:i/>
                <w:color w:val="0070C0"/>
                <w:sz w:val="20"/>
                <w:szCs w:val="20"/>
                <w:lang w:val="en-US"/>
              </w:rPr>
              <w:t xml:space="preserve"> for 2nd</w:t>
            </w:r>
            <w:r w:rsidRPr="00C032D9">
              <w:rPr>
                <w:rFonts w:ascii="Times New Roman" w:hAnsi="Times New Roman"/>
                <w:i/>
                <w:color w:val="0070C0"/>
                <w:sz w:val="20"/>
                <w:szCs w:val="20"/>
                <w:lang w:val="en-US"/>
              </w:rPr>
              <w:t xml:space="preserve"> </w:t>
            </w:r>
            <w:r w:rsidRPr="00C032D9">
              <w:rPr>
                <w:rFonts w:ascii="Times New Roman" w:hAnsi="Times New Roman" w:hint="eastAsia"/>
                <w:i/>
                <w:color w:val="0070C0"/>
                <w:sz w:val="20"/>
                <w:szCs w:val="20"/>
                <w:lang w:val="en-US"/>
              </w:rPr>
              <w:t>round:</w:t>
            </w:r>
            <w:r>
              <w:rPr>
                <w:rFonts w:ascii="Times New Roman" w:eastAsiaTheme="minorEastAsia" w:hAnsi="Times New Roman"/>
                <w:sz w:val="20"/>
                <w:szCs w:val="20"/>
                <w:lang w:val="en-US"/>
              </w:rPr>
              <w:t xml:space="preserve"> Further discussion is needed. Companies can provide their view on the parameters below.</w:t>
            </w:r>
          </w:p>
          <w:tbl>
            <w:tblPr>
              <w:tblStyle w:val="TableGrid"/>
              <w:tblW w:w="0" w:type="auto"/>
              <w:tblLook w:val="04A0" w:firstRow="1" w:lastRow="0" w:firstColumn="1" w:lastColumn="0" w:noHBand="0" w:noVBand="1"/>
            </w:tblPr>
            <w:tblGrid>
              <w:gridCol w:w="1933"/>
              <w:gridCol w:w="1744"/>
              <w:gridCol w:w="2965"/>
              <w:gridCol w:w="1672"/>
            </w:tblGrid>
            <w:tr w:rsidR="00930082" w:rsidRPr="00930082" w14:paraId="48189609" w14:textId="77777777" w:rsidTr="003B0D9E">
              <w:tc>
                <w:tcPr>
                  <w:tcW w:w="1933" w:type="dxa"/>
                  <w:tcBorders>
                    <w:top w:val="single" w:sz="4" w:space="0" w:color="auto"/>
                    <w:left w:val="single" w:sz="4" w:space="0" w:color="auto"/>
                    <w:bottom w:val="single" w:sz="4" w:space="0" w:color="auto"/>
                    <w:right w:val="single" w:sz="4" w:space="0" w:color="auto"/>
                  </w:tcBorders>
                </w:tcPr>
                <w:p w14:paraId="5FAC2AA4" w14:textId="77777777" w:rsidR="00042854" w:rsidRPr="00930082" w:rsidRDefault="00042854" w:rsidP="003B0D9E">
                  <w:pPr>
                    <w:spacing w:after="120"/>
                    <w:rPr>
                      <w:rFonts w:eastAsiaTheme="minorEastAsia"/>
                      <w:b/>
                      <w:bCs/>
                      <w:lang w:val="en-US" w:eastAsia="zh-CN"/>
                    </w:rPr>
                  </w:pPr>
                  <w:r w:rsidRPr="00930082">
                    <w:rPr>
                      <w:rFonts w:eastAsiaTheme="minorEastAsia"/>
                      <w:b/>
                      <w:bCs/>
                      <w:lang w:val="en-US" w:eastAsia="zh-CN"/>
                    </w:rPr>
                    <w:t>Sub-issues</w:t>
                  </w:r>
                </w:p>
              </w:tc>
              <w:tc>
                <w:tcPr>
                  <w:tcW w:w="1744" w:type="dxa"/>
                  <w:tcBorders>
                    <w:top w:val="single" w:sz="4" w:space="0" w:color="auto"/>
                    <w:left w:val="single" w:sz="4" w:space="0" w:color="auto"/>
                    <w:bottom w:val="single" w:sz="4" w:space="0" w:color="auto"/>
                    <w:right w:val="single" w:sz="4" w:space="0" w:color="auto"/>
                  </w:tcBorders>
                </w:tcPr>
                <w:p w14:paraId="6AECB170" w14:textId="77777777" w:rsidR="00042854" w:rsidRPr="00930082" w:rsidRDefault="00042854" w:rsidP="003B0D9E">
                  <w:pPr>
                    <w:spacing w:after="120"/>
                    <w:rPr>
                      <w:rFonts w:eastAsiaTheme="minorEastAsia"/>
                      <w:b/>
                      <w:bCs/>
                      <w:lang w:val="en-US" w:eastAsia="zh-CN"/>
                    </w:rPr>
                  </w:pPr>
                  <w:r w:rsidRPr="00930082">
                    <w:rPr>
                      <w:rFonts w:eastAsiaTheme="minorEastAsia"/>
                      <w:b/>
                      <w:bCs/>
                      <w:lang w:val="en-US" w:eastAsia="zh-CN"/>
                    </w:rPr>
                    <w:t>Proposals on</w:t>
                  </w:r>
                </w:p>
              </w:tc>
              <w:tc>
                <w:tcPr>
                  <w:tcW w:w="2965" w:type="dxa"/>
                  <w:tcBorders>
                    <w:top w:val="single" w:sz="4" w:space="0" w:color="auto"/>
                    <w:left w:val="single" w:sz="4" w:space="0" w:color="auto"/>
                    <w:bottom w:val="single" w:sz="4" w:space="0" w:color="auto"/>
                    <w:right w:val="single" w:sz="4" w:space="0" w:color="auto"/>
                  </w:tcBorders>
                </w:tcPr>
                <w:p w14:paraId="15600A0E" w14:textId="77777777" w:rsidR="00042854" w:rsidRPr="00930082" w:rsidRDefault="00042854" w:rsidP="003B0D9E">
                  <w:pPr>
                    <w:spacing w:after="120"/>
                    <w:rPr>
                      <w:rFonts w:eastAsiaTheme="minorEastAsia"/>
                      <w:b/>
                      <w:bCs/>
                      <w:lang w:val="en-US" w:eastAsia="zh-CN"/>
                    </w:rPr>
                  </w:pPr>
                  <w:r w:rsidRPr="00930082">
                    <w:rPr>
                      <w:rFonts w:eastAsiaTheme="minorEastAsia"/>
                      <w:b/>
                      <w:bCs/>
                      <w:lang w:val="en-US" w:eastAsia="zh-CN"/>
                    </w:rPr>
                    <w:t>Example from Moderator</w:t>
                  </w:r>
                </w:p>
              </w:tc>
              <w:tc>
                <w:tcPr>
                  <w:tcW w:w="1672" w:type="dxa"/>
                  <w:tcBorders>
                    <w:top w:val="single" w:sz="4" w:space="0" w:color="auto"/>
                    <w:left w:val="single" w:sz="4" w:space="0" w:color="auto"/>
                    <w:bottom w:val="single" w:sz="4" w:space="0" w:color="auto"/>
                    <w:right w:val="single" w:sz="4" w:space="0" w:color="auto"/>
                  </w:tcBorders>
                </w:tcPr>
                <w:p w14:paraId="206E7203" w14:textId="77777777" w:rsidR="00042854" w:rsidRPr="00930082" w:rsidRDefault="00042854" w:rsidP="003B0D9E">
                  <w:pPr>
                    <w:spacing w:after="120"/>
                    <w:rPr>
                      <w:rFonts w:eastAsiaTheme="minorEastAsia"/>
                      <w:b/>
                      <w:bCs/>
                      <w:lang w:val="en-US" w:eastAsia="zh-CN"/>
                    </w:rPr>
                  </w:pPr>
                  <w:r w:rsidRPr="00930082">
                    <w:rPr>
                      <w:rFonts w:eastAsiaTheme="minorEastAsia"/>
                      <w:b/>
                      <w:bCs/>
                      <w:lang w:val="en-US" w:eastAsia="zh-CN"/>
                    </w:rPr>
                    <w:t>Company’s view</w:t>
                  </w:r>
                </w:p>
              </w:tc>
            </w:tr>
            <w:tr w:rsidR="00930082" w:rsidRPr="00930082" w14:paraId="3B882F32" w14:textId="77777777" w:rsidTr="003B0D9E">
              <w:tc>
                <w:tcPr>
                  <w:tcW w:w="1933" w:type="dxa"/>
                  <w:vMerge w:val="restart"/>
                  <w:tcBorders>
                    <w:top w:val="single" w:sz="4" w:space="0" w:color="auto"/>
                    <w:left w:val="single" w:sz="4" w:space="0" w:color="auto"/>
                    <w:right w:val="single" w:sz="4" w:space="0" w:color="auto"/>
                  </w:tcBorders>
                </w:tcPr>
                <w:p w14:paraId="7240B2E7" w14:textId="77777777" w:rsidR="00042854" w:rsidRPr="00930082" w:rsidRDefault="00042854" w:rsidP="003B0D9E">
                  <w:pPr>
                    <w:spacing w:after="120"/>
                    <w:rPr>
                      <w:rFonts w:eastAsiaTheme="minorEastAsia"/>
                      <w:b/>
                      <w:bCs/>
                      <w:lang w:val="en-US" w:eastAsia="zh-CN"/>
                    </w:rPr>
                  </w:pPr>
                  <w:r w:rsidRPr="00930082">
                    <w:rPr>
                      <w:rFonts w:eastAsia="SimSun"/>
                      <w:szCs w:val="24"/>
                    </w:rPr>
                    <w:t>Framework of requirements</w:t>
                  </w:r>
                </w:p>
              </w:tc>
              <w:tc>
                <w:tcPr>
                  <w:tcW w:w="1744" w:type="dxa"/>
                  <w:tcBorders>
                    <w:top w:val="single" w:sz="4" w:space="0" w:color="auto"/>
                    <w:left w:val="single" w:sz="4" w:space="0" w:color="auto"/>
                    <w:bottom w:val="single" w:sz="4" w:space="0" w:color="auto"/>
                    <w:right w:val="single" w:sz="4" w:space="0" w:color="auto"/>
                  </w:tcBorders>
                </w:tcPr>
                <w:p w14:paraId="371C4DBE" w14:textId="77777777" w:rsidR="00042854" w:rsidRPr="00930082" w:rsidRDefault="00042854" w:rsidP="003B0D9E">
                  <w:pPr>
                    <w:spacing w:after="120"/>
                    <w:rPr>
                      <w:rFonts w:eastAsia="SimSun"/>
                      <w:szCs w:val="24"/>
                    </w:rPr>
                  </w:pPr>
                  <w:r w:rsidRPr="00930082">
                    <w:rPr>
                      <w:rFonts w:eastAsia="SimSun"/>
                      <w:szCs w:val="24"/>
                    </w:rPr>
                    <w:t>Definition updated</w:t>
                  </w:r>
                </w:p>
              </w:tc>
              <w:tc>
                <w:tcPr>
                  <w:tcW w:w="2965" w:type="dxa"/>
                  <w:tcBorders>
                    <w:top w:val="single" w:sz="4" w:space="0" w:color="auto"/>
                    <w:left w:val="single" w:sz="4" w:space="0" w:color="auto"/>
                    <w:bottom w:val="single" w:sz="4" w:space="0" w:color="auto"/>
                    <w:right w:val="single" w:sz="4" w:space="0" w:color="auto"/>
                  </w:tcBorders>
                </w:tcPr>
                <w:p w14:paraId="53DF3562" w14:textId="77777777" w:rsidR="00042854" w:rsidRPr="00930082" w:rsidRDefault="00042854" w:rsidP="003B0D9E">
                  <w:pPr>
                    <w:spacing w:after="120"/>
                    <w:rPr>
                      <w:rFonts w:eastAsiaTheme="minorEastAsia"/>
                      <w:b/>
                      <w:bCs/>
                      <w:lang w:val="en-US" w:eastAsia="zh-CN"/>
                    </w:rPr>
                  </w:pPr>
                  <w:r w:rsidRPr="00930082">
                    <w:t>If</w:t>
                  </w:r>
                  <w:r w:rsidRPr="00930082">
                    <w:rPr>
                      <w:lang w:eastAsia="zh-CN"/>
                    </w:rPr>
                    <w:t xml:space="preserve"> UE </w:t>
                  </w:r>
                  <w:r w:rsidRPr="00930082">
                    <w:rPr>
                      <w:lang w:eastAsia="zh-TW"/>
                    </w:rPr>
                    <w:t xml:space="preserve">indicate </w:t>
                  </w:r>
                  <w:r w:rsidRPr="00930082">
                    <w:rPr>
                      <w:i/>
                      <w:iCs/>
                    </w:rPr>
                    <w:t>’</w:t>
                  </w:r>
                  <w:proofErr w:type="spellStart"/>
                  <w:r w:rsidRPr="00930082">
                    <w:rPr>
                      <w:i/>
                      <w:iCs/>
                    </w:rPr>
                    <w:t>nogap-</w:t>
                  </w:r>
                  <w:proofErr w:type="gramStart"/>
                  <w:r w:rsidRPr="00930082">
                    <w:rPr>
                      <w:i/>
                      <w:iCs/>
                    </w:rPr>
                    <w:t>withinterruption</w:t>
                  </w:r>
                  <w:proofErr w:type="spellEnd"/>
                  <w:r w:rsidRPr="00930082">
                    <w:rPr>
                      <w:i/>
                      <w:iCs/>
                    </w:rPr>
                    <w:t>[</w:t>
                  </w:r>
                  <w:proofErr w:type="gramEnd"/>
                  <w:r w:rsidRPr="00930082">
                    <w:rPr>
                      <w:i/>
                      <w:iCs/>
                    </w:rPr>
                    <w:t xml:space="preserve">TBD] via </w:t>
                  </w:r>
                  <w:r w:rsidRPr="00930082">
                    <w:rPr>
                      <w:b/>
                      <w:i/>
                      <w:iCs/>
                    </w:rPr>
                    <w:t>NeedForGapInfoNR-r18[TBD]</w:t>
                  </w:r>
                  <w:r w:rsidRPr="00930082">
                    <w:rPr>
                      <w:lang w:eastAsia="zh-CN"/>
                    </w:rPr>
                    <w:t xml:space="preserve">, </w:t>
                  </w:r>
                  <w:r w:rsidRPr="00930082">
                    <w:rPr>
                      <w:rFonts w:cs="v4.2.0"/>
                    </w:rPr>
                    <w:t>UE shall be able to identify a new detectable intra/inter frequency cell within….</w:t>
                  </w:r>
                </w:p>
              </w:tc>
              <w:tc>
                <w:tcPr>
                  <w:tcW w:w="1672" w:type="dxa"/>
                  <w:tcBorders>
                    <w:top w:val="single" w:sz="4" w:space="0" w:color="auto"/>
                    <w:left w:val="single" w:sz="4" w:space="0" w:color="auto"/>
                    <w:bottom w:val="single" w:sz="4" w:space="0" w:color="auto"/>
                    <w:right w:val="single" w:sz="4" w:space="0" w:color="auto"/>
                  </w:tcBorders>
                </w:tcPr>
                <w:p w14:paraId="350FD5C1" w14:textId="77777777" w:rsidR="00042854" w:rsidRPr="00930082" w:rsidRDefault="00042854" w:rsidP="003B0D9E">
                  <w:pPr>
                    <w:spacing w:after="120"/>
                    <w:rPr>
                      <w:rFonts w:eastAsiaTheme="minorEastAsia"/>
                      <w:b/>
                      <w:bCs/>
                      <w:lang w:val="en-US" w:eastAsia="zh-CN"/>
                    </w:rPr>
                  </w:pPr>
                </w:p>
              </w:tc>
            </w:tr>
            <w:tr w:rsidR="00930082" w:rsidRPr="00930082" w14:paraId="6F125E7E" w14:textId="77777777" w:rsidTr="003B0D9E">
              <w:tc>
                <w:tcPr>
                  <w:tcW w:w="1933" w:type="dxa"/>
                  <w:vMerge/>
                  <w:tcBorders>
                    <w:left w:val="single" w:sz="4" w:space="0" w:color="auto"/>
                    <w:right w:val="single" w:sz="4" w:space="0" w:color="auto"/>
                  </w:tcBorders>
                </w:tcPr>
                <w:p w14:paraId="72876215" w14:textId="77777777" w:rsidR="00042854" w:rsidRPr="00930082" w:rsidRDefault="00042854" w:rsidP="003B0D9E">
                  <w:pPr>
                    <w:spacing w:after="120"/>
                    <w:rPr>
                      <w:rFonts w:eastAsia="SimSun"/>
                      <w:szCs w:val="24"/>
                    </w:rPr>
                  </w:pPr>
                </w:p>
              </w:tc>
              <w:tc>
                <w:tcPr>
                  <w:tcW w:w="1744" w:type="dxa"/>
                  <w:tcBorders>
                    <w:top w:val="single" w:sz="4" w:space="0" w:color="auto"/>
                    <w:left w:val="single" w:sz="4" w:space="0" w:color="auto"/>
                    <w:bottom w:val="single" w:sz="4" w:space="0" w:color="auto"/>
                    <w:right w:val="single" w:sz="4" w:space="0" w:color="auto"/>
                  </w:tcBorders>
                </w:tcPr>
                <w:p w14:paraId="4ECAC66D" w14:textId="77777777" w:rsidR="00042854" w:rsidRPr="00930082" w:rsidRDefault="00042854" w:rsidP="003B0D9E">
                  <w:pPr>
                    <w:spacing w:after="120"/>
                    <w:rPr>
                      <w:rFonts w:eastAsia="SimSun"/>
                      <w:szCs w:val="24"/>
                    </w:rPr>
                  </w:pPr>
                  <w:r w:rsidRPr="00930082">
                    <w:rPr>
                      <w:rFonts w:eastAsia="SimSun"/>
                      <w:szCs w:val="24"/>
                    </w:rPr>
                    <w:t>Requirements for both index is known and unknow</w:t>
                  </w:r>
                </w:p>
              </w:tc>
              <w:tc>
                <w:tcPr>
                  <w:tcW w:w="2965" w:type="dxa"/>
                  <w:tcBorders>
                    <w:top w:val="single" w:sz="4" w:space="0" w:color="auto"/>
                    <w:left w:val="single" w:sz="4" w:space="0" w:color="auto"/>
                    <w:bottom w:val="single" w:sz="4" w:space="0" w:color="auto"/>
                    <w:right w:val="single" w:sz="4" w:space="0" w:color="auto"/>
                  </w:tcBorders>
                </w:tcPr>
                <w:p w14:paraId="542B14BE" w14:textId="77777777" w:rsidR="00042854" w:rsidRPr="00930082" w:rsidRDefault="00042854" w:rsidP="003B0D9E">
                  <w:pPr>
                    <w:spacing w:after="120"/>
                    <w:rPr>
                      <w:rFonts w:eastAsiaTheme="minorEastAsia"/>
                      <w:b/>
                      <w:bCs/>
                      <w:lang w:val="en-US" w:eastAsia="zh-CN"/>
                    </w:rPr>
                  </w:pPr>
                  <w:proofErr w:type="spellStart"/>
                  <w:r w:rsidRPr="00930082">
                    <w:rPr>
                      <w:rFonts w:cs="v4.2.0"/>
                    </w:rPr>
                    <w:t>T</w:t>
                  </w:r>
                  <w:r w:rsidRPr="00930082">
                    <w:rPr>
                      <w:rFonts w:cs="v4.2.0"/>
                      <w:vertAlign w:val="subscript"/>
                    </w:rPr>
                    <w:t>identify_inter_without_</w:t>
                  </w:r>
                  <w:r w:rsidRPr="00930082">
                    <w:rPr>
                      <w:rFonts w:eastAsia="Malgun Gothic" w:cs="v4.2.0"/>
                      <w:vertAlign w:val="subscript"/>
                    </w:rPr>
                    <w:t>index</w:t>
                  </w:r>
                  <w:proofErr w:type="spellEnd"/>
                  <w:r w:rsidRPr="00930082">
                    <w:rPr>
                      <w:rFonts w:cs="v4.2.0"/>
                    </w:rPr>
                    <w:t xml:space="preserve"> </w:t>
                  </w:r>
                  <w:r w:rsidRPr="00930082">
                    <w:t>if UE is not indicated to report SSB based RRM measurement result with the associated SSB index (</w:t>
                  </w:r>
                  <w:proofErr w:type="spellStart"/>
                  <w:r w:rsidRPr="00930082">
                    <w:rPr>
                      <w:i/>
                    </w:rPr>
                    <w:t>reportQuantityRsIndexes</w:t>
                  </w:r>
                  <w:proofErr w:type="spellEnd"/>
                  <w:r w:rsidRPr="00930082">
                    <w:rPr>
                      <w:i/>
                    </w:rPr>
                    <w:t xml:space="preserve"> </w:t>
                  </w:r>
                  <w:r w:rsidRPr="00930082">
                    <w:t>or</w:t>
                  </w:r>
                  <w:r w:rsidRPr="00930082">
                    <w:rPr>
                      <w:i/>
                    </w:rPr>
                    <w:t xml:space="preserve"> </w:t>
                  </w:r>
                  <w:proofErr w:type="spellStart"/>
                  <w:r w:rsidRPr="00930082">
                    <w:rPr>
                      <w:i/>
                    </w:rPr>
                    <w:t>maxNrofRSIndexesToReport</w:t>
                  </w:r>
                  <w:proofErr w:type="spellEnd"/>
                  <w:r w:rsidRPr="00930082">
                    <w:rPr>
                      <w:i/>
                    </w:rPr>
                    <w:t xml:space="preserve"> </w:t>
                  </w:r>
                  <w:r w:rsidRPr="00930082">
                    <w:t xml:space="preserve">is not configured) or </w:t>
                  </w:r>
                  <w:r w:rsidRPr="00930082">
                    <w:rPr>
                      <w:rFonts w:eastAsia="SimSun"/>
                      <w:i/>
                      <w:iCs/>
                      <w:lang w:val="en-US" w:eastAsia="zh-CN"/>
                    </w:rPr>
                    <w:t>deriveSSB-IndexFromCellInter-r17</w:t>
                  </w:r>
                  <w:r w:rsidRPr="00930082">
                    <w:rPr>
                      <w:rFonts w:eastAsia="SimSun"/>
                      <w:lang w:val="en-US" w:eastAsia="zh-CN"/>
                    </w:rPr>
                    <w:t xml:space="preserve"> is configured for the FR1 and FR2-1 target frequency layers and </w:t>
                  </w:r>
                  <w:proofErr w:type="spellStart"/>
                  <w:r w:rsidRPr="00930082">
                    <w:rPr>
                      <w:rFonts w:eastAsia="SimSun"/>
                      <w:lang w:val="en-US" w:eastAsia="zh-CN"/>
                    </w:rPr>
                    <w:t>and</w:t>
                  </w:r>
                  <w:proofErr w:type="spellEnd"/>
                  <w:r w:rsidRPr="00930082">
                    <w:rPr>
                      <w:rFonts w:eastAsia="SimSun"/>
                      <w:lang w:val="en-US" w:eastAsia="zh-CN"/>
                    </w:rPr>
                    <w:t xml:space="preserve"> UE supporting [</w:t>
                  </w:r>
                  <w:r w:rsidRPr="00930082">
                    <w:rPr>
                      <w:rFonts w:eastAsia="DengXian"/>
                      <w:iCs/>
                      <w:lang w:eastAsia="zh-CN"/>
                    </w:rPr>
                    <w:t xml:space="preserve">recognition of </w:t>
                  </w:r>
                  <w:proofErr w:type="spellStart"/>
                  <w:r w:rsidRPr="00930082">
                    <w:rPr>
                      <w:rFonts w:eastAsia="DengXian"/>
                      <w:i/>
                      <w:lang w:eastAsia="zh-CN"/>
                    </w:rPr>
                    <w:t>deriveSSB-IndexFromCellInter</w:t>
                  </w:r>
                  <w:proofErr w:type="spellEnd"/>
                  <w:r w:rsidRPr="00930082">
                    <w:rPr>
                      <w:rFonts w:eastAsia="SimSun"/>
                      <w:lang w:val="en-US" w:eastAsia="zh-CN"/>
                    </w:rPr>
                    <w:t>]</w:t>
                  </w:r>
                  <w:r w:rsidRPr="00930082">
                    <w:rPr>
                      <w:rFonts w:cs="v4.2.0"/>
                    </w:rPr>
                    <w:t xml:space="preserve">. </w:t>
                  </w:r>
                  <w:proofErr w:type="gramStart"/>
                  <w:r w:rsidRPr="00930082">
                    <w:rPr>
                      <w:rFonts w:cs="v4.2.0"/>
                    </w:rPr>
                    <w:t>Otherwise</w:t>
                  </w:r>
                  <w:proofErr w:type="gramEnd"/>
                  <w:r w:rsidRPr="00930082">
                    <w:rPr>
                      <w:rFonts w:cs="v4.2.0"/>
                    </w:rPr>
                    <w:t xml:space="preserve"> UE shall be able to identify a new detectable intra/inter frequency cell within </w:t>
                  </w:r>
                  <w:proofErr w:type="spellStart"/>
                  <w:r w:rsidRPr="00930082">
                    <w:rPr>
                      <w:rFonts w:cs="v4.2.0"/>
                    </w:rPr>
                    <w:t>T</w:t>
                  </w:r>
                  <w:r w:rsidRPr="00930082">
                    <w:rPr>
                      <w:rFonts w:cs="v4.2.0"/>
                      <w:vertAlign w:val="subscript"/>
                    </w:rPr>
                    <w:t>identify_intra</w:t>
                  </w:r>
                  <w:proofErr w:type="spellEnd"/>
                  <w:r w:rsidRPr="00930082">
                    <w:rPr>
                      <w:rFonts w:cs="v4.2.0"/>
                      <w:vertAlign w:val="subscript"/>
                    </w:rPr>
                    <w:t>/</w:t>
                  </w:r>
                  <w:proofErr w:type="spellStart"/>
                  <w:r w:rsidRPr="00930082">
                    <w:rPr>
                      <w:rFonts w:cs="v4.2.0"/>
                      <w:vertAlign w:val="subscript"/>
                    </w:rPr>
                    <w:t>inter_with_index</w:t>
                  </w:r>
                  <w:proofErr w:type="spellEnd"/>
                  <w:r w:rsidRPr="00930082">
                    <w:rPr>
                      <w:lang w:eastAsia="zh-CN"/>
                    </w:rPr>
                    <w:t>.</w:t>
                  </w:r>
                </w:p>
              </w:tc>
              <w:tc>
                <w:tcPr>
                  <w:tcW w:w="1672" w:type="dxa"/>
                  <w:tcBorders>
                    <w:top w:val="single" w:sz="4" w:space="0" w:color="auto"/>
                    <w:left w:val="single" w:sz="4" w:space="0" w:color="auto"/>
                    <w:bottom w:val="single" w:sz="4" w:space="0" w:color="auto"/>
                    <w:right w:val="single" w:sz="4" w:space="0" w:color="auto"/>
                  </w:tcBorders>
                </w:tcPr>
                <w:p w14:paraId="13C7B25D" w14:textId="77777777" w:rsidR="00042854" w:rsidRPr="00930082" w:rsidRDefault="00042854" w:rsidP="003B0D9E">
                  <w:pPr>
                    <w:spacing w:after="120"/>
                    <w:rPr>
                      <w:rFonts w:eastAsiaTheme="minorEastAsia"/>
                      <w:b/>
                      <w:bCs/>
                      <w:lang w:val="en-US" w:eastAsia="zh-CN"/>
                    </w:rPr>
                  </w:pPr>
                </w:p>
              </w:tc>
            </w:tr>
            <w:tr w:rsidR="00930082" w:rsidRPr="00930082" w14:paraId="7FD6A74F" w14:textId="77777777" w:rsidTr="003B0D9E">
              <w:tc>
                <w:tcPr>
                  <w:tcW w:w="1933" w:type="dxa"/>
                  <w:vMerge/>
                  <w:tcBorders>
                    <w:left w:val="single" w:sz="4" w:space="0" w:color="auto"/>
                    <w:bottom w:val="single" w:sz="4" w:space="0" w:color="auto"/>
                    <w:right w:val="single" w:sz="4" w:space="0" w:color="auto"/>
                  </w:tcBorders>
                </w:tcPr>
                <w:p w14:paraId="2EBFF745" w14:textId="77777777" w:rsidR="00042854" w:rsidRPr="00930082" w:rsidRDefault="00042854" w:rsidP="003B0D9E">
                  <w:pPr>
                    <w:spacing w:after="120"/>
                    <w:rPr>
                      <w:rFonts w:eastAsia="SimSun"/>
                      <w:szCs w:val="24"/>
                    </w:rPr>
                  </w:pPr>
                </w:p>
              </w:tc>
              <w:tc>
                <w:tcPr>
                  <w:tcW w:w="1744" w:type="dxa"/>
                  <w:tcBorders>
                    <w:top w:val="single" w:sz="4" w:space="0" w:color="auto"/>
                    <w:left w:val="single" w:sz="4" w:space="0" w:color="auto"/>
                    <w:bottom w:val="single" w:sz="4" w:space="0" w:color="auto"/>
                    <w:right w:val="single" w:sz="4" w:space="0" w:color="auto"/>
                  </w:tcBorders>
                </w:tcPr>
                <w:p w14:paraId="157DD056" w14:textId="77777777" w:rsidR="00042854" w:rsidRPr="00930082" w:rsidRDefault="00042854" w:rsidP="003B0D9E">
                  <w:pPr>
                    <w:spacing w:after="120"/>
                    <w:rPr>
                      <w:rFonts w:eastAsia="SimSun"/>
                      <w:szCs w:val="24"/>
                    </w:rPr>
                  </w:pPr>
                  <w:r w:rsidRPr="00930082">
                    <w:rPr>
                      <w:rFonts w:eastAsia="SimSun"/>
                      <w:szCs w:val="24"/>
                    </w:rPr>
                    <w:t>Main components within the requirements</w:t>
                  </w:r>
                </w:p>
              </w:tc>
              <w:tc>
                <w:tcPr>
                  <w:tcW w:w="2965" w:type="dxa"/>
                  <w:tcBorders>
                    <w:top w:val="single" w:sz="4" w:space="0" w:color="auto"/>
                    <w:left w:val="single" w:sz="4" w:space="0" w:color="auto"/>
                    <w:bottom w:val="single" w:sz="4" w:space="0" w:color="auto"/>
                    <w:right w:val="single" w:sz="4" w:space="0" w:color="auto"/>
                  </w:tcBorders>
                </w:tcPr>
                <w:p w14:paraId="16AE248C" w14:textId="77777777" w:rsidR="00042854" w:rsidRPr="00930082" w:rsidRDefault="00042854" w:rsidP="003B0D9E">
                  <w:pPr>
                    <w:pStyle w:val="EQ"/>
                  </w:pPr>
                  <w:proofErr w:type="spellStart"/>
                  <w:r w:rsidRPr="00930082">
                    <w:t>T</w:t>
                  </w:r>
                  <w:r w:rsidRPr="00930082">
                    <w:rPr>
                      <w:vertAlign w:val="subscript"/>
                    </w:rPr>
                    <w:t>identify_intra</w:t>
                  </w:r>
                  <w:proofErr w:type="spellEnd"/>
                  <w:r w:rsidRPr="00930082">
                    <w:rPr>
                      <w:vertAlign w:val="subscript"/>
                    </w:rPr>
                    <w:t>/</w:t>
                  </w:r>
                  <w:proofErr w:type="spellStart"/>
                  <w:r w:rsidRPr="00930082">
                    <w:rPr>
                      <w:vertAlign w:val="subscript"/>
                    </w:rPr>
                    <w:t>inter_without_index</w:t>
                  </w:r>
                  <w:proofErr w:type="spellEnd"/>
                  <w:r w:rsidRPr="00930082">
                    <w:rPr>
                      <w:vertAlign w:val="subscript"/>
                    </w:rPr>
                    <w:t xml:space="preserve"> </w:t>
                  </w:r>
                  <w:r w:rsidRPr="00930082">
                    <w:t>= (T</w:t>
                  </w:r>
                  <w:r w:rsidRPr="00930082">
                    <w:rPr>
                      <w:vertAlign w:val="subscript"/>
                    </w:rPr>
                    <w:t>PSS/</w:t>
                  </w:r>
                  <w:proofErr w:type="spellStart"/>
                  <w:r w:rsidRPr="00930082">
                    <w:rPr>
                      <w:vertAlign w:val="subscript"/>
                    </w:rPr>
                    <w:t>SSS_sync</w:t>
                  </w:r>
                  <w:proofErr w:type="spellEnd"/>
                  <w:r w:rsidRPr="00930082">
                    <w:t xml:space="preserve"> + T</w:t>
                  </w:r>
                  <w:r w:rsidRPr="00930082">
                    <w:rPr>
                      <w:vertAlign w:val="subscript"/>
                    </w:rPr>
                    <w:t xml:space="preserve"> </w:t>
                  </w:r>
                  <w:proofErr w:type="spellStart"/>
                  <w:r w:rsidRPr="00930082">
                    <w:rPr>
                      <w:vertAlign w:val="subscript"/>
                    </w:rPr>
                    <w:t>SSB_measurement_period</w:t>
                  </w:r>
                  <w:proofErr w:type="spellEnd"/>
                  <w:r w:rsidRPr="00930082">
                    <w:t xml:space="preserve">) </w:t>
                  </w:r>
                  <w:proofErr w:type="spellStart"/>
                  <w:r w:rsidRPr="00930082">
                    <w:t>ms</w:t>
                  </w:r>
                  <w:proofErr w:type="spellEnd"/>
                </w:p>
                <w:p w14:paraId="31BCD644" w14:textId="77777777" w:rsidR="00042854" w:rsidRPr="00930082" w:rsidRDefault="00042854" w:rsidP="003B0D9E">
                  <w:pPr>
                    <w:spacing w:after="120"/>
                    <w:rPr>
                      <w:rFonts w:eastAsiaTheme="minorEastAsia"/>
                      <w:b/>
                      <w:bCs/>
                      <w:lang w:val="en-US" w:eastAsia="zh-CN"/>
                    </w:rPr>
                  </w:pPr>
                  <w:proofErr w:type="spellStart"/>
                  <w:r w:rsidRPr="00930082">
                    <w:t>T</w:t>
                  </w:r>
                  <w:r w:rsidRPr="00930082">
                    <w:rPr>
                      <w:vertAlign w:val="subscript"/>
                    </w:rPr>
                    <w:t>identify_intra</w:t>
                  </w:r>
                  <w:proofErr w:type="spellEnd"/>
                  <w:r w:rsidRPr="00930082">
                    <w:rPr>
                      <w:vertAlign w:val="subscript"/>
                    </w:rPr>
                    <w:t>/</w:t>
                  </w:r>
                  <w:proofErr w:type="spellStart"/>
                  <w:r w:rsidRPr="00930082">
                    <w:rPr>
                      <w:vertAlign w:val="subscript"/>
                    </w:rPr>
                    <w:t>inter_with_index</w:t>
                  </w:r>
                  <w:proofErr w:type="spellEnd"/>
                  <w:r w:rsidRPr="00930082">
                    <w:rPr>
                      <w:vertAlign w:val="subscript"/>
                    </w:rPr>
                    <w:t xml:space="preserve"> </w:t>
                  </w:r>
                  <w:r w:rsidRPr="00930082">
                    <w:t>= (T</w:t>
                  </w:r>
                  <w:r w:rsidRPr="00930082">
                    <w:rPr>
                      <w:vertAlign w:val="subscript"/>
                    </w:rPr>
                    <w:t>PSS/</w:t>
                  </w:r>
                  <w:proofErr w:type="spellStart"/>
                  <w:r w:rsidRPr="00930082">
                    <w:rPr>
                      <w:vertAlign w:val="subscript"/>
                    </w:rPr>
                    <w:t>SSS_sync</w:t>
                  </w:r>
                  <w:proofErr w:type="spellEnd"/>
                  <w:r w:rsidRPr="00930082">
                    <w:t xml:space="preserve"> + T</w:t>
                  </w:r>
                  <w:r w:rsidRPr="00930082">
                    <w:rPr>
                      <w:vertAlign w:val="subscript"/>
                    </w:rPr>
                    <w:t xml:space="preserve"> </w:t>
                  </w:r>
                  <w:proofErr w:type="spellStart"/>
                  <w:r w:rsidRPr="00930082">
                    <w:rPr>
                      <w:vertAlign w:val="subscript"/>
                    </w:rPr>
                    <w:t>SSB_measurement_period</w:t>
                  </w:r>
                  <w:proofErr w:type="spellEnd"/>
                  <w:r w:rsidRPr="00930082">
                    <w:rPr>
                      <w:vertAlign w:val="subscript"/>
                    </w:rPr>
                    <w:t xml:space="preserve"> </w:t>
                  </w:r>
                  <w:r w:rsidRPr="00930082">
                    <w:t xml:space="preserve">+ </w:t>
                  </w:r>
                  <w:proofErr w:type="spellStart"/>
                  <w:r w:rsidRPr="00930082">
                    <w:t>T</w:t>
                  </w:r>
                  <w:r w:rsidRPr="00930082">
                    <w:rPr>
                      <w:vertAlign w:val="subscript"/>
                    </w:rPr>
                    <w:t>SSB_time_index</w:t>
                  </w:r>
                  <w:proofErr w:type="spellEnd"/>
                  <w:r w:rsidRPr="00930082">
                    <w:t xml:space="preserve">) </w:t>
                  </w:r>
                  <w:proofErr w:type="spellStart"/>
                  <w:r w:rsidRPr="00930082">
                    <w:t>ms</w:t>
                  </w:r>
                  <w:proofErr w:type="spellEnd"/>
                </w:p>
              </w:tc>
              <w:tc>
                <w:tcPr>
                  <w:tcW w:w="1672" w:type="dxa"/>
                  <w:tcBorders>
                    <w:top w:val="single" w:sz="4" w:space="0" w:color="auto"/>
                    <w:left w:val="single" w:sz="4" w:space="0" w:color="auto"/>
                    <w:bottom w:val="single" w:sz="4" w:space="0" w:color="auto"/>
                    <w:right w:val="single" w:sz="4" w:space="0" w:color="auto"/>
                  </w:tcBorders>
                </w:tcPr>
                <w:p w14:paraId="3474CC84" w14:textId="77777777" w:rsidR="00042854" w:rsidRPr="00930082" w:rsidRDefault="00042854" w:rsidP="003B0D9E">
                  <w:pPr>
                    <w:spacing w:after="120"/>
                    <w:rPr>
                      <w:rFonts w:eastAsiaTheme="minorEastAsia"/>
                      <w:b/>
                      <w:bCs/>
                      <w:lang w:val="en-US" w:eastAsia="zh-CN"/>
                    </w:rPr>
                  </w:pPr>
                </w:p>
              </w:tc>
            </w:tr>
            <w:tr w:rsidR="00930082" w:rsidRPr="00930082" w14:paraId="51680178" w14:textId="77777777" w:rsidTr="003B0D9E">
              <w:tc>
                <w:tcPr>
                  <w:tcW w:w="1933" w:type="dxa"/>
                  <w:vMerge w:val="restart"/>
                  <w:tcBorders>
                    <w:left w:val="single" w:sz="4" w:space="0" w:color="auto"/>
                    <w:right w:val="single" w:sz="4" w:space="0" w:color="auto"/>
                  </w:tcBorders>
                </w:tcPr>
                <w:p w14:paraId="68DD8D37" w14:textId="77777777" w:rsidR="00042854" w:rsidRPr="00930082" w:rsidRDefault="00042854" w:rsidP="003B0D9E">
                  <w:pPr>
                    <w:spacing w:after="120"/>
                  </w:pPr>
                  <w:r w:rsidRPr="00930082">
                    <w:t>Common parameters among {T</w:t>
                  </w:r>
                  <w:r w:rsidRPr="00930082">
                    <w:rPr>
                      <w:vertAlign w:val="subscript"/>
                    </w:rPr>
                    <w:t>PSS/</w:t>
                  </w:r>
                  <w:proofErr w:type="gramStart"/>
                  <w:r w:rsidRPr="00930082">
                    <w:rPr>
                      <w:vertAlign w:val="subscript"/>
                    </w:rPr>
                    <w:t>SSS</w:t>
                  </w:r>
                  <w:r w:rsidRPr="00930082">
                    <w:t xml:space="preserve"> ,</w:t>
                  </w:r>
                  <w:proofErr w:type="gramEnd"/>
                  <w:r w:rsidRPr="00930082">
                    <w:t xml:space="preserve"> T</w:t>
                  </w:r>
                  <w:r w:rsidRPr="00930082">
                    <w:rPr>
                      <w:vertAlign w:val="subscript"/>
                    </w:rPr>
                    <w:t xml:space="preserve"> </w:t>
                  </w:r>
                  <w:proofErr w:type="spellStart"/>
                  <w:r w:rsidRPr="00930082">
                    <w:rPr>
                      <w:vertAlign w:val="subscript"/>
                    </w:rPr>
                    <w:lastRenderedPageBreak/>
                    <w:t>SSB_measurement</w:t>
                  </w:r>
                  <w:proofErr w:type="spellEnd"/>
                  <w:r w:rsidRPr="00930082">
                    <w:t xml:space="preserve"> , </w:t>
                  </w:r>
                  <w:proofErr w:type="spellStart"/>
                  <w:r w:rsidRPr="00930082">
                    <w:t>T</w:t>
                  </w:r>
                  <w:r w:rsidRPr="00930082">
                    <w:rPr>
                      <w:vertAlign w:val="subscript"/>
                    </w:rPr>
                    <w:t>SSB_time_index</w:t>
                  </w:r>
                  <w:proofErr w:type="spellEnd"/>
                  <w:r w:rsidRPr="00930082">
                    <w:rPr>
                      <w:b/>
                      <w:bCs/>
                      <w:i/>
                      <w:iCs/>
                    </w:rPr>
                    <w:t>}</w:t>
                  </w:r>
                </w:p>
              </w:tc>
              <w:tc>
                <w:tcPr>
                  <w:tcW w:w="1744" w:type="dxa"/>
                  <w:tcBorders>
                    <w:top w:val="single" w:sz="4" w:space="0" w:color="auto"/>
                    <w:left w:val="single" w:sz="4" w:space="0" w:color="auto"/>
                    <w:bottom w:val="single" w:sz="4" w:space="0" w:color="auto"/>
                    <w:right w:val="single" w:sz="4" w:space="0" w:color="auto"/>
                  </w:tcBorders>
                </w:tcPr>
                <w:p w14:paraId="167F5937" w14:textId="77777777" w:rsidR="00042854" w:rsidRPr="00930082" w:rsidRDefault="00042854" w:rsidP="003B0D9E">
                  <w:pPr>
                    <w:spacing w:after="120"/>
                  </w:pPr>
                  <w:r w:rsidRPr="00930082">
                    <w:lastRenderedPageBreak/>
                    <w:t>scaling_factor1:</w:t>
                  </w:r>
                </w:p>
                <w:p w14:paraId="2E8E4B7A" w14:textId="77777777" w:rsidR="00042854" w:rsidRPr="00930082" w:rsidRDefault="00042854" w:rsidP="003B0D9E">
                  <w:pPr>
                    <w:spacing w:after="120"/>
                  </w:pPr>
                  <w:r w:rsidRPr="00930082">
                    <w:lastRenderedPageBreak/>
                    <w:t>M2 depending on DRX</w:t>
                  </w:r>
                </w:p>
              </w:tc>
              <w:tc>
                <w:tcPr>
                  <w:tcW w:w="2965" w:type="dxa"/>
                  <w:tcBorders>
                    <w:top w:val="single" w:sz="4" w:space="0" w:color="auto"/>
                    <w:left w:val="single" w:sz="4" w:space="0" w:color="auto"/>
                    <w:bottom w:val="single" w:sz="4" w:space="0" w:color="auto"/>
                    <w:right w:val="single" w:sz="4" w:space="0" w:color="auto"/>
                  </w:tcBorders>
                </w:tcPr>
                <w:p w14:paraId="23F25F83" w14:textId="77777777" w:rsidR="00042854" w:rsidRPr="00930082" w:rsidRDefault="00042854" w:rsidP="003B0D9E">
                  <w:pPr>
                    <w:spacing w:after="120"/>
                    <w:rPr>
                      <w:rFonts w:eastAsiaTheme="minorEastAsia"/>
                      <w:lang w:val="en-US" w:eastAsia="zh-CN"/>
                    </w:rPr>
                  </w:pPr>
                  <w:r w:rsidRPr="00930082">
                    <w:lastRenderedPageBreak/>
                    <w:t xml:space="preserve">M2=1.5 when DRX cycle </w:t>
                  </w:r>
                  <w:r w:rsidRPr="00930082">
                    <w:rPr>
                      <w:rFonts w:hint="eastAsia"/>
                      <w:lang w:val="en-US"/>
                    </w:rPr>
                    <w:t>≤</w:t>
                  </w:r>
                  <w:r w:rsidRPr="00930082">
                    <w:t xml:space="preserve"> 320ms</w:t>
                  </w:r>
                </w:p>
              </w:tc>
              <w:tc>
                <w:tcPr>
                  <w:tcW w:w="1672" w:type="dxa"/>
                  <w:tcBorders>
                    <w:top w:val="single" w:sz="4" w:space="0" w:color="auto"/>
                    <w:left w:val="single" w:sz="4" w:space="0" w:color="auto"/>
                    <w:bottom w:val="single" w:sz="4" w:space="0" w:color="auto"/>
                    <w:right w:val="single" w:sz="4" w:space="0" w:color="auto"/>
                  </w:tcBorders>
                </w:tcPr>
                <w:p w14:paraId="2446F66A" w14:textId="77777777" w:rsidR="00042854" w:rsidRPr="00930082" w:rsidRDefault="00042854" w:rsidP="003B0D9E">
                  <w:pPr>
                    <w:spacing w:after="120"/>
                    <w:rPr>
                      <w:rFonts w:eastAsiaTheme="minorEastAsia"/>
                      <w:lang w:eastAsia="zh-CN"/>
                    </w:rPr>
                  </w:pPr>
                </w:p>
              </w:tc>
            </w:tr>
            <w:tr w:rsidR="00930082" w:rsidRPr="00930082" w14:paraId="31B9B7A9" w14:textId="77777777" w:rsidTr="003B0D9E">
              <w:tc>
                <w:tcPr>
                  <w:tcW w:w="1933" w:type="dxa"/>
                  <w:vMerge/>
                  <w:tcBorders>
                    <w:left w:val="single" w:sz="4" w:space="0" w:color="auto"/>
                    <w:right w:val="single" w:sz="4" w:space="0" w:color="auto"/>
                  </w:tcBorders>
                </w:tcPr>
                <w:p w14:paraId="1E0D44F1" w14:textId="77777777" w:rsidR="00042854" w:rsidRPr="00930082" w:rsidRDefault="00042854" w:rsidP="003B0D9E">
                  <w:pPr>
                    <w:spacing w:after="120"/>
                  </w:pPr>
                </w:p>
              </w:tc>
              <w:tc>
                <w:tcPr>
                  <w:tcW w:w="1744" w:type="dxa"/>
                  <w:tcBorders>
                    <w:top w:val="single" w:sz="4" w:space="0" w:color="auto"/>
                    <w:left w:val="single" w:sz="4" w:space="0" w:color="auto"/>
                    <w:bottom w:val="single" w:sz="4" w:space="0" w:color="auto"/>
                    <w:right w:val="single" w:sz="4" w:space="0" w:color="auto"/>
                  </w:tcBorders>
                </w:tcPr>
                <w:p w14:paraId="7E1A9E0D" w14:textId="77777777" w:rsidR="00042854" w:rsidRPr="00930082" w:rsidRDefault="00042854" w:rsidP="003B0D9E">
                  <w:pPr>
                    <w:spacing w:after="120"/>
                  </w:pPr>
                  <w:proofErr w:type="spellStart"/>
                  <w:r w:rsidRPr="00930082">
                    <w:t>scaling_factor</w:t>
                  </w:r>
                  <w:proofErr w:type="spellEnd"/>
                  <w:r w:rsidRPr="00930082">
                    <w:t xml:space="preserve"> 2:</w:t>
                  </w:r>
                </w:p>
                <w:p w14:paraId="5E2E4405" w14:textId="77777777" w:rsidR="00042854" w:rsidRPr="00930082" w:rsidRDefault="00042854" w:rsidP="003B0D9E">
                  <w:pPr>
                    <w:spacing w:after="120"/>
                    <w:rPr>
                      <w:rFonts w:eastAsiaTheme="minorEastAsia"/>
                      <w:b/>
                      <w:bCs/>
                      <w:lang w:val="en-US" w:eastAsia="zh-CN"/>
                    </w:rPr>
                  </w:pPr>
                  <w:r w:rsidRPr="00930082">
                    <w:t>Scale factor for SMTC overlapping with measurement gap</w:t>
                  </w:r>
                </w:p>
              </w:tc>
              <w:tc>
                <w:tcPr>
                  <w:tcW w:w="2965" w:type="dxa"/>
                  <w:tcBorders>
                    <w:top w:val="single" w:sz="4" w:space="0" w:color="auto"/>
                    <w:left w:val="single" w:sz="4" w:space="0" w:color="auto"/>
                    <w:bottom w:val="single" w:sz="4" w:space="0" w:color="auto"/>
                    <w:right w:val="single" w:sz="4" w:space="0" w:color="auto"/>
                  </w:tcBorders>
                </w:tcPr>
                <w:p w14:paraId="2FF451DA" w14:textId="77777777" w:rsidR="00042854" w:rsidRPr="00930082" w:rsidRDefault="00042854" w:rsidP="003B0D9E">
                  <w:pPr>
                    <w:spacing w:after="120"/>
                    <w:rPr>
                      <w:rFonts w:eastAsiaTheme="minorEastAsia"/>
                      <w:lang w:val="en-US" w:eastAsia="zh-CN"/>
                    </w:rPr>
                  </w:pPr>
                  <w:r w:rsidRPr="00930082">
                    <w:t>FFS</w:t>
                  </w:r>
                </w:p>
              </w:tc>
              <w:tc>
                <w:tcPr>
                  <w:tcW w:w="1672" w:type="dxa"/>
                  <w:tcBorders>
                    <w:top w:val="single" w:sz="4" w:space="0" w:color="auto"/>
                    <w:left w:val="single" w:sz="4" w:space="0" w:color="auto"/>
                    <w:bottom w:val="single" w:sz="4" w:space="0" w:color="auto"/>
                    <w:right w:val="single" w:sz="4" w:space="0" w:color="auto"/>
                  </w:tcBorders>
                </w:tcPr>
                <w:p w14:paraId="4AF4F076" w14:textId="77777777" w:rsidR="00042854" w:rsidRPr="00930082" w:rsidRDefault="00042854" w:rsidP="003B0D9E">
                  <w:pPr>
                    <w:spacing w:after="120"/>
                    <w:rPr>
                      <w:rFonts w:eastAsiaTheme="minorEastAsia"/>
                      <w:lang w:eastAsia="zh-CN"/>
                    </w:rPr>
                  </w:pPr>
                </w:p>
              </w:tc>
            </w:tr>
            <w:tr w:rsidR="00930082" w:rsidRPr="00930082" w14:paraId="63F27FB4" w14:textId="77777777" w:rsidTr="003B0D9E">
              <w:tc>
                <w:tcPr>
                  <w:tcW w:w="1933" w:type="dxa"/>
                  <w:vMerge/>
                  <w:tcBorders>
                    <w:left w:val="single" w:sz="4" w:space="0" w:color="auto"/>
                    <w:right w:val="single" w:sz="4" w:space="0" w:color="auto"/>
                  </w:tcBorders>
                </w:tcPr>
                <w:p w14:paraId="3CC78B3D" w14:textId="77777777" w:rsidR="00042854" w:rsidRPr="00930082" w:rsidRDefault="00042854" w:rsidP="003B0D9E">
                  <w:pPr>
                    <w:spacing w:after="120"/>
                  </w:pPr>
                </w:p>
              </w:tc>
              <w:tc>
                <w:tcPr>
                  <w:tcW w:w="1744" w:type="dxa"/>
                  <w:tcBorders>
                    <w:top w:val="single" w:sz="4" w:space="0" w:color="auto"/>
                    <w:left w:val="single" w:sz="4" w:space="0" w:color="auto"/>
                    <w:bottom w:val="single" w:sz="4" w:space="0" w:color="auto"/>
                    <w:right w:val="single" w:sz="4" w:space="0" w:color="auto"/>
                  </w:tcBorders>
                </w:tcPr>
                <w:p w14:paraId="4E356984" w14:textId="77777777" w:rsidR="00042854" w:rsidRPr="00930082" w:rsidRDefault="00042854" w:rsidP="003B0D9E">
                  <w:pPr>
                    <w:spacing w:after="120"/>
                  </w:pPr>
                  <w:proofErr w:type="spellStart"/>
                  <w:r w:rsidRPr="00930082">
                    <w:t>scaling_factor</w:t>
                  </w:r>
                  <w:proofErr w:type="spellEnd"/>
                  <w:r w:rsidRPr="00930082">
                    <w:t xml:space="preserve"> 3: K</w:t>
                  </w:r>
                  <w:r w:rsidRPr="00930082">
                    <w:rPr>
                      <w:vertAlign w:val="subscript"/>
                      <w:lang w:val="en-US"/>
                    </w:rPr>
                    <w:t>layer1_measurement</w:t>
                  </w:r>
                </w:p>
                <w:p w14:paraId="721DDC4B" w14:textId="77777777" w:rsidR="00042854" w:rsidRPr="00930082" w:rsidRDefault="00042854" w:rsidP="003B0D9E">
                  <w:pPr>
                    <w:spacing w:after="120"/>
                  </w:pPr>
                  <w:r w:rsidRPr="00930082">
                    <w:t>Scale factor for L1 measurements RS non-overlapping with measurement gap</w:t>
                  </w:r>
                </w:p>
              </w:tc>
              <w:tc>
                <w:tcPr>
                  <w:tcW w:w="2965" w:type="dxa"/>
                  <w:tcBorders>
                    <w:top w:val="single" w:sz="4" w:space="0" w:color="auto"/>
                    <w:left w:val="single" w:sz="4" w:space="0" w:color="auto"/>
                    <w:bottom w:val="single" w:sz="4" w:space="0" w:color="auto"/>
                    <w:right w:val="single" w:sz="4" w:space="0" w:color="auto"/>
                  </w:tcBorders>
                </w:tcPr>
                <w:p w14:paraId="7E99264C"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FFS</w:t>
                  </w:r>
                </w:p>
              </w:tc>
              <w:tc>
                <w:tcPr>
                  <w:tcW w:w="1672" w:type="dxa"/>
                  <w:tcBorders>
                    <w:top w:val="single" w:sz="4" w:space="0" w:color="auto"/>
                    <w:left w:val="single" w:sz="4" w:space="0" w:color="auto"/>
                    <w:bottom w:val="single" w:sz="4" w:space="0" w:color="auto"/>
                    <w:right w:val="single" w:sz="4" w:space="0" w:color="auto"/>
                  </w:tcBorders>
                </w:tcPr>
                <w:p w14:paraId="545F37F4" w14:textId="77777777" w:rsidR="00042854" w:rsidRPr="00930082" w:rsidRDefault="00042854" w:rsidP="003B0D9E">
                  <w:pPr>
                    <w:spacing w:after="120"/>
                    <w:rPr>
                      <w:rFonts w:eastAsiaTheme="minorEastAsia"/>
                      <w:lang w:eastAsia="zh-CN"/>
                    </w:rPr>
                  </w:pPr>
                </w:p>
              </w:tc>
            </w:tr>
            <w:tr w:rsidR="00930082" w:rsidRPr="00930082" w14:paraId="17B3B522" w14:textId="77777777" w:rsidTr="003B0D9E">
              <w:tc>
                <w:tcPr>
                  <w:tcW w:w="1933" w:type="dxa"/>
                  <w:vMerge/>
                  <w:tcBorders>
                    <w:left w:val="single" w:sz="4" w:space="0" w:color="auto"/>
                    <w:right w:val="single" w:sz="4" w:space="0" w:color="auto"/>
                  </w:tcBorders>
                </w:tcPr>
                <w:p w14:paraId="691A0417" w14:textId="77777777" w:rsidR="00042854" w:rsidRPr="00930082" w:rsidRDefault="00042854" w:rsidP="003B0D9E">
                  <w:pPr>
                    <w:spacing w:after="120"/>
                  </w:pPr>
                </w:p>
              </w:tc>
              <w:tc>
                <w:tcPr>
                  <w:tcW w:w="1744" w:type="dxa"/>
                  <w:tcBorders>
                    <w:top w:val="single" w:sz="4" w:space="0" w:color="auto"/>
                    <w:left w:val="single" w:sz="4" w:space="0" w:color="auto"/>
                    <w:bottom w:val="single" w:sz="4" w:space="0" w:color="auto"/>
                    <w:right w:val="single" w:sz="4" w:space="0" w:color="auto"/>
                  </w:tcBorders>
                </w:tcPr>
                <w:p w14:paraId="261BCF2F" w14:textId="77777777" w:rsidR="00042854" w:rsidRPr="00930082" w:rsidRDefault="00042854" w:rsidP="003B0D9E">
                  <w:pPr>
                    <w:spacing w:after="120"/>
                  </w:pPr>
                  <w:proofErr w:type="spellStart"/>
                  <w:r w:rsidRPr="00930082">
                    <w:t>Meas_cycle</w:t>
                  </w:r>
                  <w:proofErr w:type="spellEnd"/>
                </w:p>
              </w:tc>
              <w:tc>
                <w:tcPr>
                  <w:tcW w:w="2965" w:type="dxa"/>
                  <w:tcBorders>
                    <w:top w:val="single" w:sz="4" w:space="0" w:color="auto"/>
                    <w:left w:val="single" w:sz="4" w:space="0" w:color="auto"/>
                    <w:bottom w:val="single" w:sz="4" w:space="0" w:color="auto"/>
                    <w:right w:val="single" w:sz="4" w:space="0" w:color="auto"/>
                  </w:tcBorders>
                </w:tcPr>
                <w:p w14:paraId="3FCE6666" w14:textId="77777777" w:rsidR="00274569" w:rsidRPr="00930082" w:rsidRDefault="00274569" w:rsidP="00274569">
                  <w:pPr>
                    <w:spacing w:after="120"/>
                  </w:pPr>
                  <w:r w:rsidRPr="00930082">
                    <w:t xml:space="preserve">SMTC period when No </w:t>
                  </w:r>
                  <w:proofErr w:type="gramStart"/>
                  <w:r w:rsidRPr="00930082">
                    <w:t>DRX;</w:t>
                  </w:r>
                  <w:proofErr w:type="gramEnd"/>
                </w:p>
                <w:p w14:paraId="6C3B2607" w14:textId="77777777" w:rsidR="00274569" w:rsidRPr="00930082" w:rsidRDefault="00274569" w:rsidP="00274569">
                  <w:pPr>
                    <w:spacing w:after="120"/>
                  </w:pPr>
                  <w:proofErr w:type="gramStart"/>
                  <w:r w:rsidRPr="00930082">
                    <w:t>max(</w:t>
                  </w:r>
                  <w:proofErr w:type="gramEnd"/>
                  <w:r w:rsidRPr="00930082">
                    <w:t xml:space="preserve">SMTC </w:t>
                  </w:r>
                  <w:proofErr w:type="spellStart"/>
                  <w:r w:rsidRPr="00930082">
                    <w:t>period,DRX</w:t>
                  </w:r>
                  <w:proofErr w:type="spellEnd"/>
                  <w:r w:rsidRPr="00930082">
                    <w:t xml:space="preserve"> cycle) when DRX cycle </w:t>
                  </w:r>
                  <w:r w:rsidRPr="00930082">
                    <w:rPr>
                      <w:rFonts w:hint="eastAsia"/>
                      <w:lang w:val="en-US"/>
                    </w:rPr>
                    <w:t>≤</w:t>
                  </w:r>
                  <w:r w:rsidRPr="00930082">
                    <w:t xml:space="preserve"> 320ms;</w:t>
                  </w:r>
                </w:p>
                <w:p w14:paraId="13E7F5F9" w14:textId="342EC59E" w:rsidR="00042854" w:rsidRPr="00930082" w:rsidRDefault="00274569" w:rsidP="00274569">
                  <w:pPr>
                    <w:spacing w:after="120"/>
                    <w:rPr>
                      <w:rFonts w:eastAsiaTheme="minorEastAsia"/>
                      <w:lang w:val="en-US" w:eastAsia="zh-CN"/>
                    </w:rPr>
                  </w:pPr>
                  <w:r w:rsidRPr="00930082">
                    <w:t>DRX cycle when DRX cycle&gt;320ms</w:t>
                  </w:r>
                </w:p>
              </w:tc>
              <w:tc>
                <w:tcPr>
                  <w:tcW w:w="1672" w:type="dxa"/>
                  <w:tcBorders>
                    <w:top w:val="single" w:sz="4" w:space="0" w:color="auto"/>
                    <w:left w:val="single" w:sz="4" w:space="0" w:color="auto"/>
                    <w:bottom w:val="single" w:sz="4" w:space="0" w:color="auto"/>
                    <w:right w:val="single" w:sz="4" w:space="0" w:color="auto"/>
                  </w:tcBorders>
                </w:tcPr>
                <w:p w14:paraId="44D41844" w14:textId="77777777" w:rsidR="00042854" w:rsidRPr="00930082" w:rsidRDefault="00042854" w:rsidP="003B0D9E">
                  <w:pPr>
                    <w:spacing w:after="120"/>
                    <w:rPr>
                      <w:rFonts w:eastAsiaTheme="minorEastAsia"/>
                      <w:lang w:eastAsia="zh-CN"/>
                    </w:rPr>
                  </w:pPr>
                </w:p>
              </w:tc>
            </w:tr>
            <w:tr w:rsidR="00930082" w:rsidRPr="00930082" w14:paraId="379E5B70" w14:textId="77777777" w:rsidTr="003B0D9E">
              <w:tc>
                <w:tcPr>
                  <w:tcW w:w="1933" w:type="dxa"/>
                  <w:vMerge/>
                  <w:tcBorders>
                    <w:left w:val="single" w:sz="4" w:space="0" w:color="auto"/>
                    <w:right w:val="single" w:sz="4" w:space="0" w:color="auto"/>
                  </w:tcBorders>
                </w:tcPr>
                <w:p w14:paraId="64389751" w14:textId="77777777" w:rsidR="00042854" w:rsidRPr="00930082" w:rsidRDefault="00042854" w:rsidP="003B0D9E">
                  <w:pPr>
                    <w:spacing w:after="120"/>
                  </w:pPr>
                </w:p>
              </w:tc>
              <w:tc>
                <w:tcPr>
                  <w:tcW w:w="1744" w:type="dxa"/>
                  <w:tcBorders>
                    <w:top w:val="single" w:sz="4" w:space="0" w:color="auto"/>
                    <w:left w:val="single" w:sz="4" w:space="0" w:color="auto"/>
                    <w:bottom w:val="single" w:sz="4" w:space="0" w:color="auto"/>
                    <w:right w:val="single" w:sz="4" w:space="0" w:color="auto"/>
                  </w:tcBorders>
                </w:tcPr>
                <w:p w14:paraId="6A11E094" w14:textId="77777777" w:rsidR="00042854" w:rsidRPr="00930082" w:rsidRDefault="00042854" w:rsidP="003B0D9E">
                  <w:pPr>
                    <w:spacing w:after="120"/>
                  </w:pPr>
                  <w:proofErr w:type="spellStart"/>
                  <w:r w:rsidRPr="00930082">
                    <w:t>CCSF</w:t>
                  </w:r>
                  <w:r w:rsidRPr="00930082">
                    <w:rPr>
                      <w:sz w:val="14"/>
                      <w:szCs w:val="14"/>
                    </w:rPr>
                    <w:t>intra</w:t>
                  </w:r>
                  <w:proofErr w:type="spellEnd"/>
                  <w:r w:rsidRPr="00930082">
                    <w:rPr>
                      <w:sz w:val="14"/>
                      <w:szCs w:val="14"/>
                    </w:rPr>
                    <w:t>/inter</w:t>
                  </w:r>
                </w:p>
              </w:tc>
              <w:tc>
                <w:tcPr>
                  <w:tcW w:w="2965" w:type="dxa"/>
                  <w:tcBorders>
                    <w:top w:val="single" w:sz="4" w:space="0" w:color="auto"/>
                    <w:left w:val="single" w:sz="4" w:space="0" w:color="auto"/>
                    <w:bottom w:val="single" w:sz="4" w:space="0" w:color="auto"/>
                    <w:right w:val="single" w:sz="4" w:space="0" w:color="auto"/>
                  </w:tcBorders>
                </w:tcPr>
                <w:p w14:paraId="4AE18C05"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FFS</w:t>
                  </w:r>
                </w:p>
              </w:tc>
              <w:tc>
                <w:tcPr>
                  <w:tcW w:w="1672" w:type="dxa"/>
                  <w:tcBorders>
                    <w:top w:val="single" w:sz="4" w:space="0" w:color="auto"/>
                    <w:left w:val="single" w:sz="4" w:space="0" w:color="auto"/>
                    <w:bottom w:val="single" w:sz="4" w:space="0" w:color="auto"/>
                    <w:right w:val="single" w:sz="4" w:space="0" w:color="auto"/>
                  </w:tcBorders>
                </w:tcPr>
                <w:p w14:paraId="49C57821" w14:textId="77777777" w:rsidR="00042854" w:rsidRPr="00930082" w:rsidRDefault="00042854" w:rsidP="003B0D9E">
                  <w:pPr>
                    <w:spacing w:after="120"/>
                    <w:rPr>
                      <w:rFonts w:eastAsiaTheme="minorEastAsia"/>
                      <w:lang w:eastAsia="zh-CN"/>
                    </w:rPr>
                  </w:pPr>
                </w:p>
              </w:tc>
            </w:tr>
            <w:tr w:rsidR="00930082" w:rsidRPr="00930082" w14:paraId="2DA8CAD3" w14:textId="77777777" w:rsidTr="003B0D9E">
              <w:tc>
                <w:tcPr>
                  <w:tcW w:w="1933" w:type="dxa"/>
                  <w:vMerge/>
                  <w:tcBorders>
                    <w:left w:val="single" w:sz="4" w:space="0" w:color="auto"/>
                    <w:right w:val="single" w:sz="4" w:space="0" w:color="auto"/>
                  </w:tcBorders>
                </w:tcPr>
                <w:p w14:paraId="51269C2C" w14:textId="77777777" w:rsidR="00042854" w:rsidRPr="00930082" w:rsidRDefault="00042854" w:rsidP="003B0D9E">
                  <w:pPr>
                    <w:spacing w:after="120"/>
                  </w:pPr>
                </w:p>
              </w:tc>
              <w:tc>
                <w:tcPr>
                  <w:tcW w:w="1744" w:type="dxa"/>
                  <w:tcBorders>
                    <w:top w:val="single" w:sz="4" w:space="0" w:color="auto"/>
                    <w:left w:val="single" w:sz="4" w:space="0" w:color="auto"/>
                    <w:bottom w:val="single" w:sz="4" w:space="0" w:color="auto"/>
                    <w:right w:val="single" w:sz="4" w:space="0" w:color="auto"/>
                  </w:tcBorders>
                </w:tcPr>
                <w:p w14:paraId="51421E92" w14:textId="77777777" w:rsidR="00042854" w:rsidRPr="00930082" w:rsidRDefault="00042854" w:rsidP="003B0D9E">
                  <w:pPr>
                    <w:spacing w:after="120"/>
                  </w:pPr>
                </w:p>
              </w:tc>
              <w:tc>
                <w:tcPr>
                  <w:tcW w:w="2965" w:type="dxa"/>
                  <w:tcBorders>
                    <w:top w:val="single" w:sz="4" w:space="0" w:color="auto"/>
                    <w:left w:val="single" w:sz="4" w:space="0" w:color="auto"/>
                    <w:bottom w:val="single" w:sz="4" w:space="0" w:color="auto"/>
                    <w:right w:val="single" w:sz="4" w:space="0" w:color="auto"/>
                  </w:tcBorders>
                </w:tcPr>
                <w:p w14:paraId="709BB807" w14:textId="77777777" w:rsidR="00042854" w:rsidRPr="00930082" w:rsidRDefault="00042854" w:rsidP="003B0D9E">
                  <w:pPr>
                    <w:spacing w:after="120"/>
                    <w:rPr>
                      <w:rFonts w:eastAsiaTheme="minorEastAsia"/>
                      <w:lang w:val="en-US" w:eastAsia="zh-CN"/>
                    </w:rPr>
                  </w:pPr>
                </w:p>
              </w:tc>
              <w:tc>
                <w:tcPr>
                  <w:tcW w:w="1672" w:type="dxa"/>
                  <w:tcBorders>
                    <w:top w:val="single" w:sz="4" w:space="0" w:color="auto"/>
                    <w:left w:val="single" w:sz="4" w:space="0" w:color="auto"/>
                    <w:bottom w:val="single" w:sz="4" w:space="0" w:color="auto"/>
                    <w:right w:val="single" w:sz="4" w:space="0" w:color="auto"/>
                  </w:tcBorders>
                </w:tcPr>
                <w:p w14:paraId="20EFE173" w14:textId="77777777" w:rsidR="00042854" w:rsidRPr="00930082" w:rsidRDefault="00042854" w:rsidP="003B0D9E">
                  <w:pPr>
                    <w:spacing w:after="120"/>
                    <w:rPr>
                      <w:rFonts w:eastAsiaTheme="minorEastAsia"/>
                      <w:lang w:eastAsia="zh-CN"/>
                    </w:rPr>
                  </w:pPr>
                </w:p>
              </w:tc>
            </w:tr>
            <w:tr w:rsidR="00930082" w:rsidRPr="00930082" w14:paraId="792BCB01" w14:textId="77777777" w:rsidTr="003B0D9E">
              <w:tc>
                <w:tcPr>
                  <w:tcW w:w="1933" w:type="dxa"/>
                  <w:vMerge/>
                  <w:tcBorders>
                    <w:left w:val="single" w:sz="4" w:space="0" w:color="auto"/>
                    <w:bottom w:val="single" w:sz="4" w:space="0" w:color="auto"/>
                    <w:right w:val="single" w:sz="4" w:space="0" w:color="auto"/>
                  </w:tcBorders>
                </w:tcPr>
                <w:p w14:paraId="3F79D685" w14:textId="77777777" w:rsidR="00042854" w:rsidRPr="00930082" w:rsidRDefault="00042854" w:rsidP="003B0D9E">
                  <w:pPr>
                    <w:spacing w:after="120"/>
                  </w:pPr>
                </w:p>
              </w:tc>
              <w:tc>
                <w:tcPr>
                  <w:tcW w:w="1744" w:type="dxa"/>
                  <w:tcBorders>
                    <w:top w:val="single" w:sz="4" w:space="0" w:color="auto"/>
                    <w:left w:val="single" w:sz="4" w:space="0" w:color="auto"/>
                    <w:bottom w:val="single" w:sz="4" w:space="0" w:color="auto"/>
                    <w:right w:val="single" w:sz="4" w:space="0" w:color="auto"/>
                  </w:tcBorders>
                </w:tcPr>
                <w:p w14:paraId="40278C4D" w14:textId="77777777" w:rsidR="00042854" w:rsidRPr="00930082" w:rsidRDefault="00042854" w:rsidP="003B0D9E">
                  <w:pPr>
                    <w:spacing w:after="120"/>
                  </w:pPr>
                </w:p>
              </w:tc>
              <w:tc>
                <w:tcPr>
                  <w:tcW w:w="2965" w:type="dxa"/>
                  <w:tcBorders>
                    <w:top w:val="single" w:sz="4" w:space="0" w:color="auto"/>
                    <w:left w:val="single" w:sz="4" w:space="0" w:color="auto"/>
                    <w:bottom w:val="single" w:sz="4" w:space="0" w:color="auto"/>
                    <w:right w:val="single" w:sz="4" w:space="0" w:color="auto"/>
                  </w:tcBorders>
                </w:tcPr>
                <w:p w14:paraId="483E3399" w14:textId="77777777" w:rsidR="00042854" w:rsidRPr="00930082" w:rsidRDefault="00042854" w:rsidP="003B0D9E">
                  <w:pPr>
                    <w:spacing w:after="120"/>
                    <w:rPr>
                      <w:rFonts w:eastAsiaTheme="minorEastAsia"/>
                      <w:lang w:val="en-US" w:eastAsia="zh-CN"/>
                    </w:rPr>
                  </w:pPr>
                </w:p>
              </w:tc>
              <w:tc>
                <w:tcPr>
                  <w:tcW w:w="1672" w:type="dxa"/>
                  <w:tcBorders>
                    <w:top w:val="single" w:sz="4" w:space="0" w:color="auto"/>
                    <w:left w:val="single" w:sz="4" w:space="0" w:color="auto"/>
                    <w:bottom w:val="single" w:sz="4" w:space="0" w:color="auto"/>
                    <w:right w:val="single" w:sz="4" w:space="0" w:color="auto"/>
                  </w:tcBorders>
                </w:tcPr>
                <w:p w14:paraId="154E5551" w14:textId="77777777" w:rsidR="00042854" w:rsidRPr="00930082" w:rsidRDefault="00042854" w:rsidP="003B0D9E">
                  <w:pPr>
                    <w:spacing w:after="120"/>
                    <w:rPr>
                      <w:rFonts w:eastAsiaTheme="minorEastAsia"/>
                      <w:lang w:eastAsia="zh-CN"/>
                    </w:rPr>
                  </w:pPr>
                </w:p>
              </w:tc>
            </w:tr>
            <w:tr w:rsidR="00930082" w:rsidRPr="00930082" w14:paraId="47CA0EBA" w14:textId="77777777" w:rsidTr="003B0D9E">
              <w:tc>
                <w:tcPr>
                  <w:tcW w:w="1933" w:type="dxa"/>
                  <w:vMerge w:val="restart"/>
                  <w:tcBorders>
                    <w:top w:val="single" w:sz="4" w:space="0" w:color="auto"/>
                    <w:left w:val="single" w:sz="4" w:space="0" w:color="auto"/>
                    <w:right w:val="single" w:sz="4" w:space="0" w:color="auto"/>
                  </w:tcBorders>
                </w:tcPr>
                <w:p w14:paraId="2017E99D" w14:textId="77777777" w:rsidR="00042854" w:rsidRPr="00930082" w:rsidRDefault="00042854" w:rsidP="003B0D9E">
                  <w:pPr>
                    <w:spacing w:after="120"/>
                    <w:rPr>
                      <w:b/>
                      <w:bCs/>
                      <w:u w:val="single"/>
                    </w:rPr>
                  </w:pPr>
                  <w:r w:rsidRPr="00930082">
                    <w:rPr>
                      <w:b/>
                      <w:bCs/>
                      <w:u w:val="single"/>
                    </w:rPr>
                    <w:t>Time period for PSS/SSS detection for FR1:</w:t>
                  </w:r>
                </w:p>
                <w:p w14:paraId="5069F670" w14:textId="77777777" w:rsidR="00042854" w:rsidRPr="00930082" w:rsidRDefault="00042854" w:rsidP="003B0D9E">
                  <w:pPr>
                    <w:overflowPunct/>
                    <w:autoSpaceDE/>
                    <w:autoSpaceDN/>
                    <w:adjustRightInd/>
                    <w:spacing w:after="120"/>
                    <w:rPr>
                      <w:rFonts w:eastAsia="SimSun"/>
                      <w:szCs w:val="24"/>
                    </w:rPr>
                  </w:pPr>
                  <w:proofErr w:type="gramStart"/>
                  <w:r w:rsidRPr="00930082">
                    <w:t>max( [</w:t>
                  </w:r>
                  <w:proofErr w:type="spellStart"/>
                  <w:proofErr w:type="gramEnd"/>
                  <w:r w:rsidRPr="00930082">
                    <w:t>low_bound</w:t>
                  </w:r>
                  <w:proofErr w:type="spellEnd"/>
                  <w:r w:rsidRPr="00930082">
                    <w:t>], ceil( [</w:t>
                  </w:r>
                  <w:proofErr w:type="spellStart"/>
                  <w:r w:rsidRPr="00930082">
                    <w:t>meas_samples</w:t>
                  </w:r>
                  <w:proofErr w:type="spellEnd"/>
                  <w:r w:rsidRPr="00930082">
                    <w:t>] x [</w:t>
                  </w:r>
                  <w:proofErr w:type="spellStart"/>
                  <w:r w:rsidRPr="00930082">
                    <w:t>scaling_factor</w:t>
                  </w:r>
                  <w:proofErr w:type="spellEnd"/>
                  <w:r w:rsidRPr="00930082">
                    <w:t xml:space="preserve"> 1]) x [</w:t>
                  </w:r>
                  <w:proofErr w:type="spellStart"/>
                  <w:r w:rsidRPr="00930082">
                    <w:t>scaling_factor</w:t>
                  </w:r>
                  <w:proofErr w:type="spellEnd"/>
                  <w:r w:rsidRPr="00930082">
                    <w:t xml:space="preserve"> 2]x [</w:t>
                  </w:r>
                  <w:proofErr w:type="spellStart"/>
                  <w:r w:rsidRPr="00930082">
                    <w:t>meas_cycle</w:t>
                  </w:r>
                  <w:proofErr w:type="spellEnd"/>
                  <w:r w:rsidRPr="00930082">
                    <w:t>] ) x [CSSF]</w:t>
                  </w:r>
                </w:p>
                <w:p w14:paraId="0C200EB1" w14:textId="77777777" w:rsidR="00042854" w:rsidRPr="00930082" w:rsidRDefault="00042854" w:rsidP="003B0D9E">
                  <w:pPr>
                    <w:spacing w:after="120"/>
                    <w:rPr>
                      <w:rFonts w:eastAsiaTheme="minorEastAsia"/>
                      <w:lang w:eastAsia="zh-CN"/>
                    </w:rPr>
                  </w:pPr>
                </w:p>
              </w:tc>
              <w:tc>
                <w:tcPr>
                  <w:tcW w:w="1744" w:type="dxa"/>
                  <w:tcBorders>
                    <w:top w:val="single" w:sz="4" w:space="0" w:color="auto"/>
                    <w:left w:val="single" w:sz="4" w:space="0" w:color="auto"/>
                    <w:bottom w:val="single" w:sz="4" w:space="0" w:color="auto"/>
                    <w:right w:val="single" w:sz="4" w:space="0" w:color="auto"/>
                  </w:tcBorders>
                </w:tcPr>
                <w:p w14:paraId="44E05446" w14:textId="77777777" w:rsidR="00042854" w:rsidRPr="00930082" w:rsidRDefault="00042854" w:rsidP="003B0D9E">
                  <w:pPr>
                    <w:spacing w:after="120"/>
                    <w:rPr>
                      <w:rFonts w:eastAsiaTheme="minorEastAsia"/>
                      <w:lang w:val="en-US" w:eastAsia="zh-CN"/>
                    </w:rPr>
                  </w:pPr>
                  <w:r w:rsidRPr="00930082">
                    <w:rPr>
                      <w:rFonts w:eastAsiaTheme="minorEastAsia"/>
                      <w:b/>
                      <w:bCs/>
                      <w:lang w:val="en-US" w:eastAsia="zh-CN"/>
                    </w:rPr>
                    <w:t>Low bound</w:t>
                  </w:r>
                </w:p>
              </w:tc>
              <w:tc>
                <w:tcPr>
                  <w:tcW w:w="2965" w:type="dxa"/>
                  <w:tcBorders>
                    <w:top w:val="single" w:sz="4" w:space="0" w:color="auto"/>
                    <w:left w:val="single" w:sz="4" w:space="0" w:color="auto"/>
                    <w:bottom w:val="single" w:sz="4" w:space="0" w:color="auto"/>
                    <w:right w:val="single" w:sz="4" w:space="0" w:color="auto"/>
                  </w:tcBorders>
                </w:tcPr>
                <w:p w14:paraId="6D0DCF34"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 xml:space="preserve">600ms when no DRX or </w:t>
                  </w:r>
                  <w:r w:rsidRPr="00930082">
                    <w:t>DRX cycle</w:t>
                  </w:r>
                  <w:r w:rsidRPr="00930082">
                    <w:rPr>
                      <w:rFonts w:hint="eastAsia"/>
                      <w:lang w:val="en-US"/>
                    </w:rPr>
                    <w:t>≤</w:t>
                  </w:r>
                  <w:r w:rsidRPr="00930082">
                    <w:t xml:space="preserve"> 320ms</w:t>
                  </w:r>
                </w:p>
              </w:tc>
              <w:tc>
                <w:tcPr>
                  <w:tcW w:w="1672" w:type="dxa"/>
                  <w:tcBorders>
                    <w:top w:val="single" w:sz="4" w:space="0" w:color="auto"/>
                    <w:left w:val="single" w:sz="4" w:space="0" w:color="auto"/>
                    <w:bottom w:val="single" w:sz="4" w:space="0" w:color="auto"/>
                    <w:right w:val="single" w:sz="4" w:space="0" w:color="auto"/>
                  </w:tcBorders>
                </w:tcPr>
                <w:p w14:paraId="45D2EC8F" w14:textId="77777777" w:rsidR="00042854" w:rsidRPr="00930082" w:rsidRDefault="00042854" w:rsidP="003B0D9E">
                  <w:pPr>
                    <w:spacing w:after="120"/>
                    <w:rPr>
                      <w:rFonts w:eastAsiaTheme="minorEastAsia"/>
                      <w:lang w:eastAsia="zh-CN"/>
                    </w:rPr>
                  </w:pPr>
                </w:p>
              </w:tc>
            </w:tr>
            <w:tr w:rsidR="00930082" w:rsidRPr="00930082" w14:paraId="55C80E58" w14:textId="77777777" w:rsidTr="003B0D9E">
              <w:tc>
                <w:tcPr>
                  <w:tcW w:w="1933" w:type="dxa"/>
                  <w:vMerge/>
                  <w:tcBorders>
                    <w:left w:val="single" w:sz="4" w:space="0" w:color="auto"/>
                    <w:right w:val="single" w:sz="4" w:space="0" w:color="auto"/>
                  </w:tcBorders>
                </w:tcPr>
                <w:p w14:paraId="2DA3DB2D" w14:textId="77777777" w:rsidR="00042854" w:rsidRPr="00930082" w:rsidRDefault="00042854" w:rsidP="003B0D9E">
                  <w:pPr>
                    <w:spacing w:after="120"/>
                  </w:pPr>
                </w:p>
              </w:tc>
              <w:tc>
                <w:tcPr>
                  <w:tcW w:w="1744" w:type="dxa"/>
                  <w:tcBorders>
                    <w:top w:val="single" w:sz="4" w:space="0" w:color="auto"/>
                    <w:left w:val="single" w:sz="4" w:space="0" w:color="auto"/>
                    <w:bottom w:val="single" w:sz="4" w:space="0" w:color="auto"/>
                    <w:right w:val="single" w:sz="4" w:space="0" w:color="auto"/>
                  </w:tcBorders>
                </w:tcPr>
                <w:p w14:paraId="021C0C84" w14:textId="77777777" w:rsidR="00042854" w:rsidRPr="00930082" w:rsidRDefault="00042854" w:rsidP="003B0D9E">
                  <w:pPr>
                    <w:spacing w:after="120"/>
                    <w:rPr>
                      <w:rFonts w:eastAsiaTheme="minorEastAsia"/>
                      <w:b/>
                      <w:bCs/>
                      <w:lang w:val="en-US" w:eastAsia="zh-CN"/>
                    </w:rPr>
                  </w:pPr>
                  <w:proofErr w:type="spellStart"/>
                  <w:r w:rsidRPr="00930082">
                    <w:t>meas_samples</w:t>
                  </w:r>
                  <w:proofErr w:type="spellEnd"/>
                </w:p>
              </w:tc>
              <w:tc>
                <w:tcPr>
                  <w:tcW w:w="2965" w:type="dxa"/>
                  <w:tcBorders>
                    <w:top w:val="single" w:sz="4" w:space="0" w:color="auto"/>
                    <w:left w:val="single" w:sz="4" w:space="0" w:color="auto"/>
                    <w:bottom w:val="single" w:sz="4" w:space="0" w:color="auto"/>
                    <w:right w:val="single" w:sz="4" w:space="0" w:color="auto"/>
                  </w:tcBorders>
                </w:tcPr>
                <w:p w14:paraId="0918DC27"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5</w:t>
                  </w:r>
                </w:p>
              </w:tc>
              <w:tc>
                <w:tcPr>
                  <w:tcW w:w="1672" w:type="dxa"/>
                  <w:tcBorders>
                    <w:top w:val="single" w:sz="4" w:space="0" w:color="auto"/>
                    <w:left w:val="single" w:sz="4" w:space="0" w:color="auto"/>
                    <w:bottom w:val="single" w:sz="4" w:space="0" w:color="auto"/>
                    <w:right w:val="single" w:sz="4" w:space="0" w:color="auto"/>
                  </w:tcBorders>
                </w:tcPr>
                <w:p w14:paraId="19C2807E" w14:textId="77777777" w:rsidR="00042854" w:rsidRPr="00930082" w:rsidRDefault="00042854" w:rsidP="003B0D9E">
                  <w:pPr>
                    <w:spacing w:after="120"/>
                    <w:rPr>
                      <w:rFonts w:eastAsiaTheme="minorEastAsia"/>
                      <w:lang w:eastAsia="zh-CN"/>
                    </w:rPr>
                  </w:pPr>
                </w:p>
              </w:tc>
            </w:tr>
            <w:tr w:rsidR="00930082" w:rsidRPr="00930082" w14:paraId="027A4A97" w14:textId="77777777" w:rsidTr="003B0D9E">
              <w:tc>
                <w:tcPr>
                  <w:tcW w:w="1933" w:type="dxa"/>
                  <w:vMerge w:val="restart"/>
                  <w:tcBorders>
                    <w:left w:val="single" w:sz="4" w:space="0" w:color="auto"/>
                    <w:right w:val="single" w:sz="4" w:space="0" w:color="auto"/>
                  </w:tcBorders>
                </w:tcPr>
                <w:p w14:paraId="76DB39D8" w14:textId="77777777" w:rsidR="00042854" w:rsidRPr="00930082" w:rsidRDefault="00042854" w:rsidP="003B0D9E">
                  <w:pPr>
                    <w:spacing w:after="120"/>
                  </w:pPr>
                  <w:r w:rsidRPr="00930082">
                    <w:t>Time period for PSS/SSS detection for FR2:</w:t>
                  </w:r>
                </w:p>
                <w:p w14:paraId="5346FCF8" w14:textId="77777777" w:rsidR="00042854" w:rsidRPr="00930082" w:rsidRDefault="00042854" w:rsidP="003B0D9E">
                  <w:pPr>
                    <w:overflowPunct/>
                    <w:autoSpaceDE/>
                    <w:autoSpaceDN/>
                    <w:adjustRightInd/>
                    <w:spacing w:after="120"/>
                    <w:rPr>
                      <w:rFonts w:eastAsia="SimSun"/>
                      <w:b/>
                      <w:bCs/>
                      <w:i/>
                      <w:iCs/>
                      <w:szCs w:val="24"/>
                    </w:rPr>
                  </w:pPr>
                  <w:proofErr w:type="gramStart"/>
                  <w:r w:rsidRPr="00930082">
                    <w:rPr>
                      <w:b/>
                      <w:bCs/>
                      <w:i/>
                      <w:iCs/>
                    </w:rPr>
                    <w:t>max( [</w:t>
                  </w:r>
                  <w:proofErr w:type="spellStart"/>
                  <w:proofErr w:type="gramEnd"/>
                  <w:r w:rsidRPr="00930082">
                    <w:rPr>
                      <w:b/>
                      <w:bCs/>
                      <w:i/>
                      <w:iCs/>
                    </w:rPr>
                    <w:t>low_bound</w:t>
                  </w:r>
                  <w:proofErr w:type="spellEnd"/>
                  <w:r w:rsidRPr="00930082">
                    <w:rPr>
                      <w:b/>
                      <w:bCs/>
                      <w:i/>
                      <w:iCs/>
                    </w:rPr>
                    <w:t>], ceil( [</w:t>
                  </w:r>
                  <w:proofErr w:type="spellStart"/>
                  <w:r w:rsidRPr="00930082">
                    <w:rPr>
                      <w:b/>
                      <w:bCs/>
                      <w:i/>
                      <w:iCs/>
                    </w:rPr>
                    <w:t>meas_samples</w:t>
                  </w:r>
                  <w:proofErr w:type="spellEnd"/>
                  <w:r w:rsidRPr="00930082">
                    <w:rPr>
                      <w:b/>
                      <w:bCs/>
                      <w:i/>
                      <w:iCs/>
                    </w:rPr>
                    <w:t>] x [</w:t>
                  </w:r>
                  <w:proofErr w:type="spellStart"/>
                  <w:r w:rsidRPr="00930082">
                    <w:rPr>
                      <w:b/>
                      <w:bCs/>
                      <w:i/>
                      <w:iCs/>
                    </w:rPr>
                    <w:t>scaling_factor</w:t>
                  </w:r>
                  <w:proofErr w:type="spellEnd"/>
                  <w:r w:rsidRPr="00930082">
                    <w:rPr>
                      <w:b/>
                      <w:bCs/>
                      <w:i/>
                      <w:iCs/>
                    </w:rPr>
                    <w:t xml:space="preserve"> 1]x [</w:t>
                  </w:r>
                  <w:proofErr w:type="spellStart"/>
                  <w:r w:rsidRPr="00930082">
                    <w:rPr>
                      <w:b/>
                      <w:bCs/>
                      <w:i/>
                      <w:iCs/>
                    </w:rPr>
                    <w:t>scaling_factor</w:t>
                  </w:r>
                  <w:proofErr w:type="spellEnd"/>
                  <w:r w:rsidRPr="00930082">
                    <w:rPr>
                      <w:b/>
                      <w:bCs/>
                      <w:i/>
                      <w:iCs/>
                    </w:rPr>
                    <w:t xml:space="preserve"> 2] x [</w:t>
                  </w:r>
                  <w:proofErr w:type="spellStart"/>
                  <w:r w:rsidRPr="00930082">
                    <w:rPr>
                      <w:b/>
                      <w:bCs/>
                      <w:i/>
                      <w:iCs/>
                    </w:rPr>
                    <w:t>scaling_factor</w:t>
                  </w:r>
                  <w:proofErr w:type="spellEnd"/>
                  <w:r w:rsidRPr="00930082">
                    <w:rPr>
                      <w:b/>
                      <w:bCs/>
                      <w:i/>
                      <w:iCs/>
                    </w:rPr>
                    <w:t xml:space="preserve"> 3])) x [</w:t>
                  </w:r>
                  <w:proofErr w:type="spellStart"/>
                  <w:r w:rsidRPr="00930082">
                    <w:rPr>
                      <w:b/>
                      <w:bCs/>
                      <w:i/>
                      <w:iCs/>
                    </w:rPr>
                    <w:t>meas_cycle</w:t>
                  </w:r>
                  <w:proofErr w:type="spellEnd"/>
                  <w:r w:rsidRPr="00930082">
                    <w:rPr>
                      <w:b/>
                      <w:bCs/>
                      <w:i/>
                      <w:iCs/>
                    </w:rPr>
                    <w:t>] ) x [CSSF]</w:t>
                  </w:r>
                </w:p>
                <w:p w14:paraId="65638657" w14:textId="77777777" w:rsidR="00042854" w:rsidRPr="00930082" w:rsidRDefault="00042854" w:rsidP="003B0D9E">
                  <w:pPr>
                    <w:spacing w:after="120"/>
                  </w:pPr>
                </w:p>
              </w:tc>
              <w:tc>
                <w:tcPr>
                  <w:tcW w:w="1744" w:type="dxa"/>
                  <w:tcBorders>
                    <w:top w:val="single" w:sz="4" w:space="0" w:color="auto"/>
                    <w:left w:val="single" w:sz="4" w:space="0" w:color="auto"/>
                    <w:bottom w:val="single" w:sz="4" w:space="0" w:color="auto"/>
                    <w:right w:val="single" w:sz="4" w:space="0" w:color="auto"/>
                  </w:tcBorders>
                </w:tcPr>
                <w:p w14:paraId="3625A60D" w14:textId="77777777" w:rsidR="00042854" w:rsidRPr="00930082" w:rsidRDefault="00042854" w:rsidP="003B0D9E">
                  <w:pPr>
                    <w:spacing w:after="120"/>
                  </w:pPr>
                  <w:r w:rsidRPr="00930082">
                    <w:rPr>
                      <w:rFonts w:eastAsiaTheme="minorEastAsia"/>
                      <w:b/>
                      <w:bCs/>
                      <w:lang w:val="en-US" w:eastAsia="zh-CN"/>
                    </w:rPr>
                    <w:t>Low bound</w:t>
                  </w:r>
                </w:p>
              </w:tc>
              <w:tc>
                <w:tcPr>
                  <w:tcW w:w="2965" w:type="dxa"/>
                  <w:tcBorders>
                    <w:top w:val="single" w:sz="4" w:space="0" w:color="auto"/>
                    <w:left w:val="single" w:sz="4" w:space="0" w:color="auto"/>
                    <w:bottom w:val="single" w:sz="4" w:space="0" w:color="auto"/>
                    <w:right w:val="single" w:sz="4" w:space="0" w:color="auto"/>
                  </w:tcBorders>
                </w:tcPr>
                <w:p w14:paraId="5D601085"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 xml:space="preserve">600ms when no DRX or </w:t>
                  </w:r>
                  <w:r w:rsidRPr="00930082">
                    <w:t>DRX cycle</w:t>
                  </w:r>
                  <w:r w:rsidRPr="00930082">
                    <w:rPr>
                      <w:rFonts w:hint="eastAsia"/>
                      <w:lang w:val="en-US"/>
                    </w:rPr>
                    <w:t>≤</w:t>
                  </w:r>
                  <w:r w:rsidRPr="00930082">
                    <w:t xml:space="preserve"> 320ms</w:t>
                  </w:r>
                </w:p>
              </w:tc>
              <w:tc>
                <w:tcPr>
                  <w:tcW w:w="1672" w:type="dxa"/>
                  <w:tcBorders>
                    <w:top w:val="single" w:sz="4" w:space="0" w:color="auto"/>
                    <w:left w:val="single" w:sz="4" w:space="0" w:color="auto"/>
                    <w:bottom w:val="single" w:sz="4" w:space="0" w:color="auto"/>
                    <w:right w:val="single" w:sz="4" w:space="0" w:color="auto"/>
                  </w:tcBorders>
                </w:tcPr>
                <w:p w14:paraId="4966A950" w14:textId="77777777" w:rsidR="00042854" w:rsidRPr="00930082" w:rsidRDefault="00042854" w:rsidP="003B0D9E">
                  <w:pPr>
                    <w:spacing w:after="120"/>
                    <w:rPr>
                      <w:rFonts w:eastAsiaTheme="minorEastAsia"/>
                      <w:lang w:eastAsia="zh-CN"/>
                    </w:rPr>
                  </w:pPr>
                </w:p>
              </w:tc>
            </w:tr>
            <w:tr w:rsidR="00930082" w:rsidRPr="00930082" w14:paraId="774143F4" w14:textId="77777777" w:rsidTr="003B0D9E">
              <w:tc>
                <w:tcPr>
                  <w:tcW w:w="1933" w:type="dxa"/>
                  <w:vMerge/>
                  <w:tcBorders>
                    <w:left w:val="single" w:sz="4" w:space="0" w:color="auto"/>
                    <w:right w:val="single" w:sz="4" w:space="0" w:color="auto"/>
                  </w:tcBorders>
                </w:tcPr>
                <w:p w14:paraId="288C453E" w14:textId="77777777" w:rsidR="00042854" w:rsidRPr="00930082" w:rsidRDefault="00042854" w:rsidP="003B0D9E">
                  <w:pPr>
                    <w:spacing w:after="120"/>
                  </w:pPr>
                </w:p>
              </w:tc>
              <w:tc>
                <w:tcPr>
                  <w:tcW w:w="1744" w:type="dxa"/>
                  <w:tcBorders>
                    <w:top w:val="single" w:sz="4" w:space="0" w:color="auto"/>
                    <w:left w:val="single" w:sz="4" w:space="0" w:color="auto"/>
                    <w:bottom w:val="single" w:sz="4" w:space="0" w:color="auto"/>
                    <w:right w:val="single" w:sz="4" w:space="0" w:color="auto"/>
                  </w:tcBorders>
                </w:tcPr>
                <w:p w14:paraId="284932D2" w14:textId="77777777" w:rsidR="00042854" w:rsidRPr="00930082" w:rsidRDefault="00042854" w:rsidP="003B0D9E">
                  <w:pPr>
                    <w:spacing w:after="120"/>
                    <w:rPr>
                      <w:rFonts w:eastAsiaTheme="minorEastAsia"/>
                      <w:b/>
                      <w:bCs/>
                      <w:lang w:val="en-US" w:eastAsia="zh-CN"/>
                    </w:rPr>
                  </w:pPr>
                  <w:proofErr w:type="spellStart"/>
                  <w:r w:rsidRPr="00930082">
                    <w:t>meas_samples</w:t>
                  </w:r>
                  <w:proofErr w:type="spellEnd"/>
                </w:p>
              </w:tc>
              <w:tc>
                <w:tcPr>
                  <w:tcW w:w="2965" w:type="dxa"/>
                  <w:tcBorders>
                    <w:top w:val="single" w:sz="4" w:space="0" w:color="auto"/>
                    <w:left w:val="single" w:sz="4" w:space="0" w:color="auto"/>
                    <w:bottom w:val="single" w:sz="4" w:space="0" w:color="auto"/>
                    <w:right w:val="single" w:sz="4" w:space="0" w:color="auto"/>
                  </w:tcBorders>
                </w:tcPr>
                <w:p w14:paraId="1B2F5DDC"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5</w:t>
                  </w:r>
                </w:p>
              </w:tc>
              <w:tc>
                <w:tcPr>
                  <w:tcW w:w="1672" w:type="dxa"/>
                  <w:tcBorders>
                    <w:top w:val="single" w:sz="4" w:space="0" w:color="auto"/>
                    <w:left w:val="single" w:sz="4" w:space="0" w:color="auto"/>
                    <w:bottom w:val="single" w:sz="4" w:space="0" w:color="auto"/>
                    <w:right w:val="single" w:sz="4" w:space="0" w:color="auto"/>
                  </w:tcBorders>
                </w:tcPr>
                <w:p w14:paraId="033083E9" w14:textId="77777777" w:rsidR="00042854" w:rsidRPr="00930082" w:rsidRDefault="00042854" w:rsidP="003B0D9E">
                  <w:pPr>
                    <w:spacing w:after="120"/>
                    <w:rPr>
                      <w:rFonts w:eastAsiaTheme="minorEastAsia"/>
                      <w:lang w:eastAsia="zh-CN"/>
                    </w:rPr>
                  </w:pPr>
                </w:p>
              </w:tc>
            </w:tr>
            <w:tr w:rsidR="00930082" w:rsidRPr="00930082" w14:paraId="18B724A2" w14:textId="77777777" w:rsidTr="003B0D9E">
              <w:tc>
                <w:tcPr>
                  <w:tcW w:w="1933" w:type="dxa"/>
                  <w:tcBorders>
                    <w:left w:val="single" w:sz="4" w:space="0" w:color="auto"/>
                    <w:right w:val="single" w:sz="4" w:space="0" w:color="auto"/>
                  </w:tcBorders>
                </w:tcPr>
                <w:p w14:paraId="1DD8DE55" w14:textId="77777777" w:rsidR="00042854" w:rsidRPr="00930082" w:rsidRDefault="00042854" w:rsidP="003B0D9E">
                  <w:pPr>
                    <w:spacing w:after="120"/>
                  </w:pPr>
                </w:p>
              </w:tc>
              <w:tc>
                <w:tcPr>
                  <w:tcW w:w="1744" w:type="dxa"/>
                  <w:tcBorders>
                    <w:top w:val="single" w:sz="4" w:space="0" w:color="auto"/>
                    <w:left w:val="single" w:sz="4" w:space="0" w:color="auto"/>
                    <w:bottom w:val="single" w:sz="4" w:space="0" w:color="auto"/>
                    <w:right w:val="single" w:sz="4" w:space="0" w:color="auto"/>
                  </w:tcBorders>
                </w:tcPr>
                <w:p w14:paraId="23D622A5" w14:textId="77777777" w:rsidR="00042854" w:rsidRPr="00930082" w:rsidRDefault="00042854" w:rsidP="003B0D9E">
                  <w:pPr>
                    <w:spacing w:after="120"/>
                  </w:pPr>
                </w:p>
              </w:tc>
              <w:tc>
                <w:tcPr>
                  <w:tcW w:w="2965" w:type="dxa"/>
                  <w:tcBorders>
                    <w:top w:val="single" w:sz="4" w:space="0" w:color="auto"/>
                    <w:left w:val="single" w:sz="4" w:space="0" w:color="auto"/>
                    <w:bottom w:val="single" w:sz="4" w:space="0" w:color="auto"/>
                    <w:right w:val="single" w:sz="4" w:space="0" w:color="auto"/>
                  </w:tcBorders>
                </w:tcPr>
                <w:p w14:paraId="68FBDD85" w14:textId="77777777" w:rsidR="00042854" w:rsidRPr="00930082" w:rsidRDefault="00042854" w:rsidP="003B0D9E">
                  <w:pPr>
                    <w:spacing w:after="120"/>
                    <w:rPr>
                      <w:rFonts w:eastAsiaTheme="minorEastAsia"/>
                      <w:lang w:val="en-US" w:eastAsia="zh-CN"/>
                    </w:rPr>
                  </w:pPr>
                </w:p>
              </w:tc>
              <w:tc>
                <w:tcPr>
                  <w:tcW w:w="1672" w:type="dxa"/>
                  <w:tcBorders>
                    <w:top w:val="single" w:sz="4" w:space="0" w:color="auto"/>
                    <w:left w:val="single" w:sz="4" w:space="0" w:color="auto"/>
                    <w:bottom w:val="single" w:sz="4" w:space="0" w:color="auto"/>
                    <w:right w:val="single" w:sz="4" w:space="0" w:color="auto"/>
                  </w:tcBorders>
                </w:tcPr>
                <w:p w14:paraId="216E1F65" w14:textId="77777777" w:rsidR="00042854" w:rsidRPr="00930082" w:rsidRDefault="00042854" w:rsidP="003B0D9E">
                  <w:pPr>
                    <w:spacing w:after="120"/>
                    <w:rPr>
                      <w:rFonts w:eastAsiaTheme="minorEastAsia"/>
                      <w:lang w:eastAsia="zh-CN"/>
                    </w:rPr>
                  </w:pPr>
                </w:p>
              </w:tc>
            </w:tr>
            <w:tr w:rsidR="00930082" w:rsidRPr="00930082" w14:paraId="39E42C5F" w14:textId="77777777" w:rsidTr="003B0D9E">
              <w:tc>
                <w:tcPr>
                  <w:tcW w:w="1933" w:type="dxa"/>
                  <w:vMerge w:val="restart"/>
                </w:tcPr>
                <w:p w14:paraId="45052482" w14:textId="77777777" w:rsidR="00042854" w:rsidRPr="00930082" w:rsidRDefault="00042854" w:rsidP="003B0D9E">
                  <w:pPr>
                    <w:overflowPunct/>
                    <w:autoSpaceDE/>
                    <w:autoSpaceDN/>
                    <w:adjustRightInd/>
                    <w:spacing w:after="120"/>
                  </w:pPr>
                  <w:r w:rsidRPr="00930082">
                    <w:t xml:space="preserve">Measurement period for FR1: </w:t>
                  </w:r>
                </w:p>
                <w:p w14:paraId="715657E8" w14:textId="77777777" w:rsidR="00042854" w:rsidRPr="00930082" w:rsidRDefault="00042854" w:rsidP="003B0D9E">
                  <w:pPr>
                    <w:overflowPunct/>
                    <w:autoSpaceDE/>
                    <w:autoSpaceDN/>
                    <w:adjustRightInd/>
                    <w:spacing w:after="120"/>
                    <w:rPr>
                      <w:rFonts w:eastAsia="SimSun"/>
                      <w:b/>
                      <w:bCs/>
                      <w:i/>
                      <w:iCs/>
                      <w:szCs w:val="24"/>
                    </w:rPr>
                  </w:pPr>
                  <w:proofErr w:type="gramStart"/>
                  <w:r w:rsidRPr="00930082">
                    <w:rPr>
                      <w:b/>
                      <w:bCs/>
                      <w:i/>
                      <w:iCs/>
                    </w:rPr>
                    <w:t>max( [</w:t>
                  </w:r>
                  <w:proofErr w:type="spellStart"/>
                  <w:proofErr w:type="gramEnd"/>
                  <w:r w:rsidRPr="00930082">
                    <w:rPr>
                      <w:b/>
                      <w:bCs/>
                      <w:i/>
                      <w:iCs/>
                    </w:rPr>
                    <w:t>low_bound</w:t>
                  </w:r>
                  <w:proofErr w:type="spellEnd"/>
                  <w:r w:rsidRPr="00930082">
                    <w:rPr>
                      <w:b/>
                      <w:bCs/>
                      <w:i/>
                      <w:iCs/>
                    </w:rPr>
                    <w:t>], ceil( [</w:t>
                  </w:r>
                  <w:proofErr w:type="spellStart"/>
                  <w:r w:rsidRPr="00930082">
                    <w:rPr>
                      <w:b/>
                      <w:bCs/>
                      <w:i/>
                      <w:iCs/>
                    </w:rPr>
                    <w:t>meas_samples</w:t>
                  </w:r>
                  <w:proofErr w:type="spellEnd"/>
                  <w:r w:rsidRPr="00930082">
                    <w:rPr>
                      <w:b/>
                      <w:bCs/>
                      <w:i/>
                      <w:iCs/>
                    </w:rPr>
                    <w:t>] x [</w:t>
                  </w:r>
                  <w:proofErr w:type="spellStart"/>
                  <w:r w:rsidRPr="00930082">
                    <w:rPr>
                      <w:b/>
                      <w:bCs/>
                      <w:i/>
                      <w:iCs/>
                    </w:rPr>
                    <w:t>scaling_factor</w:t>
                  </w:r>
                  <w:proofErr w:type="spellEnd"/>
                  <w:r w:rsidRPr="00930082">
                    <w:rPr>
                      <w:b/>
                      <w:bCs/>
                      <w:i/>
                      <w:iCs/>
                    </w:rPr>
                    <w:t xml:space="preserve"> 1]) x [</w:t>
                  </w:r>
                  <w:proofErr w:type="spellStart"/>
                  <w:r w:rsidRPr="00930082">
                    <w:rPr>
                      <w:b/>
                      <w:bCs/>
                      <w:i/>
                      <w:iCs/>
                    </w:rPr>
                    <w:t>scaling_factor</w:t>
                  </w:r>
                  <w:proofErr w:type="spellEnd"/>
                  <w:r w:rsidRPr="00930082">
                    <w:rPr>
                      <w:b/>
                      <w:bCs/>
                      <w:i/>
                      <w:iCs/>
                    </w:rPr>
                    <w:t xml:space="preserve"> 2]x </w:t>
                  </w:r>
                  <w:r w:rsidRPr="00930082">
                    <w:rPr>
                      <w:b/>
                      <w:bCs/>
                      <w:i/>
                      <w:iCs/>
                    </w:rPr>
                    <w:lastRenderedPageBreak/>
                    <w:t>[</w:t>
                  </w:r>
                  <w:proofErr w:type="spellStart"/>
                  <w:r w:rsidRPr="00930082">
                    <w:rPr>
                      <w:b/>
                      <w:bCs/>
                      <w:i/>
                      <w:iCs/>
                    </w:rPr>
                    <w:t>meas_cycle</w:t>
                  </w:r>
                  <w:proofErr w:type="spellEnd"/>
                  <w:r w:rsidRPr="00930082">
                    <w:rPr>
                      <w:b/>
                      <w:bCs/>
                      <w:i/>
                      <w:iCs/>
                    </w:rPr>
                    <w:t>] ) x [CSSF]</w:t>
                  </w:r>
                </w:p>
                <w:p w14:paraId="18774077" w14:textId="77777777" w:rsidR="00042854" w:rsidRPr="00930082" w:rsidRDefault="00042854" w:rsidP="003B0D9E">
                  <w:pPr>
                    <w:spacing w:after="120"/>
                    <w:rPr>
                      <w:rFonts w:eastAsiaTheme="minorEastAsia"/>
                      <w:lang w:eastAsia="zh-CN"/>
                    </w:rPr>
                  </w:pPr>
                </w:p>
              </w:tc>
              <w:tc>
                <w:tcPr>
                  <w:tcW w:w="1744" w:type="dxa"/>
                </w:tcPr>
                <w:p w14:paraId="31F0DF56" w14:textId="77777777" w:rsidR="00042854" w:rsidRPr="00930082" w:rsidRDefault="00042854" w:rsidP="003B0D9E">
                  <w:pPr>
                    <w:spacing w:after="120"/>
                    <w:rPr>
                      <w:rFonts w:eastAsiaTheme="minorEastAsia"/>
                      <w:lang w:val="en-US" w:eastAsia="zh-CN"/>
                    </w:rPr>
                  </w:pPr>
                  <w:r w:rsidRPr="00930082">
                    <w:rPr>
                      <w:rFonts w:eastAsiaTheme="minorEastAsia"/>
                      <w:b/>
                      <w:bCs/>
                      <w:lang w:val="en-US" w:eastAsia="zh-CN"/>
                    </w:rPr>
                    <w:lastRenderedPageBreak/>
                    <w:t>Low bound</w:t>
                  </w:r>
                </w:p>
              </w:tc>
              <w:tc>
                <w:tcPr>
                  <w:tcW w:w="2965" w:type="dxa"/>
                </w:tcPr>
                <w:p w14:paraId="00B4B260"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 xml:space="preserve">200ms when no DRX or </w:t>
                  </w:r>
                  <w:r w:rsidRPr="00930082">
                    <w:t>DRX cycle</w:t>
                  </w:r>
                  <w:r w:rsidRPr="00930082">
                    <w:rPr>
                      <w:rFonts w:hint="eastAsia"/>
                      <w:lang w:val="en-US"/>
                    </w:rPr>
                    <w:t>≤</w:t>
                  </w:r>
                  <w:r w:rsidRPr="00930082">
                    <w:t xml:space="preserve"> 320ms</w:t>
                  </w:r>
                </w:p>
              </w:tc>
              <w:tc>
                <w:tcPr>
                  <w:tcW w:w="1672" w:type="dxa"/>
                </w:tcPr>
                <w:p w14:paraId="2F2BAEF8" w14:textId="77777777" w:rsidR="00042854" w:rsidRPr="00930082" w:rsidRDefault="00042854" w:rsidP="003B0D9E">
                  <w:pPr>
                    <w:spacing w:after="120"/>
                    <w:rPr>
                      <w:rFonts w:eastAsiaTheme="minorEastAsia"/>
                      <w:lang w:eastAsia="zh-CN"/>
                    </w:rPr>
                  </w:pPr>
                </w:p>
              </w:tc>
            </w:tr>
            <w:tr w:rsidR="00930082" w:rsidRPr="00930082" w14:paraId="2C24E4A9" w14:textId="77777777" w:rsidTr="003B0D9E">
              <w:tc>
                <w:tcPr>
                  <w:tcW w:w="1933" w:type="dxa"/>
                  <w:vMerge/>
                </w:tcPr>
                <w:p w14:paraId="01871A69" w14:textId="77777777" w:rsidR="00042854" w:rsidRPr="00930082" w:rsidRDefault="00042854" w:rsidP="003B0D9E">
                  <w:pPr>
                    <w:spacing w:after="120"/>
                  </w:pPr>
                </w:p>
              </w:tc>
              <w:tc>
                <w:tcPr>
                  <w:tcW w:w="1744" w:type="dxa"/>
                </w:tcPr>
                <w:p w14:paraId="370CDA81" w14:textId="77777777" w:rsidR="00042854" w:rsidRPr="00930082" w:rsidRDefault="00042854" w:rsidP="003B0D9E">
                  <w:pPr>
                    <w:spacing w:after="120"/>
                    <w:rPr>
                      <w:rFonts w:eastAsiaTheme="minorEastAsia"/>
                      <w:b/>
                      <w:bCs/>
                      <w:lang w:val="en-US" w:eastAsia="zh-CN"/>
                    </w:rPr>
                  </w:pPr>
                  <w:proofErr w:type="spellStart"/>
                  <w:r w:rsidRPr="00930082">
                    <w:t>meas_samples</w:t>
                  </w:r>
                  <w:proofErr w:type="spellEnd"/>
                </w:p>
              </w:tc>
              <w:tc>
                <w:tcPr>
                  <w:tcW w:w="2965" w:type="dxa"/>
                </w:tcPr>
                <w:p w14:paraId="03274EBA"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3</w:t>
                  </w:r>
                </w:p>
              </w:tc>
              <w:tc>
                <w:tcPr>
                  <w:tcW w:w="1672" w:type="dxa"/>
                </w:tcPr>
                <w:p w14:paraId="1603D591" w14:textId="77777777" w:rsidR="00042854" w:rsidRPr="00930082" w:rsidRDefault="00042854" w:rsidP="003B0D9E">
                  <w:pPr>
                    <w:spacing w:after="120"/>
                    <w:rPr>
                      <w:rFonts w:eastAsiaTheme="minorEastAsia"/>
                      <w:lang w:eastAsia="zh-CN"/>
                    </w:rPr>
                  </w:pPr>
                </w:p>
              </w:tc>
            </w:tr>
            <w:tr w:rsidR="00930082" w:rsidRPr="00930082" w14:paraId="65E67B9B" w14:textId="77777777" w:rsidTr="003B0D9E">
              <w:tc>
                <w:tcPr>
                  <w:tcW w:w="1933" w:type="dxa"/>
                  <w:vMerge w:val="restart"/>
                </w:tcPr>
                <w:p w14:paraId="1E64EEBB" w14:textId="77777777" w:rsidR="00042854" w:rsidRPr="00930082" w:rsidRDefault="00042854" w:rsidP="003B0D9E">
                  <w:pPr>
                    <w:overflowPunct/>
                    <w:autoSpaceDE/>
                    <w:autoSpaceDN/>
                    <w:adjustRightInd/>
                    <w:spacing w:after="120"/>
                    <w:rPr>
                      <w:rFonts w:eastAsia="SimSun"/>
                      <w:b/>
                      <w:bCs/>
                      <w:i/>
                      <w:iCs/>
                      <w:szCs w:val="24"/>
                    </w:rPr>
                  </w:pPr>
                  <w:r w:rsidRPr="00930082">
                    <w:t xml:space="preserve">Measurement period for FR2: </w:t>
                  </w:r>
                  <w:proofErr w:type="gramStart"/>
                  <w:r w:rsidRPr="00930082">
                    <w:rPr>
                      <w:b/>
                      <w:bCs/>
                      <w:i/>
                      <w:iCs/>
                    </w:rPr>
                    <w:t>max( [</w:t>
                  </w:r>
                  <w:proofErr w:type="spellStart"/>
                  <w:proofErr w:type="gramEnd"/>
                  <w:r w:rsidRPr="00930082">
                    <w:rPr>
                      <w:b/>
                      <w:bCs/>
                      <w:i/>
                      <w:iCs/>
                    </w:rPr>
                    <w:t>low_bound</w:t>
                  </w:r>
                  <w:proofErr w:type="spellEnd"/>
                  <w:r w:rsidRPr="00930082">
                    <w:rPr>
                      <w:b/>
                      <w:bCs/>
                      <w:i/>
                      <w:iCs/>
                    </w:rPr>
                    <w:t>], ceil( [</w:t>
                  </w:r>
                  <w:proofErr w:type="spellStart"/>
                  <w:r w:rsidRPr="00930082">
                    <w:rPr>
                      <w:b/>
                      <w:bCs/>
                      <w:i/>
                      <w:iCs/>
                    </w:rPr>
                    <w:t>meas_samples</w:t>
                  </w:r>
                  <w:proofErr w:type="spellEnd"/>
                  <w:r w:rsidRPr="00930082">
                    <w:rPr>
                      <w:b/>
                      <w:bCs/>
                      <w:i/>
                      <w:iCs/>
                    </w:rPr>
                    <w:t>] x [</w:t>
                  </w:r>
                  <w:proofErr w:type="spellStart"/>
                  <w:r w:rsidRPr="00930082">
                    <w:rPr>
                      <w:b/>
                      <w:bCs/>
                      <w:i/>
                      <w:iCs/>
                    </w:rPr>
                    <w:t>scaling_factor</w:t>
                  </w:r>
                  <w:proofErr w:type="spellEnd"/>
                  <w:r w:rsidRPr="00930082">
                    <w:rPr>
                      <w:b/>
                      <w:bCs/>
                      <w:i/>
                      <w:iCs/>
                    </w:rPr>
                    <w:t xml:space="preserve"> 1]x [</w:t>
                  </w:r>
                  <w:proofErr w:type="spellStart"/>
                  <w:r w:rsidRPr="00930082">
                    <w:rPr>
                      <w:b/>
                      <w:bCs/>
                      <w:i/>
                      <w:iCs/>
                    </w:rPr>
                    <w:t>scaling_factor</w:t>
                  </w:r>
                  <w:proofErr w:type="spellEnd"/>
                  <w:r w:rsidRPr="00930082">
                    <w:rPr>
                      <w:b/>
                      <w:bCs/>
                      <w:i/>
                      <w:iCs/>
                    </w:rPr>
                    <w:t xml:space="preserve"> 2] x [</w:t>
                  </w:r>
                  <w:proofErr w:type="spellStart"/>
                  <w:r w:rsidRPr="00930082">
                    <w:rPr>
                      <w:b/>
                      <w:bCs/>
                      <w:i/>
                      <w:iCs/>
                    </w:rPr>
                    <w:t>scaling_factor</w:t>
                  </w:r>
                  <w:proofErr w:type="spellEnd"/>
                  <w:r w:rsidRPr="00930082">
                    <w:rPr>
                      <w:b/>
                      <w:bCs/>
                      <w:i/>
                      <w:iCs/>
                    </w:rPr>
                    <w:t xml:space="preserve"> 3])) x [</w:t>
                  </w:r>
                  <w:proofErr w:type="spellStart"/>
                  <w:r w:rsidRPr="00930082">
                    <w:rPr>
                      <w:b/>
                      <w:bCs/>
                      <w:i/>
                      <w:iCs/>
                    </w:rPr>
                    <w:t>meas_cycle</w:t>
                  </w:r>
                  <w:proofErr w:type="spellEnd"/>
                  <w:r w:rsidRPr="00930082">
                    <w:rPr>
                      <w:b/>
                      <w:bCs/>
                      <w:i/>
                      <w:iCs/>
                    </w:rPr>
                    <w:t>] ) x [CSSF]</w:t>
                  </w:r>
                </w:p>
                <w:p w14:paraId="21272C6A" w14:textId="77777777" w:rsidR="00042854" w:rsidRPr="00930082" w:rsidRDefault="00042854" w:rsidP="003B0D9E">
                  <w:pPr>
                    <w:spacing w:after="120"/>
                  </w:pPr>
                </w:p>
              </w:tc>
              <w:tc>
                <w:tcPr>
                  <w:tcW w:w="1744" w:type="dxa"/>
                </w:tcPr>
                <w:p w14:paraId="76DFA5FD" w14:textId="77777777" w:rsidR="00042854" w:rsidRPr="00930082" w:rsidRDefault="00042854" w:rsidP="003B0D9E">
                  <w:pPr>
                    <w:spacing w:after="120"/>
                  </w:pPr>
                  <w:r w:rsidRPr="00930082">
                    <w:rPr>
                      <w:rFonts w:eastAsiaTheme="minorEastAsia"/>
                      <w:b/>
                      <w:bCs/>
                      <w:lang w:val="en-US" w:eastAsia="zh-CN"/>
                    </w:rPr>
                    <w:t>Low bound</w:t>
                  </w:r>
                </w:p>
              </w:tc>
              <w:tc>
                <w:tcPr>
                  <w:tcW w:w="2965" w:type="dxa"/>
                </w:tcPr>
                <w:p w14:paraId="7CEFBFAF"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 xml:space="preserve">200ms when no DRX or </w:t>
                  </w:r>
                  <w:r w:rsidRPr="00930082">
                    <w:t>DRX cycle</w:t>
                  </w:r>
                  <w:r w:rsidRPr="00930082">
                    <w:rPr>
                      <w:rFonts w:hint="eastAsia"/>
                      <w:lang w:val="en-US"/>
                    </w:rPr>
                    <w:t>≤</w:t>
                  </w:r>
                  <w:r w:rsidRPr="00930082">
                    <w:t xml:space="preserve"> 320ms</w:t>
                  </w:r>
                </w:p>
              </w:tc>
              <w:tc>
                <w:tcPr>
                  <w:tcW w:w="1672" w:type="dxa"/>
                </w:tcPr>
                <w:p w14:paraId="1499A89E" w14:textId="77777777" w:rsidR="00042854" w:rsidRPr="00930082" w:rsidRDefault="00042854" w:rsidP="003B0D9E">
                  <w:pPr>
                    <w:spacing w:after="120"/>
                    <w:rPr>
                      <w:rFonts w:eastAsiaTheme="minorEastAsia"/>
                      <w:lang w:eastAsia="zh-CN"/>
                    </w:rPr>
                  </w:pPr>
                </w:p>
              </w:tc>
            </w:tr>
            <w:tr w:rsidR="00930082" w:rsidRPr="00930082" w14:paraId="44CCE311" w14:textId="77777777" w:rsidTr="003B0D9E">
              <w:tc>
                <w:tcPr>
                  <w:tcW w:w="1933" w:type="dxa"/>
                  <w:vMerge/>
                </w:tcPr>
                <w:p w14:paraId="5620CAB7" w14:textId="77777777" w:rsidR="00042854" w:rsidRPr="00930082" w:rsidRDefault="00042854" w:rsidP="003B0D9E">
                  <w:pPr>
                    <w:spacing w:after="120"/>
                  </w:pPr>
                </w:p>
              </w:tc>
              <w:tc>
                <w:tcPr>
                  <w:tcW w:w="1744" w:type="dxa"/>
                </w:tcPr>
                <w:p w14:paraId="430DAD6A" w14:textId="77777777" w:rsidR="00042854" w:rsidRPr="00930082" w:rsidRDefault="00042854" w:rsidP="003B0D9E">
                  <w:pPr>
                    <w:spacing w:after="120"/>
                    <w:rPr>
                      <w:rFonts w:eastAsiaTheme="minorEastAsia"/>
                      <w:b/>
                      <w:bCs/>
                      <w:lang w:val="en-US" w:eastAsia="zh-CN"/>
                    </w:rPr>
                  </w:pPr>
                  <w:proofErr w:type="spellStart"/>
                  <w:r w:rsidRPr="00930082">
                    <w:t>meas_samples</w:t>
                  </w:r>
                  <w:proofErr w:type="spellEnd"/>
                </w:p>
              </w:tc>
              <w:tc>
                <w:tcPr>
                  <w:tcW w:w="2965" w:type="dxa"/>
                </w:tcPr>
                <w:p w14:paraId="7EC29AAA"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3</w:t>
                  </w:r>
                </w:p>
              </w:tc>
              <w:tc>
                <w:tcPr>
                  <w:tcW w:w="1672" w:type="dxa"/>
                </w:tcPr>
                <w:p w14:paraId="0AB45FD3" w14:textId="77777777" w:rsidR="00042854" w:rsidRPr="00930082" w:rsidRDefault="00042854" w:rsidP="003B0D9E">
                  <w:pPr>
                    <w:spacing w:after="120"/>
                    <w:rPr>
                      <w:rFonts w:eastAsiaTheme="minorEastAsia"/>
                      <w:lang w:eastAsia="zh-CN"/>
                    </w:rPr>
                  </w:pPr>
                </w:p>
              </w:tc>
            </w:tr>
            <w:tr w:rsidR="00930082" w:rsidRPr="00930082" w14:paraId="56AE9573" w14:textId="77777777" w:rsidTr="003B0D9E">
              <w:tc>
                <w:tcPr>
                  <w:tcW w:w="1933" w:type="dxa"/>
                </w:tcPr>
                <w:p w14:paraId="032FCC9C" w14:textId="77777777" w:rsidR="00042854" w:rsidRPr="00930082" w:rsidRDefault="00042854" w:rsidP="003B0D9E">
                  <w:pPr>
                    <w:spacing w:after="120"/>
                  </w:pPr>
                </w:p>
              </w:tc>
              <w:tc>
                <w:tcPr>
                  <w:tcW w:w="1744" w:type="dxa"/>
                </w:tcPr>
                <w:p w14:paraId="5BC93072" w14:textId="77777777" w:rsidR="00042854" w:rsidRPr="00930082" w:rsidRDefault="00042854" w:rsidP="003B0D9E">
                  <w:pPr>
                    <w:spacing w:after="120"/>
                  </w:pPr>
                </w:p>
              </w:tc>
              <w:tc>
                <w:tcPr>
                  <w:tcW w:w="2965" w:type="dxa"/>
                </w:tcPr>
                <w:p w14:paraId="505472F6" w14:textId="77777777" w:rsidR="00042854" w:rsidRPr="00930082" w:rsidRDefault="00042854" w:rsidP="003B0D9E">
                  <w:pPr>
                    <w:spacing w:after="120"/>
                    <w:rPr>
                      <w:rFonts w:eastAsiaTheme="minorEastAsia"/>
                      <w:lang w:val="en-US" w:eastAsia="zh-CN"/>
                    </w:rPr>
                  </w:pPr>
                </w:p>
              </w:tc>
              <w:tc>
                <w:tcPr>
                  <w:tcW w:w="1672" w:type="dxa"/>
                </w:tcPr>
                <w:p w14:paraId="52CB2746" w14:textId="77777777" w:rsidR="00042854" w:rsidRPr="00930082" w:rsidRDefault="00042854" w:rsidP="003B0D9E">
                  <w:pPr>
                    <w:spacing w:after="120"/>
                    <w:rPr>
                      <w:rFonts w:eastAsiaTheme="minorEastAsia"/>
                      <w:lang w:eastAsia="zh-CN"/>
                    </w:rPr>
                  </w:pPr>
                </w:p>
              </w:tc>
            </w:tr>
            <w:tr w:rsidR="00930082" w:rsidRPr="00930082" w14:paraId="0A6150E6" w14:textId="77777777" w:rsidTr="003B0D9E">
              <w:tc>
                <w:tcPr>
                  <w:tcW w:w="1933" w:type="dxa"/>
                  <w:vMerge w:val="restart"/>
                </w:tcPr>
                <w:p w14:paraId="02A841A3" w14:textId="77777777" w:rsidR="00042854" w:rsidRPr="00930082" w:rsidRDefault="00042854" w:rsidP="003B0D9E">
                  <w:pPr>
                    <w:overflowPunct/>
                    <w:autoSpaceDE/>
                    <w:autoSpaceDN/>
                    <w:adjustRightInd/>
                    <w:spacing w:after="120"/>
                  </w:pPr>
                  <w:r w:rsidRPr="00930082">
                    <w:t>Time period for time index detection (FR1)</w:t>
                  </w:r>
                </w:p>
                <w:p w14:paraId="0BEAAA10" w14:textId="77777777" w:rsidR="00042854" w:rsidRPr="00930082" w:rsidRDefault="00042854" w:rsidP="003B0D9E">
                  <w:pPr>
                    <w:overflowPunct/>
                    <w:autoSpaceDE/>
                    <w:autoSpaceDN/>
                    <w:adjustRightInd/>
                    <w:spacing w:after="120"/>
                    <w:rPr>
                      <w:rFonts w:eastAsia="SimSun"/>
                      <w:b/>
                      <w:bCs/>
                      <w:i/>
                      <w:iCs/>
                      <w:szCs w:val="24"/>
                    </w:rPr>
                  </w:pPr>
                  <w:proofErr w:type="gramStart"/>
                  <w:r w:rsidRPr="00930082">
                    <w:rPr>
                      <w:b/>
                      <w:bCs/>
                      <w:i/>
                      <w:iCs/>
                    </w:rPr>
                    <w:t>max( [</w:t>
                  </w:r>
                  <w:proofErr w:type="spellStart"/>
                  <w:proofErr w:type="gramEnd"/>
                  <w:r w:rsidRPr="00930082">
                    <w:rPr>
                      <w:b/>
                      <w:bCs/>
                      <w:i/>
                      <w:iCs/>
                    </w:rPr>
                    <w:t>low_bound</w:t>
                  </w:r>
                  <w:proofErr w:type="spellEnd"/>
                  <w:r w:rsidRPr="00930082">
                    <w:rPr>
                      <w:b/>
                      <w:bCs/>
                      <w:i/>
                      <w:iCs/>
                    </w:rPr>
                    <w:t>], ceil( [</w:t>
                  </w:r>
                  <w:proofErr w:type="spellStart"/>
                  <w:r w:rsidRPr="00930082">
                    <w:rPr>
                      <w:b/>
                      <w:bCs/>
                      <w:i/>
                      <w:iCs/>
                    </w:rPr>
                    <w:t>meas_samples</w:t>
                  </w:r>
                  <w:proofErr w:type="spellEnd"/>
                  <w:r w:rsidRPr="00930082">
                    <w:rPr>
                      <w:b/>
                      <w:bCs/>
                      <w:i/>
                      <w:iCs/>
                    </w:rPr>
                    <w:t>] x [</w:t>
                  </w:r>
                  <w:proofErr w:type="spellStart"/>
                  <w:r w:rsidRPr="00930082">
                    <w:rPr>
                      <w:b/>
                      <w:bCs/>
                      <w:i/>
                      <w:iCs/>
                    </w:rPr>
                    <w:t>scaling_factor</w:t>
                  </w:r>
                  <w:proofErr w:type="spellEnd"/>
                  <w:r w:rsidRPr="00930082">
                    <w:rPr>
                      <w:b/>
                      <w:bCs/>
                      <w:i/>
                      <w:iCs/>
                    </w:rPr>
                    <w:t xml:space="preserve"> 1]) x [</w:t>
                  </w:r>
                  <w:proofErr w:type="spellStart"/>
                  <w:r w:rsidRPr="00930082">
                    <w:rPr>
                      <w:b/>
                      <w:bCs/>
                      <w:i/>
                      <w:iCs/>
                    </w:rPr>
                    <w:t>scaling_factor</w:t>
                  </w:r>
                  <w:proofErr w:type="spellEnd"/>
                  <w:r w:rsidRPr="00930082">
                    <w:rPr>
                      <w:b/>
                      <w:bCs/>
                      <w:i/>
                      <w:iCs/>
                    </w:rPr>
                    <w:t xml:space="preserve"> 2]x [</w:t>
                  </w:r>
                  <w:proofErr w:type="spellStart"/>
                  <w:r w:rsidRPr="00930082">
                    <w:rPr>
                      <w:b/>
                      <w:bCs/>
                      <w:i/>
                      <w:iCs/>
                    </w:rPr>
                    <w:t>meas_cycle</w:t>
                  </w:r>
                  <w:proofErr w:type="spellEnd"/>
                  <w:r w:rsidRPr="00930082">
                    <w:rPr>
                      <w:b/>
                      <w:bCs/>
                      <w:i/>
                      <w:iCs/>
                    </w:rPr>
                    <w:t>] ) x [CSSF]</w:t>
                  </w:r>
                </w:p>
                <w:p w14:paraId="448AE2DC" w14:textId="77777777" w:rsidR="00042854" w:rsidRPr="00930082" w:rsidRDefault="00042854" w:rsidP="003B0D9E">
                  <w:pPr>
                    <w:spacing w:after="120"/>
                    <w:rPr>
                      <w:rFonts w:eastAsiaTheme="minorEastAsia"/>
                      <w:lang w:eastAsia="zh-CN"/>
                    </w:rPr>
                  </w:pPr>
                </w:p>
              </w:tc>
              <w:tc>
                <w:tcPr>
                  <w:tcW w:w="1744" w:type="dxa"/>
                </w:tcPr>
                <w:p w14:paraId="1F2DE17D" w14:textId="77777777" w:rsidR="00042854" w:rsidRPr="00930082" w:rsidRDefault="00042854" w:rsidP="003B0D9E">
                  <w:pPr>
                    <w:spacing w:after="120"/>
                    <w:rPr>
                      <w:rFonts w:eastAsiaTheme="minorEastAsia"/>
                      <w:lang w:val="en-US" w:eastAsia="zh-CN"/>
                    </w:rPr>
                  </w:pPr>
                  <w:r w:rsidRPr="00930082">
                    <w:rPr>
                      <w:rFonts w:eastAsiaTheme="minorEastAsia"/>
                      <w:b/>
                      <w:bCs/>
                      <w:lang w:val="en-US" w:eastAsia="zh-CN"/>
                    </w:rPr>
                    <w:t>Low bound</w:t>
                  </w:r>
                </w:p>
              </w:tc>
              <w:tc>
                <w:tcPr>
                  <w:tcW w:w="2965" w:type="dxa"/>
                </w:tcPr>
                <w:p w14:paraId="3E303F38"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 xml:space="preserve">120ms when no DRX or </w:t>
                  </w:r>
                  <w:r w:rsidRPr="00930082">
                    <w:t>DRX cycle</w:t>
                  </w:r>
                  <w:r w:rsidRPr="00930082">
                    <w:rPr>
                      <w:rFonts w:hint="eastAsia"/>
                      <w:lang w:val="en-US"/>
                    </w:rPr>
                    <w:t>≤</w:t>
                  </w:r>
                  <w:r w:rsidRPr="00930082">
                    <w:t xml:space="preserve"> 320ms</w:t>
                  </w:r>
                </w:p>
              </w:tc>
              <w:tc>
                <w:tcPr>
                  <w:tcW w:w="1672" w:type="dxa"/>
                </w:tcPr>
                <w:p w14:paraId="5BF613C5" w14:textId="77777777" w:rsidR="00042854" w:rsidRPr="00930082" w:rsidRDefault="00042854" w:rsidP="003B0D9E">
                  <w:pPr>
                    <w:spacing w:after="120"/>
                    <w:rPr>
                      <w:rFonts w:eastAsiaTheme="minorEastAsia"/>
                      <w:lang w:eastAsia="zh-CN"/>
                    </w:rPr>
                  </w:pPr>
                </w:p>
              </w:tc>
            </w:tr>
            <w:tr w:rsidR="00930082" w:rsidRPr="00930082" w14:paraId="43BB1A30" w14:textId="77777777" w:rsidTr="003B0D9E">
              <w:tc>
                <w:tcPr>
                  <w:tcW w:w="1933" w:type="dxa"/>
                  <w:vMerge/>
                </w:tcPr>
                <w:p w14:paraId="52694359" w14:textId="77777777" w:rsidR="00042854" w:rsidRPr="00930082" w:rsidRDefault="00042854" w:rsidP="003B0D9E">
                  <w:pPr>
                    <w:spacing w:after="120"/>
                  </w:pPr>
                </w:p>
              </w:tc>
              <w:tc>
                <w:tcPr>
                  <w:tcW w:w="1744" w:type="dxa"/>
                </w:tcPr>
                <w:p w14:paraId="2B498539" w14:textId="77777777" w:rsidR="00042854" w:rsidRPr="00930082" w:rsidRDefault="00042854" w:rsidP="003B0D9E">
                  <w:pPr>
                    <w:spacing w:after="120"/>
                    <w:rPr>
                      <w:rFonts w:eastAsiaTheme="minorEastAsia"/>
                      <w:b/>
                      <w:bCs/>
                      <w:lang w:val="en-US" w:eastAsia="zh-CN"/>
                    </w:rPr>
                  </w:pPr>
                  <w:proofErr w:type="spellStart"/>
                  <w:r w:rsidRPr="00930082">
                    <w:t>meas_samples</w:t>
                  </w:r>
                  <w:proofErr w:type="spellEnd"/>
                </w:p>
              </w:tc>
              <w:tc>
                <w:tcPr>
                  <w:tcW w:w="2965" w:type="dxa"/>
                </w:tcPr>
                <w:p w14:paraId="3E88B805"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3</w:t>
                  </w:r>
                </w:p>
              </w:tc>
              <w:tc>
                <w:tcPr>
                  <w:tcW w:w="1672" w:type="dxa"/>
                </w:tcPr>
                <w:p w14:paraId="1E086944" w14:textId="77777777" w:rsidR="00042854" w:rsidRPr="00930082" w:rsidRDefault="00042854" w:rsidP="003B0D9E">
                  <w:pPr>
                    <w:spacing w:after="120"/>
                    <w:rPr>
                      <w:rFonts w:eastAsiaTheme="minorEastAsia"/>
                      <w:lang w:eastAsia="zh-CN"/>
                    </w:rPr>
                  </w:pPr>
                </w:p>
              </w:tc>
            </w:tr>
            <w:tr w:rsidR="00930082" w:rsidRPr="00930082" w14:paraId="00904982" w14:textId="77777777" w:rsidTr="003B0D9E">
              <w:tc>
                <w:tcPr>
                  <w:tcW w:w="1933" w:type="dxa"/>
                  <w:vMerge w:val="restart"/>
                </w:tcPr>
                <w:p w14:paraId="7BE87E06" w14:textId="77777777" w:rsidR="00042854" w:rsidRPr="00930082" w:rsidRDefault="00042854" w:rsidP="003B0D9E">
                  <w:pPr>
                    <w:overflowPunct/>
                    <w:autoSpaceDE/>
                    <w:autoSpaceDN/>
                    <w:adjustRightInd/>
                    <w:spacing w:after="120"/>
                  </w:pPr>
                  <w:r w:rsidRPr="00930082">
                    <w:t>Time period for time index detection (FR2):</w:t>
                  </w:r>
                </w:p>
                <w:p w14:paraId="21379D2C" w14:textId="77777777" w:rsidR="00042854" w:rsidRPr="00930082" w:rsidRDefault="00042854" w:rsidP="003B0D9E">
                  <w:pPr>
                    <w:overflowPunct/>
                    <w:autoSpaceDE/>
                    <w:autoSpaceDN/>
                    <w:adjustRightInd/>
                    <w:spacing w:after="120"/>
                    <w:rPr>
                      <w:rFonts w:eastAsia="SimSun"/>
                      <w:b/>
                      <w:bCs/>
                      <w:i/>
                      <w:iCs/>
                      <w:szCs w:val="24"/>
                    </w:rPr>
                  </w:pPr>
                  <w:proofErr w:type="gramStart"/>
                  <w:r w:rsidRPr="00930082">
                    <w:rPr>
                      <w:b/>
                      <w:bCs/>
                      <w:i/>
                      <w:iCs/>
                    </w:rPr>
                    <w:t>max( [</w:t>
                  </w:r>
                  <w:proofErr w:type="spellStart"/>
                  <w:proofErr w:type="gramEnd"/>
                  <w:r w:rsidRPr="00930082">
                    <w:rPr>
                      <w:b/>
                      <w:bCs/>
                      <w:i/>
                      <w:iCs/>
                    </w:rPr>
                    <w:t>low_bound</w:t>
                  </w:r>
                  <w:proofErr w:type="spellEnd"/>
                  <w:r w:rsidRPr="00930082">
                    <w:rPr>
                      <w:b/>
                      <w:bCs/>
                      <w:i/>
                      <w:iCs/>
                    </w:rPr>
                    <w:t>], ceil( [</w:t>
                  </w:r>
                  <w:proofErr w:type="spellStart"/>
                  <w:r w:rsidRPr="00930082">
                    <w:rPr>
                      <w:b/>
                      <w:bCs/>
                      <w:i/>
                      <w:iCs/>
                    </w:rPr>
                    <w:t>meas_samples</w:t>
                  </w:r>
                  <w:proofErr w:type="spellEnd"/>
                  <w:r w:rsidRPr="00930082">
                    <w:rPr>
                      <w:b/>
                      <w:bCs/>
                      <w:i/>
                      <w:iCs/>
                    </w:rPr>
                    <w:t>] x [</w:t>
                  </w:r>
                  <w:proofErr w:type="spellStart"/>
                  <w:r w:rsidRPr="00930082">
                    <w:rPr>
                      <w:b/>
                      <w:bCs/>
                      <w:i/>
                      <w:iCs/>
                    </w:rPr>
                    <w:t>scaling_factor</w:t>
                  </w:r>
                  <w:proofErr w:type="spellEnd"/>
                  <w:r w:rsidRPr="00930082">
                    <w:rPr>
                      <w:b/>
                      <w:bCs/>
                      <w:i/>
                      <w:iCs/>
                    </w:rPr>
                    <w:t xml:space="preserve"> 1]x [</w:t>
                  </w:r>
                  <w:proofErr w:type="spellStart"/>
                  <w:r w:rsidRPr="00930082">
                    <w:rPr>
                      <w:b/>
                      <w:bCs/>
                      <w:i/>
                      <w:iCs/>
                    </w:rPr>
                    <w:t>scaling_factor</w:t>
                  </w:r>
                  <w:proofErr w:type="spellEnd"/>
                  <w:r w:rsidRPr="00930082">
                    <w:rPr>
                      <w:b/>
                      <w:bCs/>
                      <w:i/>
                      <w:iCs/>
                    </w:rPr>
                    <w:t xml:space="preserve"> 2] x [</w:t>
                  </w:r>
                  <w:proofErr w:type="spellStart"/>
                  <w:r w:rsidRPr="00930082">
                    <w:rPr>
                      <w:b/>
                      <w:bCs/>
                      <w:i/>
                      <w:iCs/>
                    </w:rPr>
                    <w:t>scaling_factor</w:t>
                  </w:r>
                  <w:proofErr w:type="spellEnd"/>
                  <w:r w:rsidRPr="00930082">
                    <w:rPr>
                      <w:b/>
                      <w:bCs/>
                      <w:i/>
                      <w:iCs/>
                    </w:rPr>
                    <w:t xml:space="preserve"> 3])) x [</w:t>
                  </w:r>
                  <w:proofErr w:type="spellStart"/>
                  <w:r w:rsidRPr="00930082">
                    <w:rPr>
                      <w:b/>
                      <w:bCs/>
                      <w:i/>
                      <w:iCs/>
                    </w:rPr>
                    <w:t>meas_cycle</w:t>
                  </w:r>
                  <w:proofErr w:type="spellEnd"/>
                  <w:r w:rsidRPr="00930082">
                    <w:rPr>
                      <w:b/>
                      <w:bCs/>
                      <w:i/>
                      <w:iCs/>
                    </w:rPr>
                    <w:t>] ) x [CSSF]</w:t>
                  </w:r>
                </w:p>
                <w:p w14:paraId="6D957786" w14:textId="77777777" w:rsidR="00042854" w:rsidRPr="00930082" w:rsidRDefault="00042854" w:rsidP="003B0D9E">
                  <w:pPr>
                    <w:spacing w:after="120"/>
                  </w:pPr>
                </w:p>
              </w:tc>
              <w:tc>
                <w:tcPr>
                  <w:tcW w:w="1744" w:type="dxa"/>
                </w:tcPr>
                <w:p w14:paraId="1A174804" w14:textId="77777777" w:rsidR="00042854" w:rsidRPr="00930082" w:rsidRDefault="00042854" w:rsidP="003B0D9E">
                  <w:pPr>
                    <w:spacing w:after="120"/>
                  </w:pPr>
                  <w:r w:rsidRPr="00930082">
                    <w:rPr>
                      <w:rFonts w:eastAsiaTheme="minorEastAsia"/>
                      <w:b/>
                      <w:bCs/>
                      <w:lang w:val="en-US" w:eastAsia="zh-CN"/>
                    </w:rPr>
                    <w:t>Low bound</w:t>
                  </w:r>
                </w:p>
              </w:tc>
              <w:tc>
                <w:tcPr>
                  <w:tcW w:w="2965" w:type="dxa"/>
                </w:tcPr>
                <w:p w14:paraId="0A329082"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 xml:space="preserve">120ms when no DRX or </w:t>
                  </w:r>
                  <w:r w:rsidRPr="00930082">
                    <w:t>DRX cycle</w:t>
                  </w:r>
                  <w:r w:rsidRPr="00930082">
                    <w:rPr>
                      <w:rFonts w:hint="eastAsia"/>
                      <w:lang w:val="en-US"/>
                    </w:rPr>
                    <w:t>≤</w:t>
                  </w:r>
                  <w:r w:rsidRPr="00930082">
                    <w:t xml:space="preserve"> 320ms</w:t>
                  </w:r>
                </w:p>
              </w:tc>
              <w:tc>
                <w:tcPr>
                  <w:tcW w:w="1672" w:type="dxa"/>
                </w:tcPr>
                <w:p w14:paraId="50DE708A" w14:textId="77777777" w:rsidR="00042854" w:rsidRPr="00930082" w:rsidRDefault="00042854" w:rsidP="003B0D9E">
                  <w:pPr>
                    <w:spacing w:after="120"/>
                    <w:rPr>
                      <w:rFonts w:eastAsiaTheme="minorEastAsia"/>
                      <w:lang w:eastAsia="zh-CN"/>
                    </w:rPr>
                  </w:pPr>
                </w:p>
              </w:tc>
            </w:tr>
            <w:tr w:rsidR="00930082" w:rsidRPr="00930082" w14:paraId="25C713E8" w14:textId="77777777" w:rsidTr="003B0D9E">
              <w:tc>
                <w:tcPr>
                  <w:tcW w:w="1933" w:type="dxa"/>
                  <w:vMerge/>
                </w:tcPr>
                <w:p w14:paraId="3A60BEDE" w14:textId="77777777" w:rsidR="00042854" w:rsidRPr="00930082" w:rsidRDefault="00042854" w:rsidP="003B0D9E">
                  <w:pPr>
                    <w:spacing w:after="120"/>
                  </w:pPr>
                </w:p>
              </w:tc>
              <w:tc>
                <w:tcPr>
                  <w:tcW w:w="1744" w:type="dxa"/>
                </w:tcPr>
                <w:p w14:paraId="2C871ECC" w14:textId="77777777" w:rsidR="00042854" w:rsidRPr="00930082" w:rsidRDefault="00042854" w:rsidP="003B0D9E">
                  <w:pPr>
                    <w:spacing w:after="120"/>
                    <w:rPr>
                      <w:rFonts w:eastAsiaTheme="minorEastAsia"/>
                      <w:b/>
                      <w:bCs/>
                      <w:lang w:val="en-US" w:eastAsia="zh-CN"/>
                    </w:rPr>
                  </w:pPr>
                  <w:proofErr w:type="spellStart"/>
                  <w:r w:rsidRPr="00930082">
                    <w:t>meas_samples</w:t>
                  </w:r>
                  <w:proofErr w:type="spellEnd"/>
                </w:p>
              </w:tc>
              <w:tc>
                <w:tcPr>
                  <w:tcW w:w="2965" w:type="dxa"/>
                </w:tcPr>
                <w:p w14:paraId="56B53660"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3</w:t>
                  </w:r>
                </w:p>
              </w:tc>
              <w:tc>
                <w:tcPr>
                  <w:tcW w:w="1672" w:type="dxa"/>
                </w:tcPr>
                <w:p w14:paraId="00F3D88C" w14:textId="77777777" w:rsidR="00042854" w:rsidRPr="00930082" w:rsidRDefault="00042854" w:rsidP="003B0D9E">
                  <w:pPr>
                    <w:spacing w:after="120"/>
                    <w:rPr>
                      <w:rFonts w:eastAsiaTheme="minorEastAsia"/>
                      <w:lang w:eastAsia="zh-CN"/>
                    </w:rPr>
                  </w:pPr>
                </w:p>
              </w:tc>
            </w:tr>
          </w:tbl>
          <w:p w14:paraId="615362BA" w14:textId="77777777" w:rsidR="00042854" w:rsidRPr="00D9161F" w:rsidRDefault="00042854" w:rsidP="003B0D9E">
            <w:pPr>
              <w:rPr>
                <w:lang w:val="en-US" w:eastAsia="zh-CN"/>
              </w:rPr>
            </w:pPr>
          </w:p>
        </w:tc>
      </w:tr>
      <w:tr w:rsidR="00042854" w14:paraId="24AC3B34" w14:textId="77777777" w:rsidTr="003B0D9E">
        <w:tc>
          <w:tcPr>
            <w:tcW w:w="9889" w:type="dxa"/>
          </w:tcPr>
          <w:p w14:paraId="204A5596" w14:textId="77777777" w:rsidR="00042854" w:rsidRDefault="00042854" w:rsidP="003B0D9E">
            <w:pPr>
              <w:pStyle w:val="Heading4"/>
              <w:numPr>
                <w:ilvl w:val="0"/>
                <w:numId w:val="0"/>
              </w:numPr>
              <w:outlineLvl w:val="3"/>
              <w:rPr>
                <w:b/>
                <w:bCs/>
                <w:u w:val="single"/>
              </w:rPr>
            </w:pPr>
            <w:r>
              <w:rPr>
                <w:b/>
                <w:bCs/>
                <w:u w:val="single"/>
              </w:rPr>
              <w:lastRenderedPageBreak/>
              <w:t xml:space="preserve">Issue 1-3-1: </w:t>
            </w:r>
            <w:r>
              <w:rPr>
                <w:b/>
                <w:bCs/>
                <w:szCs w:val="24"/>
                <w:u w:val="single"/>
                <w:lang w:val="en-US"/>
              </w:rPr>
              <w:t xml:space="preserve">Mapping between </w:t>
            </w:r>
            <w:proofErr w:type="spellStart"/>
            <w:r>
              <w:rPr>
                <w:b/>
                <w:bCs/>
                <w:szCs w:val="24"/>
                <w:u w:val="single"/>
                <w:lang w:val="en-US"/>
              </w:rPr>
              <w:t>NeedForGap</w:t>
            </w:r>
            <w:proofErr w:type="spellEnd"/>
            <w:r>
              <w:rPr>
                <w:b/>
                <w:bCs/>
                <w:szCs w:val="24"/>
                <w:u w:val="single"/>
                <w:lang w:val="en-US"/>
              </w:rPr>
              <w:t xml:space="preserve"> and NCSG capabilities when UE supports both of them</w:t>
            </w:r>
          </w:p>
          <w:p w14:paraId="5EC22E49"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No consensus on this issue. But so </w:t>
            </w:r>
            <w:proofErr w:type="gramStart"/>
            <w:r>
              <w:rPr>
                <w:rFonts w:eastAsia="PMingLiU"/>
                <w:lang w:val="en-US" w:eastAsia="zh-TW"/>
              </w:rPr>
              <w:t>far</w:t>
            </w:r>
            <w:proofErr w:type="gramEnd"/>
            <w:r>
              <w:rPr>
                <w:rFonts w:eastAsia="PMingLiU"/>
                <w:lang w:val="en-US" w:eastAsia="zh-TW"/>
              </w:rPr>
              <w:t xml:space="preserve"> we can postpone this issue until the signaling and requirements for NFG are stable enough.</w:t>
            </w:r>
          </w:p>
          <w:p w14:paraId="5A769BB5" w14:textId="77777777" w:rsidR="00042854" w:rsidRPr="001F0068"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13404BE5" w14:textId="77777777" w:rsidR="00042854" w:rsidRPr="003B0D9E" w:rsidRDefault="00042854" w:rsidP="003B0D9E">
            <w:pPr>
              <w:rPr>
                <w:rFonts w:eastAsia="PMingLiU"/>
                <w:lang w:val="en-US" w:eastAsia="zh-TW"/>
              </w:rPr>
            </w:pPr>
            <w:r w:rsidRPr="0095170A">
              <w:rPr>
                <w:i/>
                <w:color w:val="0070C0"/>
                <w:szCs w:val="14"/>
                <w:lang w:val="en-US"/>
              </w:rPr>
              <w:t>Recommendations</w:t>
            </w:r>
            <w:r w:rsidRPr="0095170A">
              <w:rPr>
                <w:rFonts w:hint="eastAsia"/>
                <w:i/>
                <w:color w:val="0070C0"/>
                <w:szCs w:val="14"/>
                <w:lang w:val="en-US"/>
              </w:rPr>
              <w:t xml:space="preserve"> for 2</w:t>
            </w:r>
            <w:r w:rsidRPr="0095170A">
              <w:rPr>
                <w:rFonts w:hint="eastAsia"/>
                <w:i/>
                <w:color w:val="0070C0"/>
                <w:szCs w:val="14"/>
                <w:vertAlign w:val="superscript"/>
                <w:lang w:val="en-US"/>
              </w:rPr>
              <w:t>nd</w:t>
            </w:r>
            <w:r w:rsidRPr="0095170A">
              <w:rPr>
                <w:i/>
                <w:color w:val="0070C0"/>
                <w:szCs w:val="14"/>
                <w:lang w:val="en-US"/>
              </w:rPr>
              <w:t xml:space="preserve"> </w:t>
            </w:r>
            <w:r w:rsidRPr="0095170A">
              <w:rPr>
                <w:rFonts w:hint="eastAsia"/>
                <w:i/>
                <w:color w:val="0070C0"/>
                <w:szCs w:val="14"/>
                <w:lang w:val="en-US"/>
              </w:rPr>
              <w:t>round</w:t>
            </w:r>
            <w:r>
              <w:rPr>
                <w:i/>
                <w:color w:val="0070C0"/>
                <w:szCs w:val="14"/>
                <w:lang w:val="en-US"/>
              </w:rPr>
              <w:t xml:space="preserve">: </w:t>
            </w:r>
            <w:r>
              <w:rPr>
                <w:rFonts w:eastAsiaTheme="minorEastAsia"/>
                <w:color w:val="0070C0"/>
                <w:lang w:val="en-US"/>
              </w:rPr>
              <w:t xml:space="preserve"> </w:t>
            </w:r>
            <w:r w:rsidRPr="00F108F5">
              <w:rPr>
                <w:rFonts w:eastAsiaTheme="minorEastAsia"/>
                <w:lang w:val="en-US"/>
              </w:rPr>
              <w:t xml:space="preserve">No further discussion needed. </w:t>
            </w:r>
            <w:r w:rsidRPr="003B0D9E">
              <w:rPr>
                <w:rFonts w:eastAsia="PMingLiU"/>
                <w:highlight w:val="yellow"/>
                <w:lang w:val="en-US" w:eastAsia="zh-TW"/>
              </w:rPr>
              <w:t>Postpone this issue until the signaling and requirements for NFG are stable enough.</w:t>
            </w:r>
          </w:p>
        </w:tc>
      </w:tr>
      <w:tr w:rsidR="00042854" w14:paraId="46A185D5" w14:textId="77777777" w:rsidTr="003B0D9E">
        <w:tc>
          <w:tcPr>
            <w:tcW w:w="9889" w:type="dxa"/>
          </w:tcPr>
          <w:p w14:paraId="7E67F767" w14:textId="77777777" w:rsidR="00042854" w:rsidRDefault="00042854" w:rsidP="003B0D9E">
            <w:pPr>
              <w:pStyle w:val="Heading4"/>
              <w:numPr>
                <w:ilvl w:val="0"/>
                <w:numId w:val="0"/>
              </w:numPr>
              <w:outlineLvl w:val="3"/>
              <w:rPr>
                <w:b/>
                <w:bCs/>
                <w:u w:val="single"/>
              </w:rPr>
            </w:pPr>
            <w:r>
              <w:rPr>
                <w:b/>
                <w:bCs/>
                <w:u w:val="single"/>
              </w:rPr>
              <w:t xml:space="preserve">Issue 1-3-2: UE behaviors mismatch between UE and NW </w:t>
            </w:r>
          </w:p>
          <w:p w14:paraId="758B2F7D"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There are still diverse view on this issue.</w:t>
            </w:r>
          </w:p>
          <w:p w14:paraId="77A9BF06"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461249AF" w14:textId="53229F85" w:rsidR="00042854" w:rsidRPr="003B0D9E" w:rsidRDefault="00042854" w:rsidP="003B0D9E">
            <w:pPr>
              <w:pStyle w:val="Heading4"/>
              <w:numPr>
                <w:ilvl w:val="0"/>
                <w:numId w:val="0"/>
              </w:numPr>
              <w:outlineLvl w:val="3"/>
              <w:rPr>
                <w:rFonts w:eastAsiaTheme="minorEastAsia"/>
                <w:color w:val="0070C0"/>
                <w:lang w:val="en-US"/>
              </w:rPr>
            </w:pPr>
            <w:r w:rsidRPr="00AA304F">
              <w:rPr>
                <w:rFonts w:ascii="Times New Roman" w:eastAsia="Times New Roman" w:hAnsi="Times New Roman"/>
                <w:i/>
                <w:color w:val="0070C0"/>
                <w:sz w:val="20"/>
                <w:szCs w:val="14"/>
                <w:lang w:val="en-US" w:eastAsia="ko-KR"/>
              </w:rPr>
              <w:t>Recommendations</w:t>
            </w:r>
            <w:r w:rsidRPr="00AA304F">
              <w:rPr>
                <w:rFonts w:ascii="Times New Roman" w:eastAsia="Times New Roman" w:hAnsi="Times New Roman" w:hint="eastAsia"/>
                <w:i/>
                <w:color w:val="0070C0"/>
                <w:sz w:val="20"/>
                <w:szCs w:val="14"/>
                <w:lang w:val="en-US" w:eastAsia="ko-KR"/>
              </w:rPr>
              <w:t xml:space="preserve"> for 2nd</w:t>
            </w:r>
            <w:r w:rsidRPr="00AA304F">
              <w:rPr>
                <w:rFonts w:ascii="Times New Roman" w:eastAsia="Times New Roman" w:hAnsi="Times New Roman"/>
                <w:i/>
                <w:color w:val="0070C0"/>
                <w:sz w:val="20"/>
                <w:szCs w:val="14"/>
                <w:lang w:val="en-US" w:eastAsia="ko-KR"/>
              </w:rPr>
              <w:t xml:space="preserve"> </w:t>
            </w:r>
            <w:r w:rsidRPr="00AA304F">
              <w:rPr>
                <w:rFonts w:ascii="Times New Roman" w:eastAsia="Times New Roman" w:hAnsi="Times New Roman" w:hint="eastAsia"/>
                <w:i/>
                <w:color w:val="0070C0"/>
                <w:sz w:val="20"/>
                <w:szCs w:val="14"/>
                <w:lang w:val="en-US" w:eastAsia="ko-KR"/>
              </w:rPr>
              <w:t>round</w:t>
            </w:r>
            <w:r w:rsidRPr="00AA304F">
              <w:rPr>
                <w:rFonts w:ascii="Times New Roman" w:eastAsia="Times New Roman" w:hAnsi="Times New Roman"/>
                <w:i/>
                <w:color w:val="0070C0"/>
                <w:sz w:val="20"/>
                <w:szCs w:val="14"/>
                <w:lang w:val="en-US" w:eastAsia="ko-KR"/>
              </w:rPr>
              <w:t xml:space="preserve">:  </w:t>
            </w:r>
            <w:r w:rsidRPr="00624A97">
              <w:rPr>
                <w:rFonts w:ascii="Times New Roman" w:eastAsiaTheme="minorEastAsia" w:hAnsi="Times New Roman"/>
                <w:sz w:val="20"/>
                <w:szCs w:val="20"/>
                <w:lang w:val="en-US"/>
              </w:rPr>
              <w:t>No</w:t>
            </w:r>
            <w:r w:rsidRPr="00F108F5">
              <w:rPr>
                <w:rFonts w:ascii="Times New Roman" w:eastAsiaTheme="minorEastAsia" w:hAnsi="Times New Roman"/>
                <w:sz w:val="20"/>
                <w:szCs w:val="20"/>
                <w:lang w:val="en-US"/>
              </w:rPr>
              <w:t xml:space="preserve"> further discussion needed. </w:t>
            </w:r>
            <w:r w:rsidRPr="00930082">
              <w:rPr>
                <w:rFonts w:ascii="Times New Roman" w:eastAsia="PMingLiU" w:hAnsi="Times New Roman"/>
                <w:sz w:val="20"/>
                <w:szCs w:val="20"/>
                <w:highlight w:val="yellow"/>
                <w:lang w:val="en-US" w:eastAsia="zh-TW"/>
              </w:rPr>
              <w:t>Postpone the issue until the signaling for NFG are stable enough.</w:t>
            </w:r>
          </w:p>
        </w:tc>
      </w:tr>
      <w:tr w:rsidR="00042854" w14:paraId="4868E44B" w14:textId="77777777" w:rsidTr="003B0D9E">
        <w:tc>
          <w:tcPr>
            <w:tcW w:w="9889" w:type="dxa"/>
          </w:tcPr>
          <w:p w14:paraId="3D980C41" w14:textId="77777777" w:rsidR="00042854" w:rsidRDefault="00042854" w:rsidP="003B0D9E">
            <w:pPr>
              <w:pStyle w:val="Heading4"/>
              <w:numPr>
                <w:ilvl w:val="0"/>
                <w:numId w:val="0"/>
              </w:numPr>
              <w:ind w:left="864" w:hanging="864"/>
              <w:outlineLvl w:val="3"/>
              <w:rPr>
                <w:b/>
                <w:bCs/>
                <w:u w:val="single"/>
                <w:lang w:val="en-US"/>
              </w:rPr>
            </w:pPr>
            <w:r>
              <w:rPr>
                <w:b/>
                <w:bCs/>
                <w:u w:val="single"/>
                <w:lang w:val="en-US"/>
              </w:rPr>
              <w:t xml:space="preserve">Issue 1-3-3: Impacts on the legacy UE behavior </w:t>
            </w:r>
          </w:p>
          <w:p w14:paraId="0D1AE538"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Majority companies can support Proposal </w:t>
            </w:r>
            <w:proofErr w:type="gramStart"/>
            <w:r>
              <w:rPr>
                <w:rFonts w:eastAsia="PMingLiU"/>
                <w:lang w:val="en-US" w:eastAsia="zh-TW"/>
              </w:rPr>
              <w:t>3</w:t>
            </w:r>
            <w:proofErr w:type="gramEnd"/>
            <w:r>
              <w:rPr>
                <w:rFonts w:eastAsia="PMingLiU"/>
                <w:lang w:val="en-US" w:eastAsia="zh-TW"/>
              </w:rPr>
              <w:t xml:space="preserve"> but one company suggest to be FFS. Moderator thought according to RAN4 previous discussion, the common understanding for ‘no-gap’ indicated via Rel16 signaling should not be changed. </w:t>
            </w:r>
          </w:p>
          <w:p w14:paraId="5BD85362"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1503BFBB" w14:textId="2F771B6B" w:rsidR="00042854" w:rsidRDefault="00042854" w:rsidP="003B0D9E">
            <w:pPr>
              <w:pStyle w:val="ListParagraph"/>
              <w:numPr>
                <w:ilvl w:val="1"/>
                <w:numId w:val="5"/>
              </w:numPr>
              <w:overflowPunct/>
              <w:autoSpaceDE/>
              <w:autoSpaceDN/>
              <w:adjustRightInd/>
              <w:spacing w:after="120"/>
              <w:ind w:left="1440" w:firstLineChars="0"/>
              <w:textAlignment w:val="auto"/>
              <w:rPr>
                <w:lang w:val="en-US"/>
              </w:rPr>
            </w:pPr>
            <w:r>
              <w:rPr>
                <w:rFonts w:eastAsia="SimSun"/>
                <w:szCs w:val="24"/>
              </w:rPr>
              <w:t xml:space="preserve">For the legacy UEs, </w:t>
            </w:r>
            <w:r w:rsidRPr="003B0D9E">
              <w:rPr>
                <w:rFonts w:eastAsia="SimSun"/>
                <w:szCs w:val="24"/>
              </w:rPr>
              <w:t>RAN4</w:t>
            </w:r>
            <w:r>
              <w:t xml:space="preserve"> doesn’t need to further clarify the meaning of value ‘no-gap’ in </w:t>
            </w:r>
            <w:r w:rsidR="00B36C68">
              <w:t xml:space="preserve">Rel-16 </w:t>
            </w:r>
            <w:proofErr w:type="spellStart"/>
            <w:r>
              <w:t>NeedForGap</w:t>
            </w:r>
            <w:proofErr w:type="spellEnd"/>
            <w:r>
              <w:t xml:space="preserve"> signalling</w:t>
            </w:r>
            <w:r>
              <w:rPr>
                <w:rFonts w:cstheme="minorHAnsi"/>
                <w:b/>
              </w:rPr>
              <w:t>.</w:t>
            </w:r>
          </w:p>
          <w:p w14:paraId="4BDF1657" w14:textId="77777777" w:rsidR="00042854" w:rsidRPr="008A1EEC" w:rsidRDefault="00042854" w:rsidP="003B0D9E">
            <w:pPr>
              <w:overflowPunct/>
              <w:autoSpaceDE/>
              <w:autoSpaceDN/>
              <w:adjustRightInd/>
              <w:spacing w:after="120"/>
              <w:textAlignment w:val="auto"/>
              <w:rPr>
                <w:b/>
                <w:bCs/>
                <w:u w:val="single"/>
                <w:lang w:val="en-US"/>
              </w:rPr>
            </w:pPr>
            <w:r w:rsidRPr="003B0D9E">
              <w:rPr>
                <w:i/>
                <w:color w:val="0070C0"/>
                <w:szCs w:val="14"/>
                <w:lang w:val="en-US"/>
              </w:rPr>
              <w:t>Recommendations</w:t>
            </w:r>
            <w:r w:rsidRPr="003B0D9E">
              <w:rPr>
                <w:rFonts w:hint="eastAsia"/>
                <w:i/>
                <w:color w:val="0070C0"/>
                <w:szCs w:val="14"/>
                <w:lang w:val="en-US"/>
              </w:rPr>
              <w:t xml:space="preserve"> for 2</w:t>
            </w:r>
            <w:r w:rsidRPr="003B0D9E">
              <w:rPr>
                <w:rFonts w:hint="eastAsia"/>
                <w:i/>
                <w:color w:val="0070C0"/>
                <w:szCs w:val="14"/>
                <w:vertAlign w:val="superscript"/>
                <w:lang w:val="en-US"/>
              </w:rPr>
              <w:t>nd</w:t>
            </w:r>
            <w:r w:rsidRPr="003B0D9E">
              <w:rPr>
                <w:i/>
                <w:color w:val="0070C0"/>
                <w:szCs w:val="14"/>
                <w:lang w:val="en-US"/>
              </w:rPr>
              <w:t xml:space="preserve"> </w:t>
            </w:r>
            <w:r w:rsidRPr="003B0D9E">
              <w:rPr>
                <w:rFonts w:hint="eastAsia"/>
                <w:i/>
                <w:color w:val="0070C0"/>
                <w:szCs w:val="14"/>
                <w:lang w:val="en-US"/>
              </w:rPr>
              <w:t>round</w:t>
            </w:r>
            <w:r w:rsidRPr="003B0D9E">
              <w:rPr>
                <w:i/>
                <w:color w:val="0070C0"/>
                <w:szCs w:val="14"/>
                <w:lang w:val="en-US"/>
              </w:rPr>
              <w:t xml:space="preserve">: </w:t>
            </w:r>
            <w:r w:rsidRPr="003B0D9E">
              <w:rPr>
                <w:rFonts w:eastAsiaTheme="minorEastAsia"/>
                <w:color w:val="0070C0"/>
                <w:lang w:val="en-US"/>
              </w:rPr>
              <w:t xml:space="preserve"> </w:t>
            </w:r>
            <w:r w:rsidRPr="00624A97">
              <w:rPr>
                <w:rFonts w:eastAsiaTheme="minorEastAsia"/>
                <w:lang w:val="en-US" w:eastAsia="zh-CN"/>
              </w:rPr>
              <w:t>No further discussion needed. Companies can check this tentative agreement in WF in 2nd round.</w:t>
            </w:r>
          </w:p>
        </w:tc>
      </w:tr>
      <w:tr w:rsidR="00042854" w14:paraId="0CB17678" w14:textId="77777777" w:rsidTr="003B0D9E">
        <w:tc>
          <w:tcPr>
            <w:tcW w:w="9889" w:type="dxa"/>
          </w:tcPr>
          <w:p w14:paraId="7B0ADF2B" w14:textId="77777777" w:rsidR="00042854" w:rsidRDefault="00042854" w:rsidP="003B0D9E">
            <w:pPr>
              <w:pStyle w:val="Heading4"/>
              <w:numPr>
                <w:ilvl w:val="0"/>
                <w:numId w:val="0"/>
              </w:numPr>
              <w:ind w:left="864" w:hanging="864"/>
              <w:outlineLvl w:val="3"/>
              <w:rPr>
                <w:b/>
                <w:bCs/>
                <w:u w:val="single"/>
              </w:rPr>
            </w:pPr>
            <w:r>
              <w:rPr>
                <w:b/>
                <w:bCs/>
                <w:u w:val="single"/>
              </w:rPr>
              <w:t xml:space="preserve">Issue 1-4-1: </w:t>
            </w:r>
            <w:r>
              <w:rPr>
                <w:b/>
                <w:bCs/>
                <w:u w:val="single"/>
                <w:lang w:val="en-US"/>
              </w:rPr>
              <w:t>Scheduling restriction causes</w:t>
            </w:r>
          </w:p>
          <w:p w14:paraId="6B207139"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Majority companies can agree to take the principle to define scheduling restriction for Rel17 NCSG as the start point. </w:t>
            </w:r>
          </w:p>
          <w:p w14:paraId="56A49A9B"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03CC12BD" w14:textId="77777777" w:rsidR="00042854" w:rsidRPr="00624A97" w:rsidRDefault="00042854" w:rsidP="003B0D9E">
            <w:pPr>
              <w:spacing w:after="120"/>
              <w:rPr>
                <w:rFonts w:eastAsiaTheme="minorEastAsia"/>
                <w:lang w:val="en-US" w:eastAsia="zh-CN"/>
              </w:rPr>
            </w:pPr>
            <w:r w:rsidRPr="00624A97">
              <w:rPr>
                <w:rFonts w:eastAsiaTheme="minorEastAsia"/>
                <w:lang w:val="en-US" w:eastAsia="zh-CN"/>
              </w:rPr>
              <w:t xml:space="preserve">All the scheduling causes in 9.3.10.3 could be considered when we define the scheduling requirements for NFG, including </w:t>
            </w:r>
          </w:p>
          <w:p w14:paraId="46F79BC0" w14:textId="77777777" w:rsidR="00042854" w:rsidRPr="00624A97" w:rsidRDefault="00042854" w:rsidP="003B0D9E">
            <w:pPr>
              <w:pStyle w:val="ListParagraph"/>
              <w:numPr>
                <w:ilvl w:val="0"/>
                <w:numId w:val="13"/>
              </w:numPr>
              <w:spacing w:after="120"/>
              <w:ind w:firstLineChars="0"/>
              <w:rPr>
                <w:rFonts w:eastAsiaTheme="minorEastAsia"/>
                <w:lang w:val="en-US" w:eastAsia="zh-CN"/>
              </w:rPr>
            </w:pPr>
            <w:r w:rsidRPr="00624A97">
              <w:rPr>
                <w:rFonts w:eastAsiaTheme="minorEastAsia"/>
                <w:lang w:val="en-US" w:eastAsia="zh-CN"/>
              </w:rPr>
              <w:t xml:space="preserve">whether the UE supports </w:t>
            </w:r>
            <w:proofErr w:type="spellStart"/>
            <w:r w:rsidRPr="00624A97">
              <w:rPr>
                <w:rFonts w:eastAsiaTheme="minorEastAsia"/>
                <w:lang w:val="en-US" w:eastAsia="zh-CN"/>
              </w:rPr>
              <w:t>simultaneousRxTxInterBandCA</w:t>
            </w:r>
            <w:proofErr w:type="spellEnd"/>
            <w:r w:rsidRPr="00624A97">
              <w:rPr>
                <w:rFonts w:eastAsiaTheme="minorEastAsia"/>
                <w:lang w:val="en-US" w:eastAsia="zh-CN"/>
              </w:rPr>
              <w:t xml:space="preserve"> in FR1</w:t>
            </w:r>
          </w:p>
          <w:p w14:paraId="241EEC58" w14:textId="77777777" w:rsidR="00042854" w:rsidRPr="00624A97" w:rsidRDefault="00042854" w:rsidP="003B0D9E">
            <w:pPr>
              <w:pStyle w:val="ListParagraph"/>
              <w:numPr>
                <w:ilvl w:val="0"/>
                <w:numId w:val="13"/>
              </w:numPr>
              <w:spacing w:after="120"/>
              <w:ind w:firstLineChars="0"/>
              <w:rPr>
                <w:rFonts w:eastAsiaTheme="minorEastAsia"/>
                <w:lang w:val="en-US" w:eastAsia="zh-CN"/>
              </w:rPr>
            </w:pPr>
            <w:r w:rsidRPr="00624A97">
              <w:rPr>
                <w:rFonts w:eastAsiaTheme="minorEastAsia"/>
                <w:lang w:val="en-US" w:eastAsia="zh-CN"/>
              </w:rPr>
              <w:t xml:space="preserve">whether the UE supports </w:t>
            </w:r>
            <w:proofErr w:type="spellStart"/>
            <w:r w:rsidRPr="00624A97">
              <w:rPr>
                <w:rFonts w:eastAsiaTheme="minorEastAsia"/>
                <w:lang w:val="en-US" w:eastAsia="zh-CN"/>
              </w:rPr>
              <w:t>simultaneousRxDataSSB-DiffNumerology</w:t>
            </w:r>
            <w:proofErr w:type="spellEnd"/>
            <w:r w:rsidRPr="00624A97">
              <w:rPr>
                <w:rFonts w:eastAsiaTheme="minorEastAsia"/>
                <w:lang w:val="en-US" w:eastAsia="zh-CN"/>
              </w:rPr>
              <w:t xml:space="preserve"> for intra-band </w:t>
            </w:r>
          </w:p>
          <w:p w14:paraId="515DAC68" w14:textId="77777777" w:rsidR="00042854" w:rsidRPr="00624A97" w:rsidRDefault="00042854" w:rsidP="003B0D9E">
            <w:pPr>
              <w:pStyle w:val="ListParagraph"/>
              <w:numPr>
                <w:ilvl w:val="0"/>
                <w:numId w:val="13"/>
              </w:numPr>
              <w:spacing w:after="120"/>
              <w:ind w:firstLineChars="0"/>
              <w:rPr>
                <w:rFonts w:eastAsiaTheme="minorEastAsia"/>
                <w:lang w:val="en-US" w:eastAsia="zh-CN"/>
              </w:rPr>
            </w:pPr>
            <w:r w:rsidRPr="00624A97">
              <w:rPr>
                <w:rFonts w:eastAsiaTheme="minorEastAsia"/>
                <w:lang w:val="en-US" w:eastAsia="zh-CN"/>
              </w:rPr>
              <w:t>whether IBM is supported in FR2</w:t>
            </w:r>
          </w:p>
          <w:p w14:paraId="11ABF3B7" w14:textId="77777777" w:rsidR="00042854" w:rsidRDefault="00042854" w:rsidP="003B0D9E">
            <w:pPr>
              <w:pStyle w:val="Heading4"/>
              <w:numPr>
                <w:ilvl w:val="0"/>
                <w:numId w:val="0"/>
              </w:numPr>
              <w:outlineLvl w:val="3"/>
              <w:rPr>
                <w:b/>
                <w:bCs/>
                <w:u w:val="single"/>
              </w:rPr>
            </w:pPr>
            <w:r w:rsidRPr="003B0D9E">
              <w:rPr>
                <w:rFonts w:ascii="Times New Roman" w:eastAsia="Times New Roman" w:hAnsi="Times New Roman"/>
                <w:i/>
                <w:color w:val="0070C0"/>
                <w:sz w:val="20"/>
                <w:szCs w:val="14"/>
                <w:lang w:val="en-US" w:eastAsia="ko-KR"/>
              </w:rPr>
              <w:t>Recommendations</w:t>
            </w:r>
            <w:r w:rsidRPr="003B0D9E">
              <w:rPr>
                <w:rFonts w:ascii="Times New Roman" w:eastAsia="Times New Roman" w:hAnsi="Times New Roman" w:hint="eastAsia"/>
                <w:i/>
                <w:color w:val="0070C0"/>
                <w:sz w:val="20"/>
                <w:szCs w:val="14"/>
                <w:lang w:val="en-US" w:eastAsia="ko-KR"/>
              </w:rPr>
              <w:t xml:space="preserve"> for 2nd</w:t>
            </w:r>
            <w:r w:rsidRPr="003B0D9E">
              <w:rPr>
                <w:rFonts w:ascii="Times New Roman" w:eastAsia="Times New Roman" w:hAnsi="Times New Roman"/>
                <w:i/>
                <w:color w:val="0070C0"/>
                <w:sz w:val="20"/>
                <w:szCs w:val="14"/>
                <w:lang w:val="en-US" w:eastAsia="ko-KR"/>
              </w:rPr>
              <w:t xml:space="preserve"> </w:t>
            </w:r>
            <w:r w:rsidRPr="003B0D9E">
              <w:rPr>
                <w:rFonts w:ascii="Times New Roman" w:eastAsia="Times New Roman" w:hAnsi="Times New Roman" w:hint="eastAsia"/>
                <w:i/>
                <w:color w:val="0070C0"/>
                <w:sz w:val="20"/>
                <w:szCs w:val="14"/>
                <w:lang w:val="en-US" w:eastAsia="ko-KR"/>
              </w:rPr>
              <w:t>round</w:t>
            </w:r>
            <w:r w:rsidRPr="003B0D9E">
              <w:rPr>
                <w:rFonts w:ascii="Times New Roman" w:eastAsia="Times New Roman" w:hAnsi="Times New Roman"/>
                <w:i/>
                <w:color w:val="0070C0"/>
                <w:sz w:val="20"/>
                <w:szCs w:val="14"/>
                <w:lang w:val="en-US" w:eastAsia="ko-KR"/>
              </w:rPr>
              <w:t>:</w:t>
            </w:r>
            <w:r w:rsidRPr="00BD2065">
              <w:rPr>
                <w:rFonts w:eastAsiaTheme="minorEastAsia"/>
                <w:color w:val="0070C0"/>
                <w:sz w:val="20"/>
                <w:szCs w:val="14"/>
                <w:lang w:val="en-US"/>
              </w:rPr>
              <w:t xml:space="preserve">  </w:t>
            </w:r>
            <w:r w:rsidRPr="00B36C68">
              <w:rPr>
                <w:rFonts w:ascii="Times New Roman" w:eastAsiaTheme="minorEastAsia" w:hAnsi="Times New Roman"/>
                <w:sz w:val="20"/>
                <w:szCs w:val="20"/>
                <w:lang w:val="en-US"/>
              </w:rPr>
              <w:t>No further discussion needed. Companies can check this tentative agreement in WF in 2nd round.</w:t>
            </w:r>
            <w:r>
              <w:rPr>
                <w:rFonts w:eastAsiaTheme="minorEastAsia"/>
                <w:color w:val="0070C0"/>
                <w:sz w:val="20"/>
                <w:szCs w:val="14"/>
                <w:lang w:val="en-US"/>
              </w:rPr>
              <w:t xml:space="preserve"> </w:t>
            </w:r>
          </w:p>
        </w:tc>
      </w:tr>
      <w:tr w:rsidR="00042854" w14:paraId="4BDD8625" w14:textId="77777777" w:rsidTr="003B0D9E">
        <w:tc>
          <w:tcPr>
            <w:tcW w:w="9889" w:type="dxa"/>
          </w:tcPr>
          <w:p w14:paraId="0F1A9BE9" w14:textId="77777777" w:rsidR="00042854" w:rsidRDefault="00042854" w:rsidP="003B0D9E">
            <w:pPr>
              <w:pStyle w:val="Heading4"/>
              <w:numPr>
                <w:ilvl w:val="0"/>
                <w:numId w:val="0"/>
              </w:numPr>
              <w:ind w:left="864" w:hanging="864"/>
              <w:outlineLvl w:val="3"/>
              <w:rPr>
                <w:b/>
                <w:bCs/>
                <w:u w:val="single"/>
                <w:lang w:val="en-US"/>
              </w:rPr>
            </w:pPr>
            <w:r>
              <w:rPr>
                <w:b/>
                <w:bCs/>
                <w:u w:val="single"/>
                <w:lang w:val="en-US"/>
              </w:rPr>
              <w:t xml:space="preserve">Issue 1-4-2: Whether scheduling restriction requirements shall be defined </w:t>
            </w:r>
          </w:p>
          <w:p w14:paraId="0ADBE39C"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Majority companies can support Option 3.  </w:t>
            </w:r>
          </w:p>
          <w:p w14:paraId="30B7805C"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0AC4151A" w14:textId="77777777" w:rsidR="00042854" w:rsidRPr="003B0D9E" w:rsidRDefault="00042854" w:rsidP="003B0D9E">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Scheduling restriction when UE indicated ‘</w:t>
            </w:r>
            <w:proofErr w:type="spellStart"/>
            <w:r>
              <w:rPr>
                <w:rFonts w:eastAsia="SimSun"/>
                <w:szCs w:val="24"/>
              </w:rPr>
              <w:t>nogap-</w:t>
            </w:r>
            <w:proofErr w:type="gramStart"/>
            <w:r>
              <w:rPr>
                <w:rFonts w:eastAsia="SimSun"/>
                <w:szCs w:val="24"/>
              </w:rPr>
              <w:t>withinterruption</w:t>
            </w:r>
            <w:proofErr w:type="spellEnd"/>
            <w:r>
              <w:rPr>
                <w:rFonts w:eastAsia="SimSun"/>
                <w:szCs w:val="24"/>
              </w:rPr>
              <w:t>[</w:t>
            </w:r>
            <w:proofErr w:type="gramEnd"/>
            <w:r>
              <w:rPr>
                <w:rFonts w:eastAsia="SimSun"/>
                <w:szCs w:val="24"/>
              </w:rPr>
              <w:t xml:space="preserve">TBD]’ via ‘NeedforGaps-r18[TBD] shall be defined. </w:t>
            </w:r>
          </w:p>
          <w:p w14:paraId="1F6A4B75" w14:textId="77777777" w:rsidR="00042854" w:rsidRDefault="00042854" w:rsidP="003B0D9E">
            <w:pPr>
              <w:pStyle w:val="Heading4"/>
              <w:numPr>
                <w:ilvl w:val="0"/>
                <w:numId w:val="0"/>
              </w:numPr>
              <w:outlineLvl w:val="3"/>
              <w:rPr>
                <w:b/>
                <w:bCs/>
                <w:u w:val="single"/>
              </w:rPr>
            </w:pPr>
            <w:r w:rsidRPr="003B0D9E">
              <w:rPr>
                <w:rFonts w:ascii="Times New Roman" w:eastAsia="Times New Roman" w:hAnsi="Times New Roman"/>
                <w:i/>
                <w:color w:val="0070C0"/>
                <w:sz w:val="20"/>
                <w:szCs w:val="14"/>
                <w:lang w:val="en-US" w:eastAsia="ko-KR"/>
              </w:rPr>
              <w:t>Recommendations</w:t>
            </w:r>
            <w:r w:rsidRPr="003B0D9E">
              <w:rPr>
                <w:rFonts w:ascii="Times New Roman" w:eastAsia="Times New Roman" w:hAnsi="Times New Roman" w:hint="eastAsia"/>
                <w:i/>
                <w:color w:val="0070C0"/>
                <w:sz w:val="20"/>
                <w:szCs w:val="14"/>
                <w:lang w:val="en-US" w:eastAsia="ko-KR"/>
              </w:rPr>
              <w:t xml:space="preserve"> for 2nd</w:t>
            </w:r>
            <w:r w:rsidRPr="003B0D9E">
              <w:rPr>
                <w:rFonts w:ascii="Times New Roman" w:eastAsia="Times New Roman" w:hAnsi="Times New Roman"/>
                <w:i/>
                <w:color w:val="0070C0"/>
                <w:sz w:val="20"/>
                <w:szCs w:val="14"/>
                <w:lang w:val="en-US" w:eastAsia="ko-KR"/>
              </w:rPr>
              <w:t xml:space="preserve"> </w:t>
            </w:r>
            <w:r w:rsidRPr="003B0D9E">
              <w:rPr>
                <w:rFonts w:ascii="Times New Roman" w:eastAsia="Times New Roman" w:hAnsi="Times New Roman" w:hint="eastAsia"/>
                <w:i/>
                <w:color w:val="0070C0"/>
                <w:sz w:val="20"/>
                <w:szCs w:val="14"/>
                <w:lang w:val="en-US" w:eastAsia="ko-KR"/>
              </w:rPr>
              <w:t>round</w:t>
            </w:r>
            <w:r w:rsidRPr="00BD2065">
              <w:rPr>
                <w:rFonts w:eastAsiaTheme="minorEastAsia"/>
                <w:color w:val="0070C0"/>
                <w:sz w:val="20"/>
                <w:szCs w:val="14"/>
                <w:lang w:val="en-US"/>
              </w:rPr>
              <w:t xml:space="preserve">:  </w:t>
            </w:r>
            <w:r w:rsidRPr="00F42303">
              <w:rPr>
                <w:rFonts w:ascii="Times New Roman" w:eastAsiaTheme="minorEastAsia" w:hAnsi="Times New Roman"/>
                <w:sz w:val="20"/>
                <w:szCs w:val="20"/>
                <w:lang w:val="en-US"/>
              </w:rPr>
              <w:t>Further discussion is needed. Companies can check this tentative agreement in WF in 2nd round.</w:t>
            </w:r>
          </w:p>
        </w:tc>
      </w:tr>
      <w:tr w:rsidR="00042854" w14:paraId="4CB13E69" w14:textId="77777777" w:rsidTr="003B0D9E">
        <w:tc>
          <w:tcPr>
            <w:tcW w:w="9889" w:type="dxa"/>
          </w:tcPr>
          <w:p w14:paraId="0C700D97" w14:textId="77777777" w:rsidR="00042854" w:rsidRDefault="00042854" w:rsidP="003B0D9E">
            <w:pPr>
              <w:pStyle w:val="Heading4"/>
              <w:numPr>
                <w:ilvl w:val="0"/>
                <w:numId w:val="0"/>
              </w:numPr>
              <w:ind w:left="864" w:hanging="864"/>
              <w:outlineLvl w:val="3"/>
              <w:rPr>
                <w:b/>
                <w:bCs/>
                <w:u w:val="single"/>
                <w:lang w:val="en-US"/>
              </w:rPr>
            </w:pPr>
            <w:r>
              <w:rPr>
                <w:b/>
                <w:bCs/>
                <w:u w:val="single"/>
                <w:lang w:val="en-US"/>
              </w:rPr>
              <w:lastRenderedPageBreak/>
              <w:t>Issue 1-4-3: On top of which existing requirements to define scheduling restriction requirements</w:t>
            </w:r>
          </w:p>
          <w:p w14:paraId="41C60CA8"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All companies can support Option 1.  </w:t>
            </w:r>
          </w:p>
          <w:p w14:paraId="65E068B6"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6D1E0C98" w14:textId="77777777" w:rsidR="00042854" w:rsidRDefault="00042854" w:rsidP="003B0D9E">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T</w:t>
            </w:r>
            <w:r w:rsidRPr="003B0D9E">
              <w:rPr>
                <w:rFonts w:eastAsia="SimSun"/>
                <w:szCs w:val="24"/>
              </w:rPr>
              <w:t xml:space="preserve">he requirements for NCSG (TS38.133 v17.6.0 9.3.10.3) </w:t>
            </w:r>
            <w:r>
              <w:rPr>
                <w:rFonts w:eastAsia="SimSun"/>
                <w:szCs w:val="24"/>
              </w:rPr>
              <w:t xml:space="preserve">can be taken </w:t>
            </w:r>
            <w:r w:rsidRPr="003B0D9E">
              <w:rPr>
                <w:rFonts w:eastAsia="SimSun"/>
                <w:szCs w:val="24"/>
              </w:rPr>
              <w:t xml:space="preserve">as </w:t>
            </w:r>
            <w:r>
              <w:rPr>
                <w:rFonts w:eastAsia="SimSun"/>
                <w:szCs w:val="24"/>
              </w:rPr>
              <w:t>start point</w:t>
            </w:r>
            <w:r w:rsidRPr="003B0D9E">
              <w:rPr>
                <w:rFonts w:eastAsia="SimSun"/>
                <w:szCs w:val="24"/>
              </w:rPr>
              <w:t xml:space="preserve"> to define scheduling availability</w:t>
            </w:r>
            <w:r>
              <w:rPr>
                <w:rFonts w:eastAsia="SimSun"/>
                <w:szCs w:val="24"/>
              </w:rPr>
              <w:t>.</w:t>
            </w:r>
          </w:p>
          <w:p w14:paraId="34D61470" w14:textId="77777777" w:rsidR="00042854" w:rsidRPr="003B0D9E" w:rsidRDefault="00042854" w:rsidP="003B0D9E">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FFS on the specific issues need to be updated</w:t>
            </w:r>
          </w:p>
          <w:p w14:paraId="13DAD1D9" w14:textId="77777777" w:rsidR="00042854" w:rsidRDefault="00042854" w:rsidP="003B0D9E">
            <w:pPr>
              <w:pStyle w:val="Heading4"/>
              <w:numPr>
                <w:ilvl w:val="0"/>
                <w:numId w:val="0"/>
              </w:numPr>
              <w:ind w:left="864" w:hanging="864"/>
              <w:outlineLvl w:val="3"/>
              <w:rPr>
                <w:b/>
                <w:bCs/>
                <w:u w:val="single"/>
                <w:lang w:val="en-US"/>
              </w:rPr>
            </w:pPr>
            <w:r w:rsidRPr="003B0D9E">
              <w:rPr>
                <w:rFonts w:ascii="Times New Roman" w:eastAsia="Times New Roman" w:hAnsi="Times New Roman"/>
                <w:i/>
                <w:color w:val="0070C0"/>
                <w:sz w:val="20"/>
                <w:szCs w:val="14"/>
                <w:lang w:val="en-US" w:eastAsia="ko-KR"/>
              </w:rPr>
              <w:t>Recommendations</w:t>
            </w:r>
            <w:r w:rsidRPr="003B0D9E">
              <w:rPr>
                <w:rFonts w:ascii="Times New Roman" w:eastAsia="Times New Roman" w:hAnsi="Times New Roman" w:hint="eastAsia"/>
                <w:i/>
                <w:color w:val="0070C0"/>
                <w:sz w:val="20"/>
                <w:szCs w:val="14"/>
                <w:lang w:val="en-US" w:eastAsia="ko-KR"/>
              </w:rPr>
              <w:t xml:space="preserve"> for 2nd</w:t>
            </w:r>
            <w:r w:rsidRPr="003B0D9E">
              <w:rPr>
                <w:rFonts w:ascii="Times New Roman" w:eastAsia="Times New Roman" w:hAnsi="Times New Roman"/>
                <w:i/>
                <w:color w:val="0070C0"/>
                <w:sz w:val="20"/>
                <w:szCs w:val="14"/>
                <w:lang w:val="en-US" w:eastAsia="ko-KR"/>
              </w:rPr>
              <w:t xml:space="preserve"> </w:t>
            </w:r>
            <w:r w:rsidRPr="003B0D9E">
              <w:rPr>
                <w:rFonts w:ascii="Times New Roman" w:eastAsia="Times New Roman" w:hAnsi="Times New Roman" w:hint="eastAsia"/>
                <w:i/>
                <w:color w:val="0070C0"/>
                <w:sz w:val="20"/>
                <w:szCs w:val="14"/>
                <w:lang w:val="en-US" w:eastAsia="ko-KR"/>
              </w:rPr>
              <w:t>round</w:t>
            </w:r>
            <w:r w:rsidRPr="00BD2065">
              <w:rPr>
                <w:rFonts w:eastAsiaTheme="minorEastAsia"/>
                <w:color w:val="0070C0"/>
                <w:sz w:val="20"/>
                <w:szCs w:val="14"/>
                <w:lang w:val="en-US"/>
              </w:rPr>
              <w:t xml:space="preserve">:  </w:t>
            </w:r>
            <w:r w:rsidRPr="00F42303">
              <w:rPr>
                <w:rFonts w:ascii="Times New Roman" w:eastAsiaTheme="minorEastAsia" w:hAnsi="Times New Roman"/>
                <w:sz w:val="20"/>
                <w:szCs w:val="20"/>
                <w:lang w:val="en-US"/>
              </w:rPr>
              <w:t>Further discussion is needed. Companies can check this tentative agreement in WF in 2nd round.</w:t>
            </w:r>
          </w:p>
        </w:tc>
      </w:tr>
      <w:tr w:rsidR="00042854" w14:paraId="338BBAE9" w14:textId="77777777" w:rsidTr="003B0D9E">
        <w:tc>
          <w:tcPr>
            <w:tcW w:w="9889" w:type="dxa"/>
          </w:tcPr>
          <w:p w14:paraId="46B40E0C" w14:textId="77777777" w:rsidR="00042854" w:rsidRDefault="00042854" w:rsidP="003B0D9E">
            <w:pPr>
              <w:pStyle w:val="Heading4"/>
              <w:numPr>
                <w:ilvl w:val="0"/>
                <w:numId w:val="0"/>
              </w:numPr>
              <w:ind w:left="864" w:hanging="864"/>
              <w:outlineLvl w:val="3"/>
              <w:rPr>
                <w:b/>
                <w:bCs/>
                <w:u w:val="single"/>
                <w:lang w:val="en-US"/>
              </w:rPr>
            </w:pPr>
            <w:r>
              <w:rPr>
                <w:b/>
                <w:bCs/>
                <w:u w:val="single"/>
                <w:lang w:val="en-US"/>
              </w:rPr>
              <w:t xml:space="preserve">Issue 1-4-4: </w:t>
            </w:r>
            <w:r>
              <w:rPr>
                <w:b/>
                <w:bCs/>
                <w:u w:val="single"/>
              </w:rPr>
              <w:t>Default SMTC pattern</w:t>
            </w:r>
          </w:p>
          <w:p w14:paraId="048BBC47"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No sufficient discussion.  </w:t>
            </w:r>
          </w:p>
          <w:p w14:paraId="7FC2A211" w14:textId="12837662"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r w:rsidR="00080FE3">
              <w:rPr>
                <w:rFonts w:eastAsiaTheme="minorEastAsia"/>
                <w:lang w:val="en-US" w:eastAsia="zh-CN"/>
              </w:rPr>
              <w:t>N.A.</w:t>
            </w:r>
          </w:p>
          <w:p w14:paraId="68D061CE" w14:textId="77777777" w:rsidR="00042854" w:rsidRDefault="00042854" w:rsidP="003B0D9E">
            <w:pPr>
              <w:pStyle w:val="Heading4"/>
              <w:numPr>
                <w:ilvl w:val="0"/>
                <w:numId w:val="0"/>
              </w:numPr>
              <w:ind w:left="864" w:hanging="864"/>
              <w:outlineLvl w:val="3"/>
              <w:rPr>
                <w:rFonts w:ascii="Times New Roman" w:eastAsiaTheme="minorEastAsia" w:hAnsi="Times New Roman"/>
                <w:color w:val="0070C0"/>
                <w:sz w:val="20"/>
                <w:szCs w:val="14"/>
                <w:lang w:val="en-US" w:eastAsia="ko-KR"/>
              </w:rPr>
            </w:pPr>
            <w:r w:rsidRPr="003B0D9E">
              <w:rPr>
                <w:rFonts w:ascii="Times New Roman" w:eastAsia="Times New Roman" w:hAnsi="Times New Roman"/>
                <w:i/>
                <w:color w:val="0070C0"/>
                <w:sz w:val="20"/>
                <w:szCs w:val="14"/>
                <w:lang w:val="en-US" w:eastAsia="ko-KR"/>
              </w:rPr>
              <w:t>Recommendations</w:t>
            </w:r>
            <w:r w:rsidRPr="003B0D9E">
              <w:rPr>
                <w:rFonts w:ascii="Times New Roman" w:eastAsia="Times New Roman" w:hAnsi="Times New Roman" w:hint="eastAsia"/>
                <w:i/>
                <w:color w:val="0070C0"/>
                <w:sz w:val="20"/>
                <w:szCs w:val="14"/>
                <w:lang w:val="en-US" w:eastAsia="ko-KR"/>
              </w:rPr>
              <w:t xml:space="preserve"> for 2nd</w:t>
            </w:r>
            <w:r w:rsidRPr="003B0D9E">
              <w:rPr>
                <w:rFonts w:ascii="Times New Roman" w:eastAsia="Times New Roman" w:hAnsi="Times New Roman"/>
                <w:i/>
                <w:color w:val="0070C0"/>
                <w:sz w:val="20"/>
                <w:szCs w:val="14"/>
                <w:lang w:val="en-US" w:eastAsia="ko-KR"/>
              </w:rPr>
              <w:t xml:space="preserve"> </w:t>
            </w:r>
            <w:r w:rsidRPr="003B0D9E">
              <w:rPr>
                <w:rFonts w:ascii="Times New Roman" w:eastAsia="Times New Roman" w:hAnsi="Times New Roman" w:hint="eastAsia"/>
                <w:i/>
                <w:color w:val="0070C0"/>
                <w:sz w:val="20"/>
                <w:szCs w:val="14"/>
                <w:lang w:val="en-US" w:eastAsia="ko-KR"/>
              </w:rPr>
              <w:t>round</w:t>
            </w:r>
            <w:r w:rsidRPr="00BD2065">
              <w:rPr>
                <w:rFonts w:eastAsiaTheme="minorEastAsia"/>
                <w:color w:val="0070C0"/>
                <w:sz w:val="20"/>
                <w:szCs w:val="14"/>
                <w:lang w:val="en-US"/>
              </w:rPr>
              <w:t xml:space="preserve">:  </w:t>
            </w:r>
            <w:r w:rsidRPr="00F42303">
              <w:rPr>
                <w:rFonts w:ascii="Times New Roman" w:eastAsiaTheme="minorEastAsia" w:hAnsi="Times New Roman"/>
                <w:sz w:val="20"/>
                <w:szCs w:val="20"/>
                <w:lang w:val="en-US"/>
              </w:rPr>
              <w:t>Further discussion is needed. The following option was captured in WF.</w:t>
            </w:r>
          </w:p>
          <w:p w14:paraId="1D4510F4" w14:textId="63D5260C" w:rsidR="00042854" w:rsidRDefault="00042854" w:rsidP="003B0D9E">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FFS on default SMT</w:t>
            </w:r>
            <w:r w:rsidR="00F42303">
              <w:rPr>
                <w:rFonts w:eastAsia="SimSun"/>
                <w:szCs w:val="24"/>
              </w:rPr>
              <w:t>C</w:t>
            </w:r>
            <w:r>
              <w:rPr>
                <w:rFonts w:eastAsia="SimSun"/>
                <w:szCs w:val="24"/>
              </w:rPr>
              <w:t xml:space="preserve"> pattern</w:t>
            </w:r>
          </w:p>
          <w:p w14:paraId="7DA81071" w14:textId="77777777" w:rsidR="00042854" w:rsidRPr="003B0D9E" w:rsidRDefault="00042854" w:rsidP="003B0D9E"/>
        </w:tc>
      </w:tr>
      <w:tr w:rsidR="00042854" w14:paraId="754E961E" w14:textId="77777777" w:rsidTr="003B0D9E">
        <w:tc>
          <w:tcPr>
            <w:tcW w:w="9889" w:type="dxa"/>
          </w:tcPr>
          <w:p w14:paraId="128E39DD" w14:textId="77777777" w:rsidR="00042854" w:rsidRDefault="00042854" w:rsidP="003B0D9E">
            <w:pPr>
              <w:pStyle w:val="Heading4"/>
              <w:numPr>
                <w:ilvl w:val="0"/>
                <w:numId w:val="0"/>
              </w:numPr>
              <w:ind w:left="864" w:hanging="864"/>
              <w:outlineLvl w:val="3"/>
              <w:rPr>
                <w:b/>
                <w:bCs/>
                <w:u w:val="single"/>
                <w:lang w:val="en-US"/>
              </w:rPr>
            </w:pPr>
          </w:p>
        </w:tc>
      </w:tr>
    </w:tbl>
    <w:p w14:paraId="62E1FE00" w14:textId="77777777" w:rsidR="00042854" w:rsidRPr="003B0D9E" w:rsidRDefault="00042854" w:rsidP="00042854">
      <w:pPr>
        <w:rPr>
          <w:rFonts w:eastAsia="SimSun"/>
          <w:i/>
          <w:color w:val="0070C0"/>
          <w:lang w:eastAsia="zh-CN"/>
        </w:rPr>
      </w:pPr>
    </w:p>
    <w:p w14:paraId="3063490F" w14:textId="77777777" w:rsidR="000D71E8" w:rsidRDefault="000D71E8">
      <w:pPr>
        <w:rPr>
          <w:i/>
          <w:color w:val="0070C0"/>
          <w:lang w:eastAsia="zh-CN"/>
        </w:rPr>
      </w:pPr>
    </w:p>
    <w:p w14:paraId="6BF69538" w14:textId="77777777" w:rsidR="000D71E8" w:rsidRDefault="00DC21C0">
      <w:pPr>
        <w:pStyle w:val="Heading3"/>
        <w:numPr>
          <w:ilvl w:val="2"/>
          <w:numId w:val="18"/>
        </w:numPr>
        <w:rPr>
          <w:sz w:val="24"/>
          <w:szCs w:val="16"/>
        </w:rPr>
      </w:pPr>
      <w:r>
        <w:rPr>
          <w:sz w:val="24"/>
          <w:szCs w:val="16"/>
        </w:rPr>
        <w:t>CRs/TPs</w:t>
      </w:r>
    </w:p>
    <w:p w14:paraId="6DC77E33" w14:textId="77777777" w:rsidR="000D71E8" w:rsidRDefault="00DC21C0">
      <w:pPr>
        <w:rPr>
          <w:rFonts w:eastAsia="SimSun"/>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19416A48" w14:textId="77777777" w:rsidR="000D71E8" w:rsidRDefault="00DC21C0">
      <w:pPr>
        <w:rPr>
          <w:i/>
          <w:color w:val="0070C0"/>
          <w:lang w:val="en-US" w:eastAsia="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0D71E8" w14:paraId="0673F1EE" w14:textId="77777777">
        <w:tc>
          <w:tcPr>
            <w:tcW w:w="1242" w:type="dxa"/>
            <w:tcBorders>
              <w:top w:val="single" w:sz="4" w:space="0" w:color="auto"/>
              <w:left w:val="single" w:sz="4" w:space="0" w:color="auto"/>
              <w:bottom w:val="single" w:sz="4" w:space="0" w:color="auto"/>
              <w:right w:val="single" w:sz="4" w:space="0" w:color="auto"/>
            </w:tcBorders>
          </w:tcPr>
          <w:p w14:paraId="7D971A74" w14:textId="77777777" w:rsidR="000D71E8" w:rsidRDefault="00DC21C0">
            <w:pPr>
              <w:rPr>
                <w:rFonts w:eastAsiaTheme="minorEastAsia"/>
                <w:b/>
                <w:bCs/>
                <w:color w:val="0070C0"/>
                <w:lang w:val="en-US" w:eastAsia="zh-CN"/>
              </w:rPr>
            </w:pPr>
            <w:r>
              <w:rPr>
                <w:rFonts w:eastAsiaTheme="minorEastAsia"/>
                <w:b/>
                <w:bCs/>
                <w:color w:val="0070C0"/>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tcPr>
          <w:p w14:paraId="28DECD3A" w14:textId="77777777" w:rsidR="000D71E8" w:rsidRDefault="00DC21C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0D71E8" w14:paraId="26FF267D" w14:textId="77777777">
        <w:tc>
          <w:tcPr>
            <w:tcW w:w="1242" w:type="dxa"/>
            <w:tcBorders>
              <w:top w:val="single" w:sz="4" w:space="0" w:color="auto"/>
              <w:left w:val="single" w:sz="4" w:space="0" w:color="auto"/>
              <w:bottom w:val="single" w:sz="4" w:space="0" w:color="auto"/>
              <w:right w:val="single" w:sz="4" w:space="0" w:color="auto"/>
            </w:tcBorders>
          </w:tcPr>
          <w:p w14:paraId="2914F25B" w14:textId="77777777" w:rsidR="000D71E8" w:rsidRDefault="00DC21C0">
            <w:pPr>
              <w:rPr>
                <w:rFonts w:eastAsiaTheme="minorEastAsia"/>
                <w:color w:val="0070C0"/>
                <w:lang w:val="en-US" w:eastAsia="zh-CN"/>
              </w:rPr>
            </w:pPr>
            <w:r>
              <w:rPr>
                <w:rFonts w:eastAsiaTheme="minorEastAsia"/>
                <w:color w:val="0070C0"/>
                <w:lang w:val="en-US" w:eastAsia="zh-CN"/>
              </w:rPr>
              <w:t>XXX</w:t>
            </w:r>
          </w:p>
        </w:tc>
        <w:tc>
          <w:tcPr>
            <w:tcW w:w="8615" w:type="dxa"/>
            <w:tcBorders>
              <w:top w:val="single" w:sz="4" w:space="0" w:color="auto"/>
              <w:left w:val="single" w:sz="4" w:space="0" w:color="auto"/>
              <w:bottom w:val="single" w:sz="4" w:space="0" w:color="auto"/>
              <w:right w:val="single" w:sz="4" w:space="0" w:color="auto"/>
            </w:tcBorders>
          </w:tcPr>
          <w:p w14:paraId="23A25E0F" w14:textId="77777777" w:rsidR="000D71E8" w:rsidRDefault="00DC21C0">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2574565D" w14:textId="77777777" w:rsidR="000D71E8" w:rsidRDefault="000D71E8">
      <w:pPr>
        <w:rPr>
          <w:rFonts w:eastAsia="SimSun"/>
          <w:color w:val="0070C0"/>
          <w:lang w:val="en-US" w:eastAsia="zh-CN"/>
        </w:rPr>
      </w:pPr>
    </w:p>
    <w:p w14:paraId="7B21F62A" w14:textId="77777777" w:rsidR="000D71E8" w:rsidRDefault="00DC21C0">
      <w:pPr>
        <w:pStyle w:val="Heading2"/>
        <w:numPr>
          <w:ilvl w:val="1"/>
          <w:numId w:val="18"/>
        </w:numPr>
        <w:rPr>
          <w:lang w:val="en-US"/>
        </w:rPr>
      </w:pPr>
      <w:r>
        <w:rPr>
          <w:lang w:val="en-US"/>
        </w:rPr>
        <w:t>Discussion on 2</w:t>
      </w:r>
      <w:r w:rsidRPr="00D5166B">
        <w:rPr>
          <w:vertAlign w:val="superscript"/>
          <w:lang w:val="en-US"/>
        </w:rPr>
        <w:t>nd</w:t>
      </w:r>
      <w:r>
        <w:rPr>
          <w:lang w:val="en-US"/>
        </w:rPr>
        <w:t xml:space="preserve"> round (if applicable)</w:t>
      </w:r>
    </w:p>
    <w:p w14:paraId="60ED94EE" w14:textId="77777777" w:rsidR="000D71E8" w:rsidRDefault="000D71E8">
      <w:pPr>
        <w:rPr>
          <w:rFonts w:eastAsia="SimSun"/>
          <w:lang w:val="en-US" w:eastAsia="zh-CN"/>
        </w:rPr>
      </w:pPr>
    </w:p>
    <w:p w14:paraId="1577490D" w14:textId="77777777" w:rsidR="000D71E8" w:rsidRDefault="000D71E8">
      <w:pPr>
        <w:spacing w:after="120"/>
        <w:rPr>
          <w:lang w:val="en-US"/>
        </w:rPr>
      </w:pPr>
    </w:p>
    <w:p w14:paraId="1C3A425B" w14:textId="77777777" w:rsidR="000D71E8" w:rsidRDefault="00DC21C0">
      <w:pPr>
        <w:pStyle w:val="Heading1"/>
        <w:rPr>
          <w:lang w:val="en-US"/>
        </w:rPr>
      </w:pPr>
      <w:r>
        <w:rPr>
          <w:lang w:val="en-US"/>
        </w:rPr>
        <w:t>Topic #2: inter-RAT measurement without gap</w:t>
      </w:r>
      <w:r>
        <w:rPr>
          <w:lang w:val="en-US" w:eastAsia="ja-JP"/>
        </w:rPr>
        <w:t>(AI</w:t>
      </w:r>
      <w:r>
        <w:rPr>
          <w:lang w:val="en-US"/>
        </w:rPr>
        <w:t xml:space="preserve"> 5.10.3.2)</w:t>
      </w:r>
    </w:p>
    <w:p w14:paraId="02104D3E" w14:textId="77777777" w:rsidR="000D71E8" w:rsidRDefault="00DC21C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71"/>
        <w:gridCol w:w="1775"/>
        <w:gridCol w:w="6585"/>
      </w:tblGrid>
      <w:tr w:rsidR="000D71E8" w14:paraId="6D7AA19B" w14:textId="77777777">
        <w:trPr>
          <w:trHeight w:val="468"/>
        </w:trPr>
        <w:tc>
          <w:tcPr>
            <w:tcW w:w="1271" w:type="dxa"/>
            <w:vAlign w:val="center"/>
          </w:tcPr>
          <w:p w14:paraId="466FEF22" w14:textId="77777777" w:rsidR="000D71E8" w:rsidRDefault="00DC21C0">
            <w:pPr>
              <w:spacing w:before="120" w:after="120"/>
              <w:rPr>
                <w:rFonts w:eastAsia="Yu Mincho"/>
                <w:b/>
                <w:bCs/>
              </w:rPr>
            </w:pPr>
            <w:r>
              <w:rPr>
                <w:rFonts w:eastAsia="Yu Mincho"/>
                <w:b/>
                <w:bCs/>
              </w:rPr>
              <w:t>T-doc number</w:t>
            </w:r>
          </w:p>
        </w:tc>
        <w:tc>
          <w:tcPr>
            <w:tcW w:w="1775" w:type="dxa"/>
            <w:vAlign w:val="center"/>
          </w:tcPr>
          <w:p w14:paraId="4F35BA41" w14:textId="77777777" w:rsidR="000D71E8" w:rsidRDefault="00DC21C0">
            <w:pPr>
              <w:spacing w:before="120" w:after="120"/>
              <w:rPr>
                <w:rFonts w:eastAsia="Yu Mincho"/>
                <w:b/>
                <w:bCs/>
              </w:rPr>
            </w:pPr>
            <w:r>
              <w:rPr>
                <w:rFonts w:eastAsia="Yu Mincho"/>
                <w:b/>
                <w:bCs/>
              </w:rPr>
              <w:t>Company</w:t>
            </w:r>
          </w:p>
        </w:tc>
        <w:tc>
          <w:tcPr>
            <w:tcW w:w="6585" w:type="dxa"/>
            <w:vAlign w:val="center"/>
          </w:tcPr>
          <w:p w14:paraId="5B37245B" w14:textId="77777777" w:rsidR="000D71E8" w:rsidRDefault="00DC21C0">
            <w:pPr>
              <w:spacing w:before="120" w:after="120"/>
              <w:rPr>
                <w:rFonts w:eastAsia="Yu Mincho"/>
                <w:b/>
                <w:bCs/>
              </w:rPr>
            </w:pPr>
            <w:r>
              <w:rPr>
                <w:rFonts w:eastAsia="Yu Mincho"/>
                <w:b/>
                <w:bCs/>
              </w:rPr>
              <w:t>Proposals / Observations</w:t>
            </w:r>
          </w:p>
        </w:tc>
      </w:tr>
      <w:tr w:rsidR="000D71E8" w14:paraId="5F1F16D7" w14:textId="77777777">
        <w:trPr>
          <w:trHeight w:val="468"/>
        </w:trPr>
        <w:tc>
          <w:tcPr>
            <w:tcW w:w="1271" w:type="dxa"/>
          </w:tcPr>
          <w:p w14:paraId="14969C64" w14:textId="77777777" w:rsidR="000D71E8" w:rsidRDefault="00346CD3">
            <w:pPr>
              <w:spacing w:before="120" w:after="120"/>
              <w:rPr>
                <w:rFonts w:eastAsia="Yu Mincho" w:cstheme="minorHAnsi"/>
              </w:rPr>
            </w:pPr>
            <w:hyperlink r:id="rId84" w:history="1">
              <w:r w:rsidR="00DC21C0">
                <w:rPr>
                  <w:rFonts w:ascii="Arial" w:hAnsi="Arial" w:cs="Arial"/>
                  <w:b/>
                  <w:bCs/>
                  <w:color w:val="0000FF"/>
                  <w:sz w:val="16"/>
                  <w:szCs w:val="16"/>
                  <w:u w:val="single"/>
                  <w:lang w:val="en-US" w:eastAsia="zh-CN"/>
                </w:rPr>
                <w:t>R4-2304078</w:t>
              </w:r>
            </w:hyperlink>
          </w:p>
        </w:tc>
        <w:tc>
          <w:tcPr>
            <w:tcW w:w="1775" w:type="dxa"/>
          </w:tcPr>
          <w:p w14:paraId="70FA5D26" w14:textId="77777777" w:rsidR="000D71E8" w:rsidRDefault="00DC21C0">
            <w:pPr>
              <w:spacing w:before="120" w:after="120"/>
              <w:rPr>
                <w:rFonts w:eastAsia="Yu Mincho" w:cstheme="minorHAnsi"/>
              </w:rPr>
            </w:pPr>
            <w:r>
              <w:rPr>
                <w:rFonts w:ascii="Arial" w:hAnsi="Arial" w:cs="Arial"/>
                <w:sz w:val="16"/>
                <w:szCs w:val="16"/>
                <w:lang w:val="en-US" w:eastAsia="zh-CN"/>
              </w:rPr>
              <w:t>vivo</w:t>
            </w:r>
          </w:p>
        </w:tc>
        <w:tc>
          <w:tcPr>
            <w:tcW w:w="6585" w:type="dxa"/>
          </w:tcPr>
          <w:p w14:paraId="4FD47D2E" w14:textId="77777777" w:rsidR="000D71E8" w:rsidRDefault="00DC21C0">
            <w:pPr>
              <w:pStyle w:val="ListParagraph"/>
              <w:ind w:firstLineChars="0" w:firstLine="0"/>
              <w:contextualSpacing/>
              <w:jc w:val="both"/>
              <w:rPr>
                <w:b/>
                <w:lang w:val="en-US"/>
              </w:rPr>
            </w:pPr>
            <w:r>
              <w:rPr>
                <w:b/>
              </w:rPr>
              <w:t>Proposal 1: For UE capabilities for case b-1, support option 1.</w:t>
            </w:r>
          </w:p>
          <w:p w14:paraId="25D329A6" w14:textId="77777777" w:rsidR="000D71E8" w:rsidRDefault="00DC21C0">
            <w:pPr>
              <w:rPr>
                <w:b/>
                <w:lang w:val="en-US"/>
              </w:rPr>
            </w:pPr>
            <w:r>
              <w:rPr>
                <w:b/>
                <w:lang w:val="en-US"/>
              </w:rPr>
              <w:t xml:space="preserve">Proposal 2: For UE capabilities for case b-2, support option 2 to define a new UE capability.  </w:t>
            </w:r>
          </w:p>
          <w:p w14:paraId="30F19A46" w14:textId="77777777" w:rsidR="000D71E8" w:rsidRDefault="00DC21C0">
            <w:pPr>
              <w:rPr>
                <w:b/>
                <w:lang w:val="en-US"/>
              </w:rPr>
            </w:pPr>
            <w:r>
              <w:rPr>
                <w:b/>
                <w:lang w:val="en-US"/>
              </w:rPr>
              <w:t xml:space="preserve">Proposal 3: Regarding additional capability to support inter-RAT measurement without gap with mixed numerology, it is ok to be considered at scheduling restriction. </w:t>
            </w:r>
          </w:p>
          <w:p w14:paraId="3FB84885" w14:textId="77777777" w:rsidR="000D71E8" w:rsidRDefault="00DC21C0">
            <w:pPr>
              <w:rPr>
                <w:b/>
                <w:lang w:val="en-US"/>
              </w:rPr>
            </w:pPr>
            <w:r>
              <w:rPr>
                <w:b/>
                <w:lang w:val="en-US"/>
              </w:rPr>
              <w:t xml:space="preserve">Proposal 4: For Frameworks used to define inter-RAT NR measurement without gap (case a-1), ok with option 1b and option 2a. </w:t>
            </w:r>
          </w:p>
          <w:p w14:paraId="1BC2EF09" w14:textId="77777777" w:rsidR="000D71E8" w:rsidRDefault="00DC21C0">
            <w:pPr>
              <w:rPr>
                <w:b/>
                <w:lang w:val="en-US"/>
              </w:rPr>
            </w:pPr>
            <w:r>
              <w:rPr>
                <w:b/>
                <w:lang w:val="en-US"/>
              </w:rPr>
              <w:t xml:space="preserve">Proposal 5: For framework used to define inter-RAT LTE measurement without gap (case b-1), support option 2a. </w:t>
            </w:r>
          </w:p>
          <w:p w14:paraId="2058E225" w14:textId="77777777" w:rsidR="000D71E8" w:rsidRDefault="00DC21C0">
            <w:pPr>
              <w:spacing w:afterLines="50" w:after="120"/>
              <w:jc w:val="both"/>
              <w:rPr>
                <w:b/>
                <w:szCs w:val="24"/>
              </w:rPr>
            </w:pPr>
            <w:r>
              <w:rPr>
                <w:b/>
                <w:szCs w:val="24"/>
              </w:rPr>
              <w:t>Proposal 6: Regarding scheduling restriction for inter-RAT NR measurement, for case a-1, the existing scheduling availability specified for inter-frequency measurements with NCSG defined in TS 38.133 section 9.3.10.3 can be applied, i.e., option 2.</w:t>
            </w:r>
          </w:p>
          <w:p w14:paraId="0CE86FEC" w14:textId="77777777" w:rsidR="000D71E8" w:rsidRDefault="00DC21C0">
            <w:pPr>
              <w:spacing w:afterLines="50" w:after="120"/>
              <w:jc w:val="both"/>
              <w:rPr>
                <w:b/>
                <w:szCs w:val="24"/>
              </w:rPr>
            </w:pPr>
            <w:r>
              <w:rPr>
                <w:b/>
                <w:szCs w:val="24"/>
              </w:rPr>
              <w:t xml:space="preserve">Proposal 7: Regarding scheduling restriction for inter-RAT LTE measurement, support proposal 1 to clarify the conditions where </w:t>
            </w:r>
            <w:r>
              <w:rPr>
                <w:rFonts w:eastAsia="DengXian"/>
                <w:b/>
                <w:lang w:val="en-US"/>
              </w:rPr>
              <w:t xml:space="preserve">scheduling restrictions apply. For issue 2-3-9, support to define effective measurement window for inter-RAT LTE measurement, i.e., option 1.  </w:t>
            </w:r>
            <w:r>
              <w:rPr>
                <w:b/>
                <w:szCs w:val="24"/>
              </w:rPr>
              <w:t xml:space="preserve">  </w:t>
            </w:r>
          </w:p>
          <w:p w14:paraId="4C1A7957" w14:textId="77777777" w:rsidR="000D71E8" w:rsidRDefault="00DC21C0">
            <w:pPr>
              <w:spacing w:afterLines="50" w:after="120"/>
              <w:jc w:val="both"/>
              <w:rPr>
                <w:rFonts w:eastAsia="DengXian"/>
                <w:b/>
                <w:lang w:val="en-US"/>
              </w:rPr>
            </w:pPr>
            <w:r>
              <w:rPr>
                <w:rFonts w:eastAsia="DengXian"/>
                <w:b/>
                <w:lang w:val="en-US"/>
              </w:rPr>
              <w:t xml:space="preserve">Proposal 8: For the searcher limitation, inter-RAT measurement and NR measurements in parallel without searcher limitation is NOT supported.    </w:t>
            </w:r>
          </w:p>
          <w:p w14:paraId="2EADD8D2" w14:textId="77777777" w:rsidR="000D71E8" w:rsidRDefault="00DC21C0">
            <w:pPr>
              <w:spacing w:afterLines="50" w:after="120"/>
              <w:rPr>
                <w:rFonts w:eastAsia="SimSun"/>
                <w:lang w:val="en-US"/>
              </w:rPr>
            </w:pPr>
            <w:r>
              <w:rPr>
                <w:rFonts w:eastAsia="DengXian"/>
                <w:b/>
                <w:lang w:val="en-US"/>
              </w:rPr>
              <w:t xml:space="preserve">Proposal 9: For the CSSF, support option 1, update CSSF. </w:t>
            </w:r>
          </w:p>
          <w:p w14:paraId="5E63BE70" w14:textId="77777777" w:rsidR="000D71E8" w:rsidRDefault="00DC21C0">
            <w:pPr>
              <w:spacing w:afterLines="50" w:after="120"/>
              <w:rPr>
                <w:rFonts w:eastAsia="DengXian"/>
                <w:b/>
                <w:lang w:val="en-US"/>
              </w:rPr>
            </w:pPr>
            <w:r>
              <w:rPr>
                <w:rFonts w:eastAsia="DengXian"/>
                <w:b/>
                <w:lang w:val="en-US"/>
              </w:rPr>
              <w:t xml:space="preserve">Proposal 10: Suggest to discuss this issue after feature’s requirements are stable, i.e., option 2. </w:t>
            </w:r>
          </w:p>
          <w:p w14:paraId="338DB9D6" w14:textId="77777777" w:rsidR="000D71E8" w:rsidRDefault="000D71E8">
            <w:pPr>
              <w:jc w:val="both"/>
              <w:rPr>
                <w:rFonts w:cs="v4.2.0"/>
                <w:b/>
                <w:bCs/>
                <w:lang w:val="en-US"/>
              </w:rPr>
            </w:pPr>
          </w:p>
        </w:tc>
      </w:tr>
      <w:tr w:rsidR="000D71E8" w14:paraId="65E04A44" w14:textId="77777777">
        <w:trPr>
          <w:trHeight w:val="468"/>
        </w:trPr>
        <w:tc>
          <w:tcPr>
            <w:tcW w:w="1271" w:type="dxa"/>
          </w:tcPr>
          <w:p w14:paraId="46BC169D" w14:textId="77777777" w:rsidR="000D71E8" w:rsidRDefault="00346CD3">
            <w:pPr>
              <w:spacing w:before="120" w:after="120"/>
              <w:rPr>
                <w:rFonts w:eastAsia="Yu Mincho" w:cstheme="minorHAnsi"/>
              </w:rPr>
            </w:pPr>
            <w:hyperlink r:id="rId85" w:history="1">
              <w:r w:rsidR="00DC21C0">
                <w:rPr>
                  <w:rFonts w:ascii="Arial" w:hAnsi="Arial" w:cs="Arial"/>
                  <w:b/>
                  <w:bCs/>
                  <w:color w:val="0000FF"/>
                  <w:sz w:val="16"/>
                  <w:szCs w:val="16"/>
                  <w:u w:val="single"/>
                  <w:lang w:val="en-US" w:eastAsia="zh-CN"/>
                </w:rPr>
                <w:t>R4-2304214</w:t>
              </w:r>
            </w:hyperlink>
          </w:p>
        </w:tc>
        <w:tc>
          <w:tcPr>
            <w:tcW w:w="1775" w:type="dxa"/>
          </w:tcPr>
          <w:p w14:paraId="38BC5D14" w14:textId="77777777" w:rsidR="000D71E8" w:rsidRDefault="00DC21C0">
            <w:pPr>
              <w:spacing w:before="120" w:after="120"/>
              <w:rPr>
                <w:rFonts w:eastAsia="Yu Mincho" w:cstheme="minorHAnsi"/>
              </w:rPr>
            </w:pPr>
            <w:r>
              <w:rPr>
                <w:rFonts w:ascii="Arial" w:hAnsi="Arial" w:cs="Arial"/>
                <w:sz w:val="16"/>
                <w:szCs w:val="16"/>
                <w:lang w:val="en-US" w:eastAsia="zh-CN"/>
              </w:rPr>
              <w:t>Nokia, Nokia Shanghai Bell</w:t>
            </w:r>
          </w:p>
        </w:tc>
        <w:tc>
          <w:tcPr>
            <w:tcW w:w="6585" w:type="dxa"/>
          </w:tcPr>
          <w:p w14:paraId="2D4B8C27" w14:textId="77777777" w:rsidR="000D71E8" w:rsidRDefault="00346CD3">
            <w:pPr>
              <w:spacing w:afterLines="50" w:after="120"/>
              <w:jc w:val="both"/>
              <w:rPr>
                <w:b/>
                <w:szCs w:val="24"/>
              </w:rPr>
            </w:pPr>
            <w:hyperlink r:id="rId86" w:anchor="_Toc132057489" w:history="1">
              <w:r w:rsidR="00DC21C0">
                <w:rPr>
                  <w:szCs w:val="24"/>
                </w:rPr>
                <w:t>Observation 1:</w:t>
              </w:r>
              <w:r w:rsidR="00DC21C0">
                <w:rPr>
                  <w:b/>
                  <w:szCs w:val="24"/>
                </w:rPr>
                <w:t xml:space="preserve"> RRC </w:t>
              </w:r>
              <w:proofErr w:type="spellStart"/>
              <w:r w:rsidR="00DC21C0">
                <w:rPr>
                  <w:b/>
                  <w:szCs w:val="24"/>
                </w:rPr>
                <w:t>signaling</w:t>
              </w:r>
              <w:proofErr w:type="spellEnd"/>
              <w:r w:rsidR="00DC21C0">
                <w:rPr>
                  <w:b/>
                  <w:szCs w:val="24"/>
                </w:rPr>
                <w:t xml:space="preserve"> for NCSG reporting includes NeedForGapNCSG-ConfigEUTRA-r17 and NeedForGapNCSG-InfoEUTRA-r17</w:t>
              </w:r>
            </w:hyperlink>
          </w:p>
          <w:p w14:paraId="464C7D5F" w14:textId="77777777" w:rsidR="000D71E8" w:rsidRDefault="00346CD3">
            <w:pPr>
              <w:spacing w:afterLines="50" w:after="120"/>
              <w:jc w:val="both"/>
              <w:rPr>
                <w:b/>
                <w:szCs w:val="24"/>
              </w:rPr>
            </w:pPr>
            <w:hyperlink r:id="rId87" w:anchor="_Toc132057490" w:history="1">
              <w:r w:rsidR="00DC21C0">
                <w:rPr>
                  <w:szCs w:val="24"/>
                </w:rPr>
                <w:t>Observation 2:</w:t>
              </w:r>
              <w:r w:rsidR="00DC21C0">
                <w:rPr>
                  <w:b/>
                  <w:szCs w:val="24"/>
                </w:rPr>
                <w:t xml:space="preserve"> NeedForGapNCSG-InfoEUTRA-r17 is not an extendable IE.</w:t>
              </w:r>
            </w:hyperlink>
          </w:p>
          <w:p w14:paraId="7F72911B" w14:textId="77777777" w:rsidR="000D71E8" w:rsidRDefault="00346CD3">
            <w:pPr>
              <w:spacing w:afterLines="50" w:after="120"/>
              <w:jc w:val="both"/>
              <w:rPr>
                <w:b/>
                <w:szCs w:val="24"/>
              </w:rPr>
            </w:pPr>
            <w:hyperlink r:id="rId88" w:anchor="_Toc132057491" w:history="1">
              <w:r w:rsidR="00DC21C0">
                <w:rPr>
                  <w:szCs w:val="24"/>
                </w:rPr>
                <w:t>Observation 3:</w:t>
              </w:r>
              <w:r w:rsidR="00DC21C0">
                <w:rPr>
                  <w:b/>
                  <w:szCs w:val="24"/>
                </w:rPr>
                <w:t xml:space="preserve"> NeedForGapNCSG-InfoEUTRA-r17 provides information per band.</w:t>
              </w:r>
            </w:hyperlink>
          </w:p>
          <w:p w14:paraId="6935B2B7" w14:textId="77777777" w:rsidR="000D71E8" w:rsidRDefault="00346CD3">
            <w:pPr>
              <w:spacing w:afterLines="50" w:after="120"/>
              <w:jc w:val="both"/>
              <w:rPr>
                <w:b/>
                <w:szCs w:val="24"/>
              </w:rPr>
            </w:pPr>
            <w:hyperlink r:id="rId89" w:anchor="_Toc132057492" w:history="1">
              <w:r w:rsidR="00DC21C0">
                <w:rPr>
                  <w:szCs w:val="24"/>
                </w:rPr>
                <w:t>Observation 4:</w:t>
              </w:r>
              <w:r w:rsidR="00DC21C0">
                <w:rPr>
                  <w:b/>
                  <w:szCs w:val="24"/>
                </w:rPr>
                <w:t xml:space="preserve"> UE capabilities for gapless measurements in Intra frequency is reported per serving cell in NeedForGapsInfoNR-r16 and NeedForGapNCSG-InfoNR-r17.</w:t>
              </w:r>
            </w:hyperlink>
          </w:p>
          <w:p w14:paraId="4C1604B3" w14:textId="222D982E" w:rsidR="000D71E8" w:rsidRDefault="00346CD3">
            <w:pPr>
              <w:spacing w:afterLines="50" w:after="120"/>
              <w:jc w:val="both"/>
              <w:rPr>
                <w:b/>
                <w:szCs w:val="24"/>
              </w:rPr>
            </w:pPr>
            <w:hyperlink r:id="rId90" w:anchor="_Toc132057493" w:history="1">
              <w:r w:rsidR="00DC21C0">
                <w:rPr>
                  <w:b/>
                  <w:szCs w:val="24"/>
                </w:rPr>
                <w:t xml:space="preserve">Proposal 1: New </w:t>
              </w:r>
              <w:proofErr w:type="spellStart"/>
              <w:r w:rsidR="00DC21C0">
                <w:rPr>
                  <w:b/>
                  <w:szCs w:val="24"/>
                </w:rPr>
                <w:t>I</w:t>
              </w:r>
              <w:r w:rsidR="006D0847">
                <w:rPr>
                  <w:b/>
                  <w:szCs w:val="24"/>
                </w:rPr>
                <w:t>e</w:t>
              </w:r>
              <w:r w:rsidR="00DC21C0">
                <w:rPr>
                  <w:b/>
                  <w:szCs w:val="24"/>
                </w:rPr>
                <w:t>s</w:t>
              </w:r>
              <w:proofErr w:type="spellEnd"/>
              <w:r w:rsidR="00DC21C0">
                <w:rPr>
                  <w:b/>
                  <w:szCs w:val="24"/>
                </w:rPr>
                <w:t xml:space="preserve"> for configuration and information to be defined for gapless </w:t>
              </w:r>
              <w:proofErr w:type="spellStart"/>
              <w:r w:rsidR="00DC21C0">
                <w:rPr>
                  <w:b/>
                  <w:szCs w:val="24"/>
                </w:rPr>
                <w:t>interRAT</w:t>
              </w:r>
              <w:proofErr w:type="spellEnd"/>
              <w:r w:rsidR="00DC21C0">
                <w:rPr>
                  <w:b/>
                  <w:szCs w:val="24"/>
                </w:rPr>
                <w:t xml:space="preserve"> measurements for  Case b-1 and Case b-2 based on NeedForGapNCSG-ConfigEUTRA-r17 and NeedForGapNCSG-InfoEUTRA-r17.</w:t>
              </w:r>
            </w:hyperlink>
          </w:p>
          <w:p w14:paraId="03BF284A" w14:textId="77777777" w:rsidR="000D71E8" w:rsidRDefault="00346CD3">
            <w:pPr>
              <w:spacing w:afterLines="50" w:after="120"/>
              <w:jc w:val="both"/>
              <w:rPr>
                <w:b/>
                <w:szCs w:val="24"/>
              </w:rPr>
            </w:pPr>
            <w:hyperlink r:id="rId91" w:anchor="_Toc132057494" w:history="1">
              <w:r w:rsidR="00DC21C0">
                <w:rPr>
                  <w:b/>
                  <w:szCs w:val="24"/>
                </w:rPr>
                <w:t>Proposal 2: New IE for inter-RAT reporting to follow approach from NeedForGapNCSG-ConfigEUTRA-r17 and NeedForGapNCSG-InfoEUTRA-r17 and allow UE to report:</w:t>
              </w:r>
            </w:hyperlink>
          </w:p>
          <w:p w14:paraId="57794984" w14:textId="501E84AA" w:rsidR="000D71E8" w:rsidRPr="00814648" w:rsidRDefault="00346CD3" w:rsidP="00D5166B">
            <w:pPr>
              <w:pStyle w:val="ListParagraph"/>
              <w:numPr>
                <w:ilvl w:val="0"/>
                <w:numId w:val="32"/>
              </w:numPr>
              <w:spacing w:afterLines="50" w:after="120"/>
              <w:ind w:firstLineChars="0"/>
              <w:jc w:val="both"/>
              <w:rPr>
                <w:b/>
                <w:szCs w:val="24"/>
              </w:rPr>
            </w:pPr>
            <w:hyperlink r:id="rId92" w:anchor="_Toc132057495" w:history="1">
              <w:r w:rsidR="00DC21C0" w:rsidRPr="00814648">
                <w:rPr>
                  <w:b/>
                  <w:szCs w:val="24"/>
                </w:rPr>
                <w:t>For Case b-1 report need for gaps per band</w:t>
              </w:r>
            </w:hyperlink>
          </w:p>
          <w:p w14:paraId="6306345A" w14:textId="77777777" w:rsidR="000D71E8" w:rsidRDefault="00346CD3">
            <w:pPr>
              <w:spacing w:afterLines="50" w:after="120"/>
              <w:jc w:val="both"/>
              <w:rPr>
                <w:b/>
                <w:szCs w:val="24"/>
              </w:rPr>
            </w:pPr>
            <w:hyperlink r:id="rId93" w:anchor="_Toc132057496" w:history="1">
              <w:r w:rsidR="00DC21C0">
                <w:rPr>
                  <w:b/>
                  <w:szCs w:val="24"/>
                </w:rPr>
                <w:t>b.</w:t>
              </w:r>
              <w:r w:rsidR="00DC21C0">
                <w:rPr>
                  <w:szCs w:val="24"/>
                </w:rPr>
                <w:tab/>
              </w:r>
              <w:r w:rsidR="00DC21C0">
                <w:rPr>
                  <w:b/>
                  <w:szCs w:val="24"/>
                </w:rPr>
                <w:t>For Case b-2 report need for gaps per serving cell ID</w:t>
              </w:r>
            </w:hyperlink>
          </w:p>
          <w:p w14:paraId="00135404" w14:textId="77777777" w:rsidR="000D71E8" w:rsidRDefault="00346CD3">
            <w:pPr>
              <w:spacing w:afterLines="50" w:after="120"/>
              <w:jc w:val="both"/>
              <w:rPr>
                <w:b/>
                <w:szCs w:val="24"/>
              </w:rPr>
            </w:pPr>
            <w:hyperlink r:id="rId94" w:anchor="_Toc132057497" w:history="1">
              <w:r w:rsidR="00DC21C0">
                <w:rPr>
                  <w:b/>
                  <w:szCs w:val="24"/>
                </w:rPr>
                <w:t>Proposal 3: RAN4 shall not discuss the release independent issue until sufficient progress has been achieved.</w:t>
              </w:r>
            </w:hyperlink>
          </w:p>
          <w:p w14:paraId="008ABF7A" w14:textId="77777777" w:rsidR="000D71E8" w:rsidRDefault="000D71E8">
            <w:pPr>
              <w:spacing w:afterLines="50" w:after="120"/>
              <w:jc w:val="both"/>
              <w:rPr>
                <w:b/>
                <w:szCs w:val="24"/>
              </w:rPr>
            </w:pPr>
          </w:p>
        </w:tc>
      </w:tr>
      <w:tr w:rsidR="000D71E8" w14:paraId="39E59E53" w14:textId="77777777">
        <w:trPr>
          <w:trHeight w:val="468"/>
        </w:trPr>
        <w:tc>
          <w:tcPr>
            <w:tcW w:w="1271" w:type="dxa"/>
          </w:tcPr>
          <w:p w14:paraId="688DFADF" w14:textId="77777777" w:rsidR="000D71E8" w:rsidRDefault="00346CD3">
            <w:pPr>
              <w:spacing w:before="120" w:after="120"/>
              <w:rPr>
                <w:rFonts w:eastAsia="Yu Mincho" w:cstheme="minorHAnsi"/>
              </w:rPr>
            </w:pPr>
            <w:hyperlink r:id="rId95" w:history="1">
              <w:r w:rsidR="00DC21C0">
                <w:rPr>
                  <w:rFonts w:ascii="Arial" w:hAnsi="Arial" w:cs="Arial"/>
                  <w:b/>
                  <w:bCs/>
                  <w:color w:val="0000FF"/>
                  <w:sz w:val="16"/>
                  <w:szCs w:val="16"/>
                  <w:u w:val="single"/>
                  <w:lang w:val="en-US" w:eastAsia="zh-CN"/>
                </w:rPr>
                <w:t>R4-2304234</w:t>
              </w:r>
            </w:hyperlink>
          </w:p>
        </w:tc>
        <w:tc>
          <w:tcPr>
            <w:tcW w:w="1775" w:type="dxa"/>
          </w:tcPr>
          <w:p w14:paraId="29DE1BB9" w14:textId="77777777" w:rsidR="000D71E8" w:rsidRDefault="00DC21C0">
            <w:pPr>
              <w:spacing w:before="120" w:after="120"/>
              <w:rPr>
                <w:rFonts w:eastAsia="Yu Mincho" w:cstheme="minorHAnsi"/>
              </w:rPr>
            </w:pPr>
            <w:r>
              <w:rPr>
                <w:rFonts w:ascii="Arial" w:hAnsi="Arial" w:cs="Arial"/>
                <w:sz w:val="16"/>
                <w:szCs w:val="16"/>
                <w:lang w:val="en-US" w:eastAsia="zh-CN"/>
              </w:rPr>
              <w:t>Intel Corporation</w:t>
            </w:r>
          </w:p>
        </w:tc>
        <w:tc>
          <w:tcPr>
            <w:tcW w:w="6585" w:type="dxa"/>
          </w:tcPr>
          <w:p w14:paraId="48DA5276" w14:textId="77777777" w:rsidR="000D71E8" w:rsidRDefault="00DC21C0">
            <w:pPr>
              <w:rPr>
                <w:rFonts w:cstheme="minorHAnsi"/>
                <w:u w:val="single"/>
                <w:lang w:val="en-US"/>
              </w:rPr>
            </w:pPr>
            <w:r>
              <w:rPr>
                <w:rFonts w:cstheme="minorHAnsi"/>
                <w:u w:val="single"/>
              </w:rPr>
              <w:t>Capabilities</w:t>
            </w:r>
          </w:p>
          <w:p w14:paraId="7A9A52EE" w14:textId="77777777" w:rsidR="000D71E8" w:rsidRDefault="00DC21C0">
            <w:pPr>
              <w:spacing w:after="120"/>
              <w:rPr>
                <w:rFonts w:cstheme="minorBidi"/>
                <w:b/>
                <w:bCs/>
                <w:i/>
                <w:iCs/>
                <w:szCs w:val="24"/>
                <w:lang w:val="de-DE"/>
              </w:rPr>
            </w:pPr>
            <w:r>
              <w:rPr>
                <w:rFonts w:eastAsia="PMingLiU"/>
                <w:b/>
                <w:bCs/>
                <w:i/>
                <w:iCs/>
                <w:u w:val="single"/>
                <w:lang w:eastAsia="zh-TW"/>
              </w:rPr>
              <w:lastRenderedPageBreak/>
              <w:t>Proposal 1</w:t>
            </w:r>
            <w:r>
              <w:rPr>
                <w:rFonts w:eastAsia="PMingLiU"/>
                <w:b/>
                <w:bCs/>
                <w:i/>
                <w:iCs/>
                <w:lang w:eastAsia="zh-TW"/>
              </w:rPr>
              <w:t xml:space="preserve">: </w:t>
            </w:r>
            <w:r>
              <w:rPr>
                <w:b/>
                <w:bCs/>
                <w:i/>
                <w:iCs/>
              </w:rPr>
              <w:t>UE capability to support the inter-RAT LTE measurement without gap case b-1 can be based on ‘</w:t>
            </w:r>
            <w:proofErr w:type="spellStart"/>
            <w:r>
              <w:rPr>
                <w:b/>
                <w:bCs/>
                <w:i/>
                <w:iCs/>
                <w:lang w:eastAsia="en-GB"/>
              </w:rPr>
              <w:t>nogap-noncsg</w:t>
            </w:r>
            <w:proofErr w:type="spellEnd"/>
            <w:r>
              <w:rPr>
                <w:b/>
                <w:bCs/>
                <w:i/>
                <w:iCs/>
              </w:rPr>
              <w:t xml:space="preserve">’ in </w:t>
            </w:r>
            <w:proofErr w:type="spellStart"/>
            <w:r>
              <w:rPr>
                <w:b/>
                <w:bCs/>
                <w:i/>
                <w:iCs/>
                <w:lang w:eastAsia="en-GB"/>
              </w:rPr>
              <w:t>NeedForNCSG-InfoEUTRA</w:t>
            </w:r>
            <w:proofErr w:type="spellEnd"/>
            <w:r>
              <w:rPr>
                <w:b/>
                <w:bCs/>
                <w:i/>
                <w:iCs/>
              </w:rPr>
              <w:t xml:space="preserve"> IE [4] ONLY.</w:t>
            </w:r>
          </w:p>
          <w:p w14:paraId="0D6C5B0B" w14:textId="77777777" w:rsidR="000D71E8" w:rsidRDefault="00DC21C0">
            <w:pPr>
              <w:spacing w:after="120"/>
              <w:rPr>
                <w:rFonts w:cstheme="minorHAnsi"/>
                <w:b/>
                <w:bCs/>
                <w:i/>
                <w:iCs/>
                <w:color w:val="000000"/>
                <w:szCs w:val="22"/>
              </w:rPr>
            </w:pPr>
            <w:r>
              <w:rPr>
                <w:b/>
                <w:bCs/>
                <w:i/>
                <w:iCs/>
                <w:u w:val="single"/>
              </w:rPr>
              <w:t>Proposal 2</w:t>
            </w:r>
            <w:r>
              <w:rPr>
                <w:b/>
                <w:bCs/>
                <w:i/>
                <w:iCs/>
              </w:rPr>
              <w:t xml:space="preserve">: A new IE for UE capability to support the inter-RAT LTE measurement without gap case b-2 can be defined. And RAN4 can take the capability to support Rel-16 inter-frequency measurement without MG (e.g. ‘no-gap’) as a baseline. </w:t>
            </w:r>
          </w:p>
          <w:p w14:paraId="10ED5BBD" w14:textId="77777777" w:rsidR="000D71E8" w:rsidRDefault="00DC21C0">
            <w:pPr>
              <w:spacing w:after="120"/>
              <w:rPr>
                <w:rFonts w:cstheme="minorHAnsi"/>
                <w:b/>
                <w:bCs/>
                <w:i/>
                <w:iCs/>
                <w:color w:val="000000"/>
              </w:rPr>
            </w:pPr>
            <w:r>
              <w:rPr>
                <w:rFonts w:cstheme="minorHAnsi"/>
                <w:b/>
                <w:bCs/>
                <w:i/>
                <w:iCs/>
                <w:color w:val="000000"/>
                <w:u w:val="single"/>
              </w:rPr>
              <w:t>Proposal 3:</w:t>
            </w:r>
            <w:r>
              <w:rPr>
                <w:rFonts w:cstheme="minorHAnsi"/>
                <w:b/>
                <w:bCs/>
                <w:i/>
                <w:iCs/>
                <w:color w:val="000000"/>
              </w:rPr>
              <w:t xml:space="preserve"> For inter-RAT NR, the new capability defined in TS36.133[5] to support the mixed numerology is needed.</w:t>
            </w:r>
          </w:p>
          <w:p w14:paraId="7CE5119C" w14:textId="77777777" w:rsidR="000D71E8" w:rsidRDefault="00DC21C0">
            <w:pPr>
              <w:rPr>
                <w:rFonts w:cstheme="minorHAnsi"/>
                <w:u w:val="single"/>
                <w:lang w:val="en-US"/>
              </w:rPr>
            </w:pPr>
            <w:r>
              <w:rPr>
                <w:rFonts w:cstheme="minorHAnsi"/>
                <w:u w:val="single"/>
              </w:rPr>
              <w:t>RRM requirements</w:t>
            </w:r>
          </w:p>
          <w:p w14:paraId="7AE19776" w14:textId="77777777" w:rsidR="000D71E8" w:rsidRDefault="00DC21C0">
            <w:pPr>
              <w:spacing w:after="120"/>
              <w:rPr>
                <w:rFonts w:cstheme="minorHAnsi"/>
                <w:b/>
                <w:bCs/>
                <w:color w:val="000000"/>
              </w:rPr>
            </w:pPr>
            <w:r>
              <w:rPr>
                <w:rFonts w:cstheme="minorHAnsi"/>
                <w:b/>
                <w:bCs/>
                <w:color w:val="000000"/>
                <w:u w:val="single"/>
              </w:rPr>
              <w:t>Observation 1:</w:t>
            </w:r>
            <w:r>
              <w:rPr>
                <w:rFonts w:cstheme="minorHAnsi"/>
                <w:b/>
                <w:bCs/>
                <w:color w:val="000000"/>
              </w:rPr>
              <w:t xml:space="preserve"> For the inter-RAT NR measurement case a-1 the requirements can be different when UE reporting the two different capabilities (</w:t>
            </w:r>
            <w:proofErr w:type="spellStart"/>
            <w:r>
              <w:rPr>
                <w:rFonts w:cstheme="minorHAnsi"/>
                <w:b/>
                <w:bCs/>
                <w:color w:val="000000"/>
              </w:rPr>
              <w:t>e.g</w:t>
            </w:r>
            <w:proofErr w:type="spellEnd"/>
            <w:r>
              <w:rPr>
                <w:rFonts w:cstheme="minorHAnsi"/>
                <w:b/>
                <w:bCs/>
                <w:color w:val="000000"/>
              </w:rPr>
              <w:t xml:space="preserve"> </w:t>
            </w:r>
            <w:proofErr w:type="spellStart"/>
            <w:r>
              <w:rPr>
                <w:rFonts w:cstheme="minorHAnsi"/>
                <w:color w:val="000000"/>
              </w:rPr>
              <w:t>nogap-withint</w:t>
            </w:r>
            <w:proofErr w:type="spellEnd"/>
            <w:r>
              <w:rPr>
                <w:rFonts w:cstheme="minorHAnsi"/>
                <w:color w:val="000000"/>
              </w:rPr>
              <w:t xml:space="preserve"> and </w:t>
            </w:r>
            <w:proofErr w:type="spellStart"/>
            <w:r>
              <w:rPr>
                <w:rFonts w:cstheme="minorHAnsi"/>
                <w:color w:val="000000"/>
              </w:rPr>
              <w:t>nogap-noint</w:t>
            </w:r>
            <w:proofErr w:type="spellEnd"/>
            <w:r>
              <w:rPr>
                <w:rFonts w:cstheme="minorHAnsi"/>
                <w:color w:val="000000"/>
              </w:rPr>
              <w:t>)</w:t>
            </w:r>
            <w:r>
              <w:rPr>
                <w:rFonts w:cstheme="minorHAnsi"/>
                <w:b/>
                <w:bCs/>
                <w:color w:val="000000"/>
              </w:rPr>
              <w:t>.</w:t>
            </w:r>
          </w:p>
          <w:p w14:paraId="3B7C8B92" w14:textId="77777777" w:rsidR="000D71E8" w:rsidRDefault="00DC21C0">
            <w:pPr>
              <w:spacing w:after="120"/>
              <w:rPr>
                <w:rFonts w:cstheme="minorHAnsi"/>
                <w:b/>
                <w:bCs/>
                <w:i/>
                <w:iCs/>
                <w:color w:val="000000"/>
              </w:rPr>
            </w:pPr>
            <w:r>
              <w:rPr>
                <w:rFonts w:cstheme="minorHAnsi"/>
                <w:b/>
                <w:bCs/>
                <w:i/>
                <w:iCs/>
                <w:color w:val="000000"/>
                <w:u w:val="single"/>
              </w:rPr>
              <w:t>Proposal 3</w:t>
            </w:r>
            <w:r>
              <w:rPr>
                <w:rFonts w:ascii="SimSun" w:eastAsia="SimSun" w:hAnsi="SimSun" w:cs="SimSun" w:hint="eastAsia"/>
                <w:b/>
                <w:bCs/>
                <w:i/>
                <w:iCs/>
                <w:color w:val="000000"/>
              </w:rPr>
              <w:t>：</w:t>
            </w:r>
            <w:r>
              <w:rPr>
                <w:rFonts w:cstheme="minorHAnsi" w:hint="eastAsia"/>
                <w:b/>
                <w:bCs/>
                <w:i/>
                <w:iCs/>
                <w:color w:val="000000"/>
              </w:rPr>
              <w:t xml:space="preserve"> </w:t>
            </w:r>
            <w:r>
              <w:rPr>
                <w:rFonts w:cstheme="minorHAnsi"/>
                <w:b/>
                <w:bCs/>
                <w:i/>
                <w:iCs/>
                <w:color w:val="000000"/>
              </w:rPr>
              <w:t>Prioritize the requirement for case a-1 without gap and no interruption allowed.</w:t>
            </w:r>
          </w:p>
          <w:p w14:paraId="340323B3" w14:textId="77777777" w:rsidR="000D71E8" w:rsidRDefault="00DC21C0">
            <w:pPr>
              <w:spacing w:after="120"/>
              <w:rPr>
                <w:rFonts w:cstheme="minorBidi"/>
                <w:b/>
                <w:bCs/>
                <w:i/>
                <w:iCs/>
                <w:szCs w:val="24"/>
              </w:rPr>
            </w:pPr>
            <w:r>
              <w:rPr>
                <w:b/>
                <w:bCs/>
                <w:i/>
                <w:iCs/>
                <w:szCs w:val="24"/>
                <w:u w:val="single"/>
              </w:rPr>
              <w:t>Proposal 4:</w:t>
            </w:r>
            <w:r>
              <w:rPr>
                <w:b/>
                <w:bCs/>
                <w:i/>
                <w:iCs/>
                <w:szCs w:val="24"/>
              </w:rPr>
              <w:t xml:space="preserve"> For the inter-RAT NR measurements without gap (case a-1), the requirements can be defined as: </w:t>
            </w:r>
          </w:p>
          <w:p w14:paraId="777D64B0" w14:textId="77777777" w:rsidR="000D71E8" w:rsidRDefault="00DC21C0">
            <w:pPr>
              <w:pStyle w:val="ListParagraph"/>
              <w:numPr>
                <w:ilvl w:val="0"/>
                <w:numId w:val="19"/>
              </w:numPr>
              <w:spacing w:after="120"/>
              <w:ind w:firstLineChars="0"/>
              <w:contextualSpacing/>
              <w:rPr>
                <w:szCs w:val="24"/>
              </w:rPr>
            </w:pPr>
            <w:r>
              <w:rPr>
                <w:szCs w:val="24"/>
              </w:rPr>
              <w:t xml:space="preserve">the requirements shall be differentiated for TDD and FDD. </w:t>
            </w:r>
          </w:p>
          <w:p w14:paraId="208CABE6" w14:textId="77777777" w:rsidR="000D71E8" w:rsidRDefault="00DC21C0">
            <w:pPr>
              <w:pStyle w:val="ListParagraph"/>
              <w:numPr>
                <w:ilvl w:val="0"/>
                <w:numId w:val="19"/>
              </w:numPr>
              <w:spacing w:after="120"/>
              <w:ind w:firstLineChars="0"/>
              <w:contextualSpacing/>
              <w:rPr>
                <w:rFonts w:ascii="TimesNewRomanPSMT" w:eastAsia="Times New Roman" w:hAnsi="TimesNewRomanPSMT"/>
                <w:color w:val="000000"/>
              </w:rPr>
            </w:pPr>
            <w:r>
              <w:rPr>
                <w:szCs w:val="24"/>
              </w:rPr>
              <w:t xml:space="preserve">And the requirements can be included by </w:t>
            </w:r>
          </w:p>
          <w:p w14:paraId="4FAB690D" w14:textId="77777777" w:rsidR="000D71E8" w:rsidRDefault="00DC21C0">
            <w:pPr>
              <w:pStyle w:val="EQ"/>
              <w:numPr>
                <w:ilvl w:val="1"/>
                <w:numId w:val="19"/>
              </w:numPr>
              <w:overflowPunct/>
              <w:autoSpaceDE/>
              <w:autoSpaceDN/>
              <w:adjustRightInd/>
              <w:spacing w:after="160" w:line="256" w:lineRule="auto"/>
              <w:rPr>
                <w:rFonts w:asciiTheme="minorHAnsi" w:eastAsiaTheme="minorEastAsia" w:hAnsiTheme="minorHAnsi" w:cstheme="minorBidi"/>
                <w:sz w:val="22"/>
                <w:szCs w:val="22"/>
              </w:rPr>
            </w:pPr>
            <w:proofErr w:type="spellStart"/>
            <w:r>
              <w:t>T</w:t>
            </w:r>
            <w:r>
              <w:rPr>
                <w:vertAlign w:val="subscript"/>
              </w:rPr>
              <w:t>identify_irat_without_index</w:t>
            </w:r>
            <w:proofErr w:type="spellEnd"/>
            <w:r>
              <w:rPr>
                <w:vertAlign w:val="subscript"/>
              </w:rPr>
              <w:t xml:space="preserve"> </w:t>
            </w:r>
            <w:r>
              <w:t>= (T</w:t>
            </w:r>
            <w:r>
              <w:rPr>
                <w:vertAlign w:val="subscript"/>
              </w:rPr>
              <w:t>PSS/</w:t>
            </w:r>
            <w:proofErr w:type="spellStart"/>
            <w:r>
              <w:rPr>
                <w:vertAlign w:val="subscript"/>
              </w:rPr>
              <w:t>SSS_sync_irat</w:t>
            </w:r>
            <w:proofErr w:type="spellEnd"/>
            <w:r>
              <w:t xml:space="preserve"> + T</w:t>
            </w:r>
            <w:r>
              <w:rPr>
                <w:vertAlign w:val="subscript"/>
              </w:rPr>
              <w:t xml:space="preserve"> </w:t>
            </w:r>
            <w:proofErr w:type="spellStart"/>
            <w:r>
              <w:rPr>
                <w:vertAlign w:val="subscript"/>
              </w:rPr>
              <w:t>SSB_measurement_period_irat</w:t>
            </w:r>
            <w:proofErr w:type="spellEnd"/>
            <w:r>
              <w:t xml:space="preserve">) </w:t>
            </w:r>
            <w:proofErr w:type="spellStart"/>
            <w:r>
              <w:t>ms</w:t>
            </w:r>
            <w:proofErr w:type="spellEnd"/>
          </w:p>
          <w:p w14:paraId="7DE9F109" w14:textId="77777777" w:rsidR="000D71E8" w:rsidRDefault="00DC21C0">
            <w:pPr>
              <w:pStyle w:val="EQ"/>
              <w:numPr>
                <w:ilvl w:val="1"/>
                <w:numId w:val="19"/>
              </w:numPr>
              <w:overflowPunct/>
              <w:autoSpaceDE/>
              <w:autoSpaceDN/>
              <w:adjustRightInd/>
              <w:spacing w:after="160" w:line="256" w:lineRule="auto"/>
            </w:pPr>
            <w:r>
              <w:tab/>
            </w:r>
            <w:proofErr w:type="spellStart"/>
            <w:r>
              <w:t>T</w:t>
            </w:r>
            <w:r>
              <w:rPr>
                <w:vertAlign w:val="subscript"/>
              </w:rPr>
              <w:t>identify_irat_with_index</w:t>
            </w:r>
            <w:proofErr w:type="spellEnd"/>
            <w:r>
              <w:rPr>
                <w:vertAlign w:val="subscript"/>
              </w:rPr>
              <w:t xml:space="preserve"> </w:t>
            </w:r>
            <w:r>
              <w:t>= (T</w:t>
            </w:r>
            <w:r>
              <w:rPr>
                <w:vertAlign w:val="subscript"/>
              </w:rPr>
              <w:t>PSS/</w:t>
            </w:r>
            <w:proofErr w:type="spellStart"/>
            <w:r>
              <w:rPr>
                <w:vertAlign w:val="subscript"/>
              </w:rPr>
              <w:t>SSS_sync_irat</w:t>
            </w:r>
            <w:proofErr w:type="spellEnd"/>
            <w:r>
              <w:t xml:space="preserve"> + T</w:t>
            </w:r>
            <w:r>
              <w:rPr>
                <w:vertAlign w:val="subscript"/>
              </w:rPr>
              <w:t xml:space="preserve"> </w:t>
            </w:r>
            <w:proofErr w:type="spellStart"/>
            <w:r>
              <w:rPr>
                <w:vertAlign w:val="subscript"/>
              </w:rPr>
              <w:t>SSB_measurement_period_irat</w:t>
            </w:r>
            <w:proofErr w:type="spellEnd"/>
            <w:r>
              <w:rPr>
                <w:vertAlign w:val="subscript"/>
              </w:rPr>
              <w:t xml:space="preserve"> </w:t>
            </w:r>
            <w:r>
              <w:t xml:space="preserve">+ </w:t>
            </w:r>
            <w:proofErr w:type="spellStart"/>
            <w:r>
              <w:t>T</w:t>
            </w:r>
            <w:r>
              <w:rPr>
                <w:vertAlign w:val="subscript"/>
              </w:rPr>
              <w:t>SSB_time_index_irat</w:t>
            </w:r>
            <w:proofErr w:type="spellEnd"/>
            <w:r>
              <w:t xml:space="preserve">) </w:t>
            </w:r>
            <w:proofErr w:type="spellStart"/>
            <w:r>
              <w:t>ms</w:t>
            </w:r>
            <w:proofErr w:type="spellEnd"/>
          </w:p>
          <w:p w14:paraId="12D0D3E5" w14:textId="77777777" w:rsidR="000D71E8" w:rsidRDefault="00DC21C0">
            <w:pPr>
              <w:pStyle w:val="ListParagraph"/>
              <w:numPr>
                <w:ilvl w:val="0"/>
                <w:numId w:val="19"/>
              </w:numPr>
              <w:spacing w:after="120"/>
              <w:ind w:firstLineChars="0"/>
              <w:contextualSpacing/>
              <w:rPr>
                <w:rFonts w:cstheme="minorHAnsi"/>
                <w:color w:val="000000"/>
              </w:rPr>
            </w:pPr>
            <w:r>
              <w:rPr>
                <w:rFonts w:cstheme="minorHAnsi"/>
                <w:color w:val="000000"/>
              </w:rPr>
              <w:t xml:space="preserve">For the specific the requirement items above can be based on these defined in TS36.133 </w:t>
            </w:r>
            <w:r>
              <w:rPr>
                <w:szCs w:val="24"/>
              </w:rPr>
              <w:t>8.1.2.4.21 and 8.1.2.4.22</w:t>
            </w:r>
            <w:r>
              <w:t>. but remove “MGRP” from the formulation of the measurement cycle, e.g.</w:t>
            </w:r>
          </w:p>
          <w:p w14:paraId="705DA1C6" w14:textId="77777777" w:rsidR="000D71E8" w:rsidRDefault="00DC21C0">
            <w:pPr>
              <w:pStyle w:val="TH"/>
              <w:ind w:left="720"/>
              <w:jc w:val="left"/>
              <w:rPr>
                <w:rFonts w:cstheme="minorBidi"/>
                <w:lang w:val="en-US"/>
              </w:rPr>
            </w:pPr>
            <w:r>
              <w:rPr>
                <w:lang w:val="en-US"/>
              </w:rPr>
              <w:t>Table 8.1.2.4.21.1.1-1: Time period for PSS/SSS detection (Frequency range FR1)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9"/>
              <w:gridCol w:w="3260"/>
            </w:tblGrid>
            <w:tr w:rsidR="000D71E8" w14:paraId="04BC92EC" w14:textId="77777777">
              <w:tc>
                <w:tcPr>
                  <w:tcW w:w="4620" w:type="dxa"/>
                  <w:tcBorders>
                    <w:top w:val="single" w:sz="4" w:space="0" w:color="auto"/>
                    <w:left w:val="single" w:sz="4" w:space="0" w:color="auto"/>
                    <w:bottom w:val="single" w:sz="4" w:space="0" w:color="auto"/>
                    <w:right w:val="single" w:sz="4" w:space="0" w:color="auto"/>
                  </w:tcBorders>
                </w:tcPr>
                <w:p w14:paraId="531421DD" w14:textId="77777777" w:rsidR="000D71E8" w:rsidRDefault="00DC21C0">
                  <w:pPr>
                    <w:pStyle w:val="TAH"/>
                    <w:rPr>
                      <w:lang w:val="en-GB"/>
                    </w:rPr>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tcPr>
                <w:p w14:paraId="4663FBB8" w14:textId="77777777" w:rsidR="000D71E8" w:rsidRDefault="00DC21C0">
                  <w:pPr>
                    <w:pStyle w:val="TAH"/>
                  </w:pPr>
                  <w:r>
                    <w:t>T</w:t>
                  </w:r>
                  <w:r>
                    <w:rPr>
                      <w:vertAlign w:val="subscript"/>
                    </w:rPr>
                    <w:t>PSS/SSS_sync_irat</w:t>
                  </w:r>
                </w:p>
              </w:tc>
            </w:tr>
            <w:tr w:rsidR="000D71E8" w14:paraId="4AD9564B" w14:textId="77777777">
              <w:tc>
                <w:tcPr>
                  <w:tcW w:w="4620" w:type="dxa"/>
                  <w:tcBorders>
                    <w:top w:val="single" w:sz="4" w:space="0" w:color="auto"/>
                    <w:left w:val="single" w:sz="4" w:space="0" w:color="auto"/>
                    <w:bottom w:val="single" w:sz="4" w:space="0" w:color="auto"/>
                    <w:right w:val="single" w:sz="4" w:space="0" w:color="auto"/>
                  </w:tcBorders>
                </w:tcPr>
                <w:p w14:paraId="515D0960" w14:textId="77777777" w:rsidR="000D71E8" w:rsidRDefault="00DC21C0">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793D9711" w14:textId="1397CC96" w:rsidR="000D71E8" w:rsidRDefault="00DC21C0">
                  <w:pPr>
                    <w:pStyle w:val="TAC"/>
                    <w:rPr>
                      <w:lang w:val="en-US"/>
                    </w:rPr>
                  </w:pPr>
                  <w:proofErr w:type="gramStart"/>
                  <w:r>
                    <w:rPr>
                      <w:lang w:val="en-US"/>
                    </w:rPr>
                    <w:t>Max(</w:t>
                  </w:r>
                  <w:proofErr w:type="gramEnd"/>
                  <w:r>
                    <w:rPr>
                      <w:lang w:val="en-US"/>
                    </w:rPr>
                    <w:t xml:space="preserve">600ms, 8 </w:t>
                  </w:r>
                  <w:r>
                    <w:rPr>
                      <w:rFonts w:cs="Arial"/>
                      <w:szCs w:val="18"/>
                    </w:rPr>
                    <w:sym w:font="Symbol" w:char="F0B4"/>
                  </w:r>
                  <w:r>
                    <w:rPr>
                      <w:lang w:val="en-US"/>
                    </w:rPr>
                    <w:t xml:space="preserve"> SMTC period) </w:t>
                  </w:r>
                  <w:r>
                    <w:rPr>
                      <w:rFonts w:cs="Arial"/>
                      <w:szCs w:val="18"/>
                    </w:rPr>
                    <w:sym w:font="Symbol" w:char="F0B4"/>
                  </w:r>
                  <w:r>
                    <w:rPr>
                      <w:lang w:val="en-US"/>
                    </w:rPr>
                    <w:t xml:space="preserve"> </w:t>
                  </w:r>
                  <w:proofErr w:type="spellStart"/>
                  <w:r>
                    <w:rPr>
                      <w:lang w:val="en-US"/>
                    </w:rPr>
                    <w:t>N</w:t>
                  </w:r>
                  <w:r>
                    <w:rPr>
                      <w:vertAlign w:val="subscript"/>
                      <w:lang w:val="en-US"/>
                    </w:rPr>
                    <w:t>freq</w:t>
                  </w:r>
                  <w:proofErr w:type="spellEnd"/>
                </w:p>
              </w:tc>
            </w:tr>
            <w:tr w:rsidR="000D71E8" w14:paraId="64720427" w14:textId="77777777">
              <w:tc>
                <w:tcPr>
                  <w:tcW w:w="4620" w:type="dxa"/>
                  <w:tcBorders>
                    <w:top w:val="single" w:sz="4" w:space="0" w:color="auto"/>
                    <w:left w:val="single" w:sz="4" w:space="0" w:color="auto"/>
                    <w:bottom w:val="single" w:sz="4" w:space="0" w:color="auto"/>
                    <w:right w:val="single" w:sz="4" w:space="0" w:color="auto"/>
                  </w:tcBorders>
                </w:tcPr>
                <w:p w14:paraId="0ED0637A" w14:textId="77777777" w:rsidR="000D71E8" w:rsidRDefault="00DC21C0">
                  <w:pPr>
                    <w:pStyle w:val="TAC"/>
                  </w:pPr>
                  <w:r>
                    <w:t xml:space="preserve">DRX cycle </w:t>
                  </w:r>
                  <w:r>
                    <w:rPr>
                      <w:rFonts w:hint="eastAsia"/>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6B84E5D5" w14:textId="419046F9" w:rsidR="000D71E8" w:rsidRDefault="00DC21C0">
                  <w:pPr>
                    <w:pStyle w:val="TAC"/>
                    <w:rPr>
                      <w:b/>
                      <w:lang w:val="en-US"/>
                    </w:rPr>
                  </w:pPr>
                  <w:proofErr w:type="gramStart"/>
                  <w:r>
                    <w:rPr>
                      <w:lang w:val="en-US"/>
                    </w:rPr>
                    <w:t>Max(</w:t>
                  </w:r>
                  <w:proofErr w:type="gramEnd"/>
                  <w:r>
                    <w:rPr>
                      <w:lang w:val="en-US"/>
                    </w:rPr>
                    <w:t>600ms, Ceil(8</w:t>
                  </w:r>
                  <w:r>
                    <w:rPr>
                      <w:rFonts w:cs="Arial"/>
                      <w:szCs w:val="18"/>
                    </w:rPr>
                    <w:sym w:font="Symbol" w:char="F0B4"/>
                  </w:r>
                  <w:r>
                    <w:rPr>
                      <w:lang w:val="en-US"/>
                    </w:rPr>
                    <w:t xml:space="preserve">1.5) </w:t>
                  </w:r>
                  <w:r>
                    <w:rPr>
                      <w:rFonts w:cs="Arial"/>
                      <w:szCs w:val="18"/>
                    </w:rPr>
                    <w:sym w:font="Symbol" w:char="F0B4"/>
                  </w:r>
                  <w:r>
                    <w:rPr>
                      <w:lang w:val="en-US"/>
                    </w:rPr>
                    <w:t xml:space="preserve"> Max(SMTC period, DRX cycle)) </w:t>
                  </w:r>
                  <w:r>
                    <w:rPr>
                      <w:rFonts w:cs="Arial"/>
                      <w:szCs w:val="18"/>
                    </w:rPr>
                    <w:sym w:font="Symbol" w:char="F0B4"/>
                  </w:r>
                  <w:r>
                    <w:rPr>
                      <w:lang w:val="en-US"/>
                    </w:rPr>
                    <w:t xml:space="preserve"> </w:t>
                  </w:r>
                  <w:proofErr w:type="spellStart"/>
                  <w:r>
                    <w:rPr>
                      <w:lang w:val="en-US"/>
                    </w:rPr>
                    <w:t>N</w:t>
                  </w:r>
                  <w:r>
                    <w:rPr>
                      <w:vertAlign w:val="subscript"/>
                      <w:lang w:val="en-US"/>
                    </w:rPr>
                    <w:t>freq</w:t>
                  </w:r>
                  <w:proofErr w:type="spellEnd"/>
                </w:p>
              </w:tc>
            </w:tr>
            <w:tr w:rsidR="000D71E8" w14:paraId="38A37A4D" w14:textId="77777777">
              <w:tc>
                <w:tcPr>
                  <w:tcW w:w="4620" w:type="dxa"/>
                  <w:tcBorders>
                    <w:top w:val="single" w:sz="4" w:space="0" w:color="auto"/>
                    <w:left w:val="single" w:sz="4" w:space="0" w:color="auto"/>
                    <w:bottom w:val="single" w:sz="4" w:space="0" w:color="auto"/>
                    <w:right w:val="single" w:sz="4" w:space="0" w:color="auto"/>
                  </w:tcBorders>
                </w:tcPr>
                <w:p w14:paraId="05163C0A" w14:textId="77777777" w:rsidR="000D71E8" w:rsidRDefault="00DC21C0">
                  <w:pPr>
                    <w:pStyle w:val="TAC"/>
                    <w:rPr>
                      <w:b/>
                    </w:rPr>
                  </w:pPr>
                  <w:r>
                    <w:t>DRX cycle &gt; 320ms</w:t>
                  </w:r>
                  <w:r>
                    <w:rPr>
                      <w:b/>
                    </w:rPr>
                    <w:t xml:space="preserve"> </w:t>
                  </w:r>
                </w:p>
              </w:tc>
              <w:tc>
                <w:tcPr>
                  <w:tcW w:w="4621" w:type="dxa"/>
                  <w:tcBorders>
                    <w:top w:val="single" w:sz="4" w:space="0" w:color="auto"/>
                    <w:left w:val="single" w:sz="4" w:space="0" w:color="auto"/>
                    <w:bottom w:val="single" w:sz="4" w:space="0" w:color="auto"/>
                    <w:right w:val="single" w:sz="4" w:space="0" w:color="auto"/>
                  </w:tcBorders>
                </w:tcPr>
                <w:p w14:paraId="410A0660" w14:textId="77777777" w:rsidR="000D71E8" w:rsidRDefault="00DC21C0">
                  <w:pPr>
                    <w:pStyle w:val="TAC"/>
                    <w:rPr>
                      <w:b/>
                    </w:rPr>
                  </w:pPr>
                  <w:r>
                    <w:t xml:space="preserve">8 </w:t>
                  </w:r>
                  <w:r>
                    <w:rPr>
                      <w:rFonts w:cs="Arial"/>
                      <w:szCs w:val="18"/>
                    </w:rPr>
                    <w:sym w:font="Symbol" w:char="F0B4"/>
                  </w:r>
                  <w:r>
                    <w:t xml:space="preserve"> DRX cycle </w:t>
                  </w:r>
                  <w:r>
                    <w:rPr>
                      <w:rFonts w:cs="Arial"/>
                      <w:szCs w:val="18"/>
                    </w:rPr>
                    <w:sym w:font="Symbol" w:char="F0B4"/>
                  </w:r>
                  <w:r>
                    <w:t xml:space="preserve"> N</w:t>
                  </w:r>
                  <w:r>
                    <w:rPr>
                      <w:vertAlign w:val="subscript"/>
                    </w:rPr>
                    <w:t>freq</w:t>
                  </w:r>
                </w:p>
              </w:tc>
            </w:tr>
            <w:tr w:rsidR="000D71E8" w14:paraId="5393736D" w14:textId="77777777">
              <w:tc>
                <w:tcPr>
                  <w:tcW w:w="9241" w:type="dxa"/>
                  <w:gridSpan w:val="2"/>
                  <w:tcBorders>
                    <w:top w:val="single" w:sz="4" w:space="0" w:color="auto"/>
                    <w:left w:val="single" w:sz="4" w:space="0" w:color="auto"/>
                    <w:bottom w:val="single" w:sz="4" w:space="0" w:color="auto"/>
                    <w:right w:val="single" w:sz="4" w:space="0" w:color="auto"/>
                  </w:tcBorders>
                </w:tcPr>
                <w:p w14:paraId="7297A540" w14:textId="77777777" w:rsidR="000D71E8" w:rsidRDefault="00DC21C0">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section 5.</w:t>
                  </w:r>
                </w:p>
                <w:p w14:paraId="3EAB7AD1" w14:textId="77777777" w:rsidR="000D71E8" w:rsidRDefault="000D71E8">
                  <w:pPr>
                    <w:pStyle w:val="TAN"/>
                    <w:rPr>
                      <w:lang w:val="en-US"/>
                    </w:rPr>
                  </w:pPr>
                </w:p>
              </w:tc>
            </w:tr>
          </w:tbl>
          <w:p w14:paraId="5ABFEBB8" w14:textId="77777777" w:rsidR="000D71E8" w:rsidRDefault="000D71E8">
            <w:pPr>
              <w:spacing w:after="120"/>
              <w:rPr>
                <w:rFonts w:asciiTheme="minorHAnsi" w:eastAsiaTheme="minorEastAsia" w:hAnsiTheme="minorHAnsi" w:cstheme="minorHAnsi"/>
                <w:color w:val="000000"/>
                <w:sz w:val="22"/>
                <w:szCs w:val="22"/>
                <w:lang w:eastAsia="en-US"/>
              </w:rPr>
            </w:pPr>
          </w:p>
          <w:p w14:paraId="0FC2EADB" w14:textId="77777777" w:rsidR="000D71E8" w:rsidRDefault="00DC21C0">
            <w:pPr>
              <w:pStyle w:val="TH"/>
              <w:jc w:val="left"/>
              <w:rPr>
                <w:rFonts w:cstheme="minorBidi"/>
                <w:lang w:val="en-US" w:eastAsia="zh-CN"/>
              </w:rPr>
            </w:pPr>
            <w:r>
              <w:rPr>
                <w:lang w:val="en-US"/>
              </w:rPr>
              <w:t>Table 8.1.2.4.21.1.1-5: Measurement period for inter-RAT measurements (Frequency range FR1)[5]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0"/>
              <w:gridCol w:w="3429"/>
            </w:tblGrid>
            <w:tr w:rsidR="000D71E8" w14:paraId="455B425E" w14:textId="77777777">
              <w:tc>
                <w:tcPr>
                  <w:tcW w:w="4620" w:type="dxa"/>
                  <w:tcBorders>
                    <w:top w:val="single" w:sz="4" w:space="0" w:color="auto"/>
                    <w:left w:val="single" w:sz="4" w:space="0" w:color="auto"/>
                    <w:bottom w:val="single" w:sz="4" w:space="0" w:color="auto"/>
                    <w:right w:val="single" w:sz="4" w:space="0" w:color="auto"/>
                  </w:tcBorders>
                </w:tcPr>
                <w:p w14:paraId="43B89472" w14:textId="77777777" w:rsidR="000D71E8" w:rsidRDefault="00DC21C0">
                  <w:pPr>
                    <w:pStyle w:val="TAH"/>
                    <w:rPr>
                      <w:lang w:val="en-GB"/>
                    </w:rPr>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tcPr>
                <w:p w14:paraId="1B23BECB" w14:textId="77777777" w:rsidR="000D71E8" w:rsidRDefault="00DC21C0">
                  <w:pPr>
                    <w:pStyle w:val="TAH"/>
                  </w:pPr>
                  <w:r>
                    <w:t>T</w:t>
                  </w:r>
                  <w:r>
                    <w:rPr>
                      <w:vertAlign w:val="subscript"/>
                    </w:rPr>
                    <w:t>SSB_measurement_period_irat</w:t>
                  </w:r>
                </w:p>
              </w:tc>
            </w:tr>
            <w:tr w:rsidR="000D71E8" w14:paraId="42FA5C97" w14:textId="77777777">
              <w:tc>
                <w:tcPr>
                  <w:tcW w:w="4620" w:type="dxa"/>
                  <w:tcBorders>
                    <w:top w:val="single" w:sz="4" w:space="0" w:color="auto"/>
                    <w:left w:val="single" w:sz="4" w:space="0" w:color="auto"/>
                    <w:bottom w:val="single" w:sz="4" w:space="0" w:color="auto"/>
                    <w:right w:val="single" w:sz="4" w:space="0" w:color="auto"/>
                  </w:tcBorders>
                </w:tcPr>
                <w:p w14:paraId="590DFB12" w14:textId="77777777" w:rsidR="000D71E8" w:rsidRDefault="00DC21C0">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0865C319" w14:textId="23C22CF8" w:rsidR="000D71E8" w:rsidRDefault="00DC21C0">
                  <w:pPr>
                    <w:pStyle w:val="TAC"/>
                    <w:rPr>
                      <w:lang w:val="en-US"/>
                    </w:rPr>
                  </w:pPr>
                  <w:proofErr w:type="gramStart"/>
                  <w:r>
                    <w:rPr>
                      <w:lang w:val="en-US"/>
                    </w:rPr>
                    <w:t>Max(</w:t>
                  </w:r>
                  <w:proofErr w:type="gramEnd"/>
                  <w:r>
                    <w:rPr>
                      <w:lang w:val="en-US"/>
                    </w:rPr>
                    <w:t xml:space="preserve">200ms, 8 </w:t>
                  </w:r>
                  <w:r>
                    <w:rPr>
                      <w:rFonts w:cs="Arial"/>
                      <w:szCs w:val="18"/>
                    </w:rPr>
                    <w:sym w:font="Symbol" w:char="F0B4"/>
                  </w:r>
                  <w:r>
                    <w:rPr>
                      <w:lang w:val="en-US"/>
                    </w:rPr>
                    <w:t xml:space="preserve"> SMTC period</w:t>
                  </w:r>
                  <w:r>
                    <w:rPr>
                      <w:rFonts w:asciiTheme="minorEastAsia" w:hAnsiTheme="minorEastAsia" w:hint="eastAsia"/>
                      <w:lang w:val="en-US" w:eastAsia="zh-TW"/>
                    </w:rPr>
                    <w:t>)</w:t>
                  </w:r>
                  <w:r>
                    <w:rPr>
                      <w:lang w:val="en-US"/>
                    </w:rPr>
                    <w:t xml:space="preserve"> </w:t>
                  </w:r>
                  <w:r>
                    <w:rPr>
                      <w:rFonts w:cs="Arial"/>
                      <w:szCs w:val="18"/>
                    </w:rPr>
                    <w:sym w:font="Symbol" w:char="F0B4"/>
                  </w:r>
                  <w:r>
                    <w:rPr>
                      <w:lang w:val="en-US"/>
                    </w:rPr>
                    <w:t xml:space="preserve"> </w:t>
                  </w:r>
                  <w:proofErr w:type="spellStart"/>
                  <w:r>
                    <w:rPr>
                      <w:lang w:val="en-US"/>
                    </w:rPr>
                    <w:t>N</w:t>
                  </w:r>
                  <w:r>
                    <w:rPr>
                      <w:vertAlign w:val="subscript"/>
                      <w:lang w:val="en-US"/>
                    </w:rPr>
                    <w:t>freq</w:t>
                  </w:r>
                  <w:proofErr w:type="spellEnd"/>
                </w:p>
              </w:tc>
            </w:tr>
            <w:tr w:rsidR="000D71E8" w14:paraId="491CF6E5" w14:textId="77777777">
              <w:tc>
                <w:tcPr>
                  <w:tcW w:w="4620" w:type="dxa"/>
                  <w:tcBorders>
                    <w:top w:val="single" w:sz="4" w:space="0" w:color="auto"/>
                    <w:left w:val="single" w:sz="4" w:space="0" w:color="auto"/>
                    <w:bottom w:val="single" w:sz="4" w:space="0" w:color="auto"/>
                    <w:right w:val="single" w:sz="4" w:space="0" w:color="auto"/>
                  </w:tcBorders>
                </w:tcPr>
                <w:p w14:paraId="19BEE3C6" w14:textId="77777777" w:rsidR="000D71E8" w:rsidRDefault="00DC21C0">
                  <w:pPr>
                    <w:pStyle w:val="TAC"/>
                  </w:pPr>
                  <w:r>
                    <w:t xml:space="preserve">DRX cycle </w:t>
                  </w:r>
                  <w:r>
                    <w:rPr>
                      <w:rFonts w:hint="eastAsia"/>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4B34F161" w14:textId="6B43E555" w:rsidR="000D71E8" w:rsidRDefault="00DC21C0">
                  <w:pPr>
                    <w:pStyle w:val="TAC"/>
                    <w:rPr>
                      <w:b/>
                      <w:lang w:val="en-US"/>
                    </w:rPr>
                  </w:pPr>
                  <w:proofErr w:type="gramStart"/>
                  <w:r>
                    <w:rPr>
                      <w:lang w:val="en-US"/>
                    </w:rPr>
                    <w:t>Max(</w:t>
                  </w:r>
                  <w:proofErr w:type="gramEnd"/>
                  <w:r>
                    <w:rPr>
                      <w:lang w:val="en-US"/>
                    </w:rPr>
                    <w:t>200ms, Ceil</w:t>
                  </w:r>
                  <w:r>
                    <w:rPr>
                      <w:rFonts w:asciiTheme="minorEastAsia" w:hAnsiTheme="minorEastAsia" w:hint="eastAsia"/>
                      <w:lang w:val="en-US" w:eastAsia="zh-TW"/>
                    </w:rPr>
                    <w:t>(</w:t>
                  </w:r>
                  <w:r>
                    <w:rPr>
                      <w:lang w:val="en-US"/>
                    </w:rPr>
                    <w:t xml:space="preserve">8 </w:t>
                  </w:r>
                  <w:r>
                    <w:rPr>
                      <w:rFonts w:cs="Arial"/>
                      <w:szCs w:val="18"/>
                    </w:rPr>
                    <w:sym w:font="Symbol" w:char="F0B4"/>
                  </w:r>
                  <w:r>
                    <w:rPr>
                      <w:lang w:val="en-US"/>
                    </w:rPr>
                    <w:t xml:space="preserve"> 1.5</w:t>
                  </w:r>
                  <w:r>
                    <w:rPr>
                      <w:rFonts w:asciiTheme="minorEastAsia" w:hAnsiTheme="minorEastAsia" w:hint="eastAsia"/>
                      <w:lang w:val="en-US" w:eastAsia="zh-TW"/>
                    </w:rPr>
                    <w:t>)</w:t>
                  </w:r>
                  <w:r>
                    <w:rPr>
                      <w:lang w:val="en-US"/>
                    </w:rPr>
                    <w:t xml:space="preserve"> </w:t>
                  </w:r>
                  <w:r>
                    <w:rPr>
                      <w:rFonts w:cs="Arial"/>
                      <w:szCs w:val="18"/>
                    </w:rPr>
                    <w:sym w:font="Symbol" w:char="F0B4"/>
                  </w:r>
                  <w:r>
                    <w:rPr>
                      <w:lang w:val="en-US"/>
                    </w:rPr>
                    <w:t xml:space="preserve"> Max(SMTC period, DRX cycle)) </w:t>
                  </w:r>
                  <w:r>
                    <w:rPr>
                      <w:rFonts w:cs="Arial"/>
                      <w:szCs w:val="18"/>
                    </w:rPr>
                    <w:sym w:font="Symbol" w:char="F0B4"/>
                  </w:r>
                  <w:r>
                    <w:rPr>
                      <w:lang w:val="en-US"/>
                    </w:rPr>
                    <w:t xml:space="preserve"> </w:t>
                  </w:r>
                  <w:proofErr w:type="spellStart"/>
                  <w:r>
                    <w:rPr>
                      <w:lang w:val="en-US"/>
                    </w:rPr>
                    <w:t>N</w:t>
                  </w:r>
                  <w:r>
                    <w:rPr>
                      <w:vertAlign w:val="subscript"/>
                      <w:lang w:val="en-US"/>
                    </w:rPr>
                    <w:t>freq</w:t>
                  </w:r>
                  <w:proofErr w:type="spellEnd"/>
                </w:p>
              </w:tc>
            </w:tr>
            <w:tr w:rsidR="000D71E8" w14:paraId="5BEA0E71" w14:textId="77777777">
              <w:tc>
                <w:tcPr>
                  <w:tcW w:w="4620" w:type="dxa"/>
                  <w:tcBorders>
                    <w:top w:val="single" w:sz="4" w:space="0" w:color="auto"/>
                    <w:left w:val="single" w:sz="4" w:space="0" w:color="auto"/>
                    <w:bottom w:val="single" w:sz="4" w:space="0" w:color="auto"/>
                    <w:right w:val="single" w:sz="4" w:space="0" w:color="auto"/>
                  </w:tcBorders>
                </w:tcPr>
                <w:p w14:paraId="7738952A" w14:textId="77777777" w:rsidR="000D71E8" w:rsidRDefault="00DC21C0">
                  <w:pPr>
                    <w:pStyle w:val="TAC"/>
                    <w:rPr>
                      <w:b/>
                    </w:rPr>
                  </w:pPr>
                  <w:r>
                    <w:t>DRX cycle &gt; 320ms</w:t>
                  </w:r>
                </w:p>
              </w:tc>
              <w:tc>
                <w:tcPr>
                  <w:tcW w:w="4621" w:type="dxa"/>
                  <w:tcBorders>
                    <w:top w:val="single" w:sz="4" w:space="0" w:color="auto"/>
                    <w:left w:val="single" w:sz="4" w:space="0" w:color="auto"/>
                    <w:bottom w:val="single" w:sz="4" w:space="0" w:color="auto"/>
                    <w:right w:val="single" w:sz="4" w:space="0" w:color="auto"/>
                  </w:tcBorders>
                </w:tcPr>
                <w:p w14:paraId="50BF74A0" w14:textId="77777777" w:rsidR="000D71E8" w:rsidRDefault="00DC21C0">
                  <w:pPr>
                    <w:pStyle w:val="TAC"/>
                    <w:rPr>
                      <w:b/>
                    </w:rPr>
                  </w:pPr>
                  <w:r>
                    <w:t xml:space="preserve">8 </w:t>
                  </w:r>
                  <w:r>
                    <w:rPr>
                      <w:rFonts w:cs="Arial"/>
                      <w:szCs w:val="18"/>
                    </w:rPr>
                    <w:sym w:font="Symbol" w:char="F0B4"/>
                  </w:r>
                  <w:r>
                    <w:t xml:space="preserve"> DRX cycle </w:t>
                  </w:r>
                  <w:r>
                    <w:rPr>
                      <w:rFonts w:cs="Arial"/>
                      <w:szCs w:val="18"/>
                    </w:rPr>
                    <w:sym w:font="Symbol" w:char="F0B4"/>
                  </w:r>
                  <w:r>
                    <w:t xml:space="preserve"> N</w:t>
                  </w:r>
                  <w:r>
                    <w:rPr>
                      <w:vertAlign w:val="subscript"/>
                    </w:rPr>
                    <w:t>freq</w:t>
                  </w:r>
                </w:p>
              </w:tc>
            </w:tr>
            <w:tr w:rsidR="000D71E8" w14:paraId="3D7B0841" w14:textId="77777777">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3D38E99B" w14:textId="77777777" w:rsidR="000D71E8" w:rsidRDefault="00DC21C0">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section 5.</w:t>
                  </w:r>
                </w:p>
                <w:p w14:paraId="4B66B002" w14:textId="77777777" w:rsidR="000D71E8" w:rsidRDefault="000D71E8">
                  <w:pPr>
                    <w:pStyle w:val="TAN"/>
                    <w:rPr>
                      <w:lang w:val="en-US"/>
                    </w:rPr>
                  </w:pPr>
                </w:p>
              </w:tc>
            </w:tr>
          </w:tbl>
          <w:p w14:paraId="33F8830D" w14:textId="77777777" w:rsidR="000D71E8" w:rsidRDefault="000D71E8">
            <w:pPr>
              <w:spacing w:after="120"/>
              <w:rPr>
                <w:rFonts w:asciiTheme="minorHAnsi" w:eastAsiaTheme="minorEastAsia" w:hAnsiTheme="minorHAnsi" w:cstheme="minorBidi"/>
                <w:b/>
                <w:bCs/>
                <w:i/>
                <w:sz w:val="22"/>
                <w:szCs w:val="22"/>
              </w:rPr>
            </w:pPr>
          </w:p>
          <w:p w14:paraId="5FC8509A" w14:textId="77777777" w:rsidR="000D71E8" w:rsidRDefault="00DC21C0">
            <w:pPr>
              <w:spacing w:after="120"/>
              <w:rPr>
                <w:szCs w:val="24"/>
              </w:rPr>
            </w:pPr>
            <w:r>
              <w:rPr>
                <w:rFonts w:eastAsia="PMingLiU"/>
                <w:b/>
                <w:bCs/>
                <w:i/>
                <w:iCs/>
                <w:u w:val="single"/>
                <w:lang w:eastAsia="zh-TW"/>
              </w:rPr>
              <w:t>Proposal 5:</w:t>
            </w:r>
            <w:r>
              <w:rPr>
                <w:rFonts w:eastAsia="PMingLiU"/>
                <w:lang w:eastAsia="zh-TW"/>
              </w:rPr>
              <w:t xml:space="preserve"> </w:t>
            </w:r>
            <w:r>
              <w:rPr>
                <w:b/>
                <w:bCs/>
                <w:i/>
                <w:iCs/>
                <w:szCs w:val="24"/>
              </w:rPr>
              <w:t xml:space="preserve">For the inter-RAT LTE measurements without gap (case b-1), the requirements can be </w:t>
            </w:r>
            <w:r>
              <w:rPr>
                <w:szCs w:val="24"/>
              </w:rPr>
              <w:t xml:space="preserve">defined as: </w:t>
            </w:r>
          </w:p>
          <w:p w14:paraId="22C91DB5" w14:textId="77777777" w:rsidR="000D71E8" w:rsidRDefault="00DC21C0">
            <w:pPr>
              <w:pStyle w:val="ListParagraph"/>
              <w:numPr>
                <w:ilvl w:val="0"/>
                <w:numId w:val="19"/>
              </w:numPr>
              <w:spacing w:after="120"/>
              <w:ind w:firstLineChars="0"/>
              <w:contextualSpacing/>
              <w:rPr>
                <w:rFonts w:ascii="TimesNewRomanPSMT" w:eastAsia="Times New Roman" w:hAnsi="TimesNewRomanPSMT"/>
                <w:b/>
                <w:bCs/>
                <w:i/>
                <w:iCs/>
                <w:color w:val="000000"/>
              </w:rPr>
            </w:pPr>
            <w:r>
              <w:rPr>
                <w:rFonts w:cs="v4.2.0"/>
                <w:b/>
                <w:bCs/>
                <w:i/>
                <w:iCs/>
                <w:lang w:eastAsia="zh-CN"/>
              </w:rPr>
              <w:lastRenderedPageBreak/>
              <w:t>For the UE supporting ‘</w:t>
            </w:r>
            <w:proofErr w:type="spellStart"/>
            <w:r>
              <w:rPr>
                <w:b/>
                <w:bCs/>
                <w:i/>
                <w:iCs/>
              </w:rPr>
              <w:t>nogap-ncsg</w:t>
            </w:r>
            <w:proofErr w:type="spellEnd"/>
            <w:r>
              <w:rPr>
                <w:b/>
                <w:bCs/>
                <w:i/>
                <w:iCs/>
              </w:rPr>
              <w:t xml:space="preserve">’ in </w:t>
            </w:r>
            <w:proofErr w:type="spellStart"/>
            <w:r>
              <w:rPr>
                <w:b/>
                <w:bCs/>
                <w:i/>
                <w:iCs/>
              </w:rPr>
              <w:t>NeedForNCSG-InfoEUTRAN</w:t>
            </w:r>
            <w:proofErr w:type="spellEnd"/>
            <w:r>
              <w:rPr>
                <w:b/>
                <w:bCs/>
                <w:i/>
                <w:iCs/>
              </w:rPr>
              <w:t xml:space="preserve"> </w:t>
            </w:r>
            <w:r>
              <w:rPr>
                <w:rFonts w:cs="v4.2.0"/>
                <w:b/>
                <w:bCs/>
                <w:i/>
                <w:iCs/>
                <w:lang w:eastAsia="zh-CN"/>
              </w:rPr>
              <w:t>, the requirements for UE measurements with NCSG defined in TS38.133 v17.8.0 9.3.10 can be reused.</w:t>
            </w:r>
            <w:r>
              <w:rPr>
                <w:b/>
                <w:bCs/>
                <w:i/>
                <w:iCs/>
              </w:rPr>
              <w:t xml:space="preserve"> </w:t>
            </w:r>
          </w:p>
          <w:p w14:paraId="1885629A" w14:textId="77777777" w:rsidR="000D71E8" w:rsidRDefault="00DC21C0">
            <w:pPr>
              <w:pStyle w:val="ListParagraph"/>
              <w:numPr>
                <w:ilvl w:val="0"/>
                <w:numId w:val="19"/>
              </w:numPr>
              <w:spacing w:after="120"/>
              <w:ind w:firstLineChars="0"/>
              <w:contextualSpacing/>
              <w:rPr>
                <w:rFonts w:ascii="TimesNewRomanPSMT" w:eastAsia="Times New Roman" w:hAnsi="TimesNewRomanPSMT"/>
                <w:b/>
                <w:bCs/>
                <w:i/>
                <w:iCs/>
                <w:color w:val="000000"/>
              </w:rPr>
            </w:pPr>
            <w:r>
              <w:rPr>
                <w:rFonts w:cs="v4.2.0"/>
                <w:b/>
                <w:bCs/>
                <w:i/>
                <w:iCs/>
              </w:rPr>
              <w:t xml:space="preserve">The UE shall be able to identify a new detectable inter frequency cell within </w:t>
            </w:r>
            <w:proofErr w:type="spellStart"/>
            <w:r>
              <w:rPr>
                <w:rFonts w:cs="v4.2.0"/>
                <w:b/>
                <w:bCs/>
                <w:i/>
                <w:iCs/>
              </w:rPr>
              <w:t>T</w:t>
            </w:r>
            <w:r>
              <w:rPr>
                <w:rFonts w:cs="v4.2.0"/>
                <w:b/>
                <w:bCs/>
                <w:i/>
                <w:iCs/>
                <w:vertAlign w:val="subscript"/>
              </w:rPr>
              <w:t>identify_inter_without_</w:t>
            </w:r>
            <w:r>
              <w:rPr>
                <w:rFonts w:eastAsia="Malgun Gothic" w:cs="v4.2.0"/>
                <w:b/>
                <w:bCs/>
                <w:i/>
                <w:iCs/>
                <w:vertAlign w:val="subscript"/>
              </w:rPr>
              <w:t>index</w:t>
            </w:r>
            <w:proofErr w:type="spellEnd"/>
            <w:r>
              <w:rPr>
                <w:rFonts w:cs="v4.2.0"/>
                <w:b/>
                <w:bCs/>
                <w:i/>
                <w:iCs/>
              </w:rPr>
              <w:t xml:space="preserve"> or </w:t>
            </w:r>
            <w:proofErr w:type="spellStart"/>
            <w:r>
              <w:rPr>
                <w:rFonts w:cs="v4.2.0"/>
                <w:b/>
                <w:bCs/>
                <w:i/>
                <w:iCs/>
              </w:rPr>
              <w:t>T</w:t>
            </w:r>
            <w:r>
              <w:rPr>
                <w:rFonts w:cs="v4.2.0"/>
                <w:b/>
                <w:bCs/>
                <w:i/>
                <w:iCs/>
                <w:vertAlign w:val="subscript"/>
              </w:rPr>
              <w:t>identify_inter_with_index</w:t>
            </w:r>
            <w:proofErr w:type="spellEnd"/>
            <w:r>
              <w:rPr>
                <w:b/>
                <w:bCs/>
                <w:i/>
                <w:iCs/>
              </w:rPr>
              <w:t xml:space="preserve"> </w:t>
            </w:r>
          </w:p>
          <w:p w14:paraId="50246A1D" w14:textId="77777777" w:rsidR="000D71E8" w:rsidRDefault="00DC21C0">
            <w:pPr>
              <w:pStyle w:val="ListParagraph"/>
              <w:numPr>
                <w:ilvl w:val="0"/>
                <w:numId w:val="19"/>
              </w:numPr>
              <w:spacing w:after="120"/>
              <w:ind w:firstLineChars="0"/>
              <w:contextualSpacing/>
              <w:rPr>
                <w:rFonts w:ascii="TimesNewRomanPSMT" w:eastAsia="Times New Roman" w:hAnsi="TimesNewRomanPSMT"/>
                <w:b/>
                <w:bCs/>
                <w:i/>
                <w:iCs/>
                <w:color w:val="000000"/>
              </w:rPr>
            </w:pPr>
            <w:r>
              <w:rPr>
                <w:b/>
                <w:bCs/>
                <w:i/>
                <w:iCs/>
                <w:szCs w:val="24"/>
              </w:rPr>
              <w:t xml:space="preserve">And the requirements can be included by </w:t>
            </w:r>
          </w:p>
          <w:p w14:paraId="2007AEE8" w14:textId="77777777" w:rsidR="000D71E8" w:rsidRDefault="00DC21C0">
            <w:pPr>
              <w:pStyle w:val="ListParagraph"/>
              <w:numPr>
                <w:ilvl w:val="0"/>
                <w:numId w:val="19"/>
              </w:numPr>
              <w:overflowPunct/>
              <w:autoSpaceDE/>
              <w:autoSpaceDN/>
              <w:adjustRightInd/>
              <w:spacing w:after="160" w:line="256" w:lineRule="auto"/>
              <w:ind w:firstLineChars="0"/>
              <w:contextualSpacing/>
              <w:jc w:val="center"/>
              <w:textAlignment w:val="auto"/>
              <w:rPr>
                <w:rFonts w:asciiTheme="minorHAnsi" w:eastAsiaTheme="minorEastAsia" w:hAnsiTheme="minorHAnsi" w:cstheme="minorBidi"/>
                <w:b/>
                <w:bCs/>
                <w:i/>
                <w:iCs/>
                <w:sz w:val="22"/>
                <w:szCs w:val="22"/>
              </w:rPr>
            </w:pPr>
            <w:proofErr w:type="spellStart"/>
            <w:r>
              <w:rPr>
                <w:b/>
                <w:bCs/>
                <w:i/>
                <w:iCs/>
              </w:rPr>
              <w:t>T</w:t>
            </w:r>
            <w:r>
              <w:rPr>
                <w:b/>
                <w:bCs/>
                <w:i/>
                <w:iCs/>
                <w:vertAlign w:val="subscript"/>
              </w:rPr>
              <w:t>identify_inter_without_index</w:t>
            </w:r>
            <w:proofErr w:type="spellEnd"/>
            <w:r>
              <w:rPr>
                <w:b/>
                <w:bCs/>
                <w:i/>
                <w:iCs/>
                <w:vertAlign w:val="subscript"/>
              </w:rPr>
              <w:t xml:space="preserve"> </w:t>
            </w:r>
            <w:r>
              <w:rPr>
                <w:b/>
                <w:bCs/>
                <w:i/>
                <w:iCs/>
              </w:rPr>
              <w:t>= (T</w:t>
            </w:r>
            <w:r>
              <w:rPr>
                <w:b/>
                <w:bCs/>
                <w:i/>
                <w:iCs/>
                <w:vertAlign w:val="subscript"/>
              </w:rPr>
              <w:t>PSS/</w:t>
            </w:r>
            <w:proofErr w:type="spellStart"/>
            <w:r>
              <w:rPr>
                <w:b/>
                <w:bCs/>
                <w:i/>
                <w:iCs/>
                <w:vertAlign w:val="subscript"/>
              </w:rPr>
              <w:t>SSS_sync_inter</w:t>
            </w:r>
            <w:proofErr w:type="spellEnd"/>
            <w:r>
              <w:rPr>
                <w:b/>
                <w:bCs/>
                <w:i/>
                <w:iCs/>
              </w:rPr>
              <w:t xml:space="preserve"> + T</w:t>
            </w:r>
            <w:r>
              <w:rPr>
                <w:b/>
                <w:bCs/>
                <w:i/>
                <w:iCs/>
                <w:vertAlign w:val="subscript"/>
              </w:rPr>
              <w:t xml:space="preserve"> </w:t>
            </w:r>
            <w:proofErr w:type="spellStart"/>
            <w:r>
              <w:rPr>
                <w:b/>
                <w:bCs/>
                <w:i/>
                <w:iCs/>
                <w:vertAlign w:val="subscript"/>
              </w:rPr>
              <w:t>SSB_measurement_period_inter</w:t>
            </w:r>
            <w:proofErr w:type="spellEnd"/>
            <w:r>
              <w:rPr>
                <w:b/>
                <w:bCs/>
                <w:i/>
                <w:iCs/>
              </w:rPr>
              <w:t xml:space="preserve">) </w:t>
            </w:r>
            <w:proofErr w:type="spellStart"/>
            <w:r>
              <w:rPr>
                <w:b/>
                <w:bCs/>
                <w:i/>
                <w:iCs/>
              </w:rPr>
              <w:t>ms</w:t>
            </w:r>
            <w:proofErr w:type="spellEnd"/>
          </w:p>
          <w:p w14:paraId="61CDC1FC" w14:textId="77777777" w:rsidR="000D71E8" w:rsidRDefault="00DC21C0">
            <w:pPr>
              <w:pStyle w:val="ListParagraph"/>
              <w:numPr>
                <w:ilvl w:val="0"/>
                <w:numId w:val="19"/>
              </w:numPr>
              <w:overflowPunct/>
              <w:autoSpaceDE/>
              <w:autoSpaceDN/>
              <w:adjustRightInd/>
              <w:spacing w:after="160" w:line="256" w:lineRule="auto"/>
              <w:ind w:firstLineChars="0"/>
              <w:contextualSpacing/>
              <w:jc w:val="center"/>
              <w:textAlignment w:val="auto"/>
              <w:rPr>
                <w:b/>
                <w:bCs/>
                <w:i/>
                <w:iCs/>
              </w:rPr>
            </w:pPr>
            <w:proofErr w:type="spellStart"/>
            <w:r>
              <w:rPr>
                <w:b/>
                <w:bCs/>
                <w:i/>
                <w:iCs/>
              </w:rPr>
              <w:t>T</w:t>
            </w:r>
            <w:r>
              <w:rPr>
                <w:b/>
                <w:bCs/>
                <w:i/>
                <w:iCs/>
                <w:vertAlign w:val="subscript"/>
              </w:rPr>
              <w:t>identify_inter_with_index</w:t>
            </w:r>
            <w:proofErr w:type="spellEnd"/>
            <w:r>
              <w:rPr>
                <w:b/>
                <w:bCs/>
                <w:i/>
                <w:iCs/>
                <w:vertAlign w:val="subscript"/>
              </w:rPr>
              <w:t xml:space="preserve"> </w:t>
            </w:r>
            <w:r>
              <w:rPr>
                <w:b/>
                <w:bCs/>
                <w:i/>
                <w:iCs/>
              </w:rPr>
              <w:t>= (T</w:t>
            </w:r>
            <w:r>
              <w:rPr>
                <w:b/>
                <w:bCs/>
                <w:i/>
                <w:iCs/>
                <w:vertAlign w:val="subscript"/>
              </w:rPr>
              <w:t>PSS/</w:t>
            </w:r>
            <w:proofErr w:type="spellStart"/>
            <w:r>
              <w:rPr>
                <w:b/>
                <w:bCs/>
                <w:i/>
                <w:iCs/>
                <w:vertAlign w:val="subscript"/>
              </w:rPr>
              <w:t>SSS_sync_inter</w:t>
            </w:r>
            <w:proofErr w:type="spellEnd"/>
            <w:r>
              <w:rPr>
                <w:b/>
                <w:bCs/>
                <w:i/>
                <w:iCs/>
              </w:rPr>
              <w:t xml:space="preserve"> + T</w:t>
            </w:r>
            <w:r>
              <w:rPr>
                <w:b/>
                <w:bCs/>
                <w:i/>
                <w:iCs/>
                <w:vertAlign w:val="subscript"/>
              </w:rPr>
              <w:t xml:space="preserve"> </w:t>
            </w:r>
            <w:proofErr w:type="spellStart"/>
            <w:r>
              <w:rPr>
                <w:b/>
                <w:bCs/>
                <w:i/>
                <w:iCs/>
                <w:vertAlign w:val="subscript"/>
              </w:rPr>
              <w:t>SSB_measurement_period_inter</w:t>
            </w:r>
            <w:proofErr w:type="spellEnd"/>
            <w:r>
              <w:rPr>
                <w:b/>
                <w:bCs/>
                <w:i/>
                <w:iCs/>
                <w:vertAlign w:val="subscript"/>
              </w:rPr>
              <w:t xml:space="preserve"> </w:t>
            </w:r>
            <w:r>
              <w:rPr>
                <w:b/>
                <w:bCs/>
                <w:i/>
                <w:iCs/>
              </w:rPr>
              <w:t xml:space="preserve">+ </w:t>
            </w:r>
            <w:proofErr w:type="spellStart"/>
            <w:r>
              <w:rPr>
                <w:b/>
                <w:bCs/>
                <w:i/>
                <w:iCs/>
              </w:rPr>
              <w:t>T</w:t>
            </w:r>
            <w:r>
              <w:rPr>
                <w:b/>
                <w:bCs/>
                <w:i/>
                <w:iCs/>
                <w:vertAlign w:val="subscript"/>
              </w:rPr>
              <w:t>SSB_time_index_inter</w:t>
            </w:r>
            <w:proofErr w:type="spellEnd"/>
            <w:r>
              <w:rPr>
                <w:b/>
                <w:bCs/>
                <w:i/>
                <w:iCs/>
              </w:rPr>
              <w:t xml:space="preserve">) </w:t>
            </w:r>
            <w:proofErr w:type="spellStart"/>
            <w:r>
              <w:rPr>
                <w:b/>
                <w:bCs/>
                <w:i/>
                <w:iCs/>
              </w:rPr>
              <w:t>ms</w:t>
            </w:r>
            <w:proofErr w:type="spellEnd"/>
          </w:p>
          <w:p w14:paraId="2D97DA3B" w14:textId="77777777" w:rsidR="000D71E8" w:rsidRDefault="00DC21C0">
            <w:pPr>
              <w:spacing w:after="120"/>
              <w:rPr>
                <w:rFonts w:eastAsia="Malgun Gothic"/>
              </w:rPr>
            </w:pPr>
            <w:r>
              <w:rPr>
                <w:rFonts w:cstheme="minorHAnsi"/>
                <w:b/>
                <w:bCs/>
                <w:i/>
                <w:iCs/>
                <w:color w:val="000000"/>
              </w:rPr>
              <w:t xml:space="preserve">For the specific items the requirement can follow these defined in TS38.133 </w:t>
            </w:r>
            <w:r>
              <w:rPr>
                <w:b/>
                <w:bCs/>
                <w:i/>
                <w:iCs/>
              </w:rPr>
              <w:t>9.3.10 with some necessary updates on the measurement cycle definition, e.g.</w:t>
            </w:r>
          </w:p>
          <w:p w14:paraId="359BE2AD" w14:textId="77777777" w:rsidR="000D71E8" w:rsidRDefault="00DC21C0">
            <w:pPr>
              <w:keepNext/>
              <w:keepLines/>
              <w:spacing w:before="60"/>
              <w:jc w:val="center"/>
              <w:rPr>
                <w:rFonts w:ascii="Arial" w:eastAsiaTheme="minorEastAsia" w:hAnsi="Arial"/>
                <w:b/>
              </w:rPr>
            </w:pPr>
            <w:r>
              <w:rPr>
                <w:rFonts w:ascii="Arial" w:hAnsi="Arial"/>
                <w:b/>
              </w:rPr>
              <w:t>Table 9.3.10.1-1: Time period for PSS/SSS detection with NCSG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4710"/>
            </w:tblGrid>
            <w:tr w:rsidR="000D71E8" w14:paraId="2C16DA59" w14:textId="77777777">
              <w:tc>
                <w:tcPr>
                  <w:tcW w:w="2122" w:type="dxa"/>
                  <w:tcBorders>
                    <w:top w:val="single" w:sz="4" w:space="0" w:color="auto"/>
                    <w:left w:val="single" w:sz="4" w:space="0" w:color="auto"/>
                    <w:bottom w:val="single" w:sz="4" w:space="0" w:color="auto"/>
                    <w:right w:val="single" w:sz="4" w:space="0" w:color="auto"/>
                  </w:tcBorders>
                </w:tcPr>
                <w:p w14:paraId="3853C723" w14:textId="77777777" w:rsidR="000D71E8" w:rsidRDefault="00DC21C0">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tcPr>
                <w:p w14:paraId="010B5DB7" w14:textId="77777777" w:rsidR="000D71E8" w:rsidRDefault="00DC21C0">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p>
              </w:tc>
            </w:tr>
            <w:tr w:rsidR="000D71E8" w14:paraId="152654FF" w14:textId="77777777">
              <w:tc>
                <w:tcPr>
                  <w:tcW w:w="2122" w:type="dxa"/>
                  <w:tcBorders>
                    <w:top w:val="single" w:sz="4" w:space="0" w:color="auto"/>
                    <w:left w:val="single" w:sz="4" w:space="0" w:color="auto"/>
                    <w:bottom w:val="single" w:sz="4" w:space="0" w:color="auto"/>
                    <w:right w:val="single" w:sz="4" w:space="0" w:color="auto"/>
                  </w:tcBorders>
                </w:tcPr>
                <w:p w14:paraId="03C349E6" w14:textId="77777777" w:rsidR="000D71E8" w:rsidRDefault="00DC21C0">
                  <w:pPr>
                    <w:pStyle w:val="TAC"/>
                  </w:pPr>
                  <w:r>
                    <w:t>No DRX</w:t>
                  </w:r>
                </w:p>
              </w:tc>
              <w:tc>
                <w:tcPr>
                  <w:tcW w:w="7119" w:type="dxa"/>
                  <w:tcBorders>
                    <w:top w:val="single" w:sz="4" w:space="0" w:color="auto"/>
                    <w:left w:val="single" w:sz="4" w:space="0" w:color="auto"/>
                    <w:bottom w:val="single" w:sz="4" w:space="0" w:color="auto"/>
                    <w:right w:val="single" w:sz="4" w:space="0" w:color="auto"/>
                  </w:tcBorders>
                </w:tcPr>
                <w:p w14:paraId="75F6B90E" w14:textId="5C38B16C" w:rsidR="000D71E8" w:rsidRDefault="00DC21C0">
                  <w:pPr>
                    <w:pStyle w:val="TAC"/>
                    <w:rPr>
                      <w:lang w:val="en-US"/>
                    </w:rPr>
                  </w:pPr>
                  <w:r>
                    <w:rPr>
                      <w:lang w:val="en-US"/>
                    </w:rPr>
                    <w:t xml:space="preserve"> </w:t>
                  </w:r>
                  <w:proofErr w:type="gramStart"/>
                  <w:r>
                    <w:rPr>
                      <w:lang w:val="en-US"/>
                    </w:rPr>
                    <w:t>Max(</w:t>
                  </w:r>
                  <w:proofErr w:type="gramEnd"/>
                  <w:r>
                    <w:rPr>
                      <w:lang w:val="en-US"/>
                    </w:rPr>
                    <w:t xml:space="preserve">600ms, 8 </w:t>
                  </w:r>
                  <w:r>
                    <w:rPr>
                      <w:rFonts w:cs="Arial"/>
                      <w:szCs w:val="18"/>
                    </w:rPr>
                    <w:sym w:font="Symbol" w:char="F0B4"/>
                  </w:r>
                  <w:r>
                    <w:rPr>
                      <w:lang w:val="en-US"/>
                    </w:rPr>
                    <w:t xml:space="preserve"> </w:t>
                  </w:r>
                  <w:proofErr w:type="spellStart"/>
                  <w:r>
                    <w:rPr>
                      <w:lang w:val="en-US"/>
                    </w:rPr>
                    <w:t>LTE_CRS_period</w:t>
                  </w:r>
                  <w:proofErr w:type="spellEnd"/>
                  <w:r>
                    <w:rPr>
                      <w:lang w:val="en-US"/>
                    </w:rPr>
                    <w:t xml:space="preserve">) </w:t>
                  </w:r>
                  <w:r>
                    <w:rPr>
                      <w:rFonts w:cs="Arial"/>
                      <w:szCs w:val="18"/>
                    </w:rPr>
                    <w:sym w:font="Symbol" w:char="F0B4"/>
                  </w:r>
                  <w:r>
                    <w:rPr>
                      <w:lang w:val="en-US"/>
                    </w:rPr>
                    <w:t xml:space="preserve"> </w:t>
                  </w:r>
                  <w:proofErr w:type="spellStart"/>
                  <w:r>
                    <w:rPr>
                      <w:lang w:val="en-US"/>
                    </w:rPr>
                    <w:t>CSSF</w:t>
                  </w:r>
                  <w:r>
                    <w:rPr>
                      <w:vertAlign w:val="subscript"/>
                      <w:lang w:val="en-US"/>
                    </w:rPr>
                    <w:t>inter</w:t>
                  </w:r>
                  <w:proofErr w:type="spellEnd"/>
                </w:p>
              </w:tc>
            </w:tr>
            <w:tr w:rsidR="000D71E8" w14:paraId="38AC3C2E" w14:textId="77777777">
              <w:tc>
                <w:tcPr>
                  <w:tcW w:w="2122" w:type="dxa"/>
                  <w:tcBorders>
                    <w:top w:val="single" w:sz="4" w:space="0" w:color="auto"/>
                    <w:left w:val="single" w:sz="4" w:space="0" w:color="auto"/>
                    <w:bottom w:val="single" w:sz="4" w:space="0" w:color="auto"/>
                    <w:right w:val="single" w:sz="4" w:space="0" w:color="auto"/>
                  </w:tcBorders>
                </w:tcPr>
                <w:p w14:paraId="7A978317" w14:textId="77777777" w:rsidR="000D71E8" w:rsidRDefault="00DC21C0">
                  <w:pPr>
                    <w:pStyle w:val="TAC"/>
                  </w:pPr>
                  <w:r>
                    <w:t xml:space="preserve">DRX cycle </w:t>
                  </w:r>
                  <w:r>
                    <w:rPr>
                      <w:rFonts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tcPr>
                <w:p w14:paraId="218CFBFF" w14:textId="194104A0" w:rsidR="000D71E8" w:rsidRDefault="00DC21C0">
                  <w:pPr>
                    <w:pStyle w:val="TAC"/>
                    <w:rPr>
                      <w:b/>
                      <w:lang w:val="en-US"/>
                    </w:rPr>
                  </w:pPr>
                  <w:proofErr w:type="gramStart"/>
                  <w:r>
                    <w:rPr>
                      <w:lang w:val="en-US"/>
                    </w:rPr>
                    <w:t>Max(</w:t>
                  </w:r>
                  <w:proofErr w:type="gramEnd"/>
                  <w:r>
                    <w:rPr>
                      <w:lang w:val="en-US"/>
                    </w:rPr>
                    <w:t xml:space="preserve">600ms, Ceil(8*1.5) </w:t>
                  </w:r>
                  <w:r>
                    <w:rPr>
                      <w:rFonts w:cs="Arial"/>
                      <w:szCs w:val="18"/>
                    </w:rPr>
                    <w:sym w:font="Symbol" w:char="F0B4"/>
                  </w:r>
                  <w:r>
                    <w:rPr>
                      <w:lang w:val="en-US"/>
                    </w:rPr>
                    <w:t xml:space="preserve"> Max(SMTC period, DRX cycle)) </w:t>
                  </w:r>
                  <w:r>
                    <w:rPr>
                      <w:rFonts w:cs="Arial"/>
                      <w:szCs w:val="18"/>
                    </w:rPr>
                    <w:sym w:font="Symbol" w:char="F0B4"/>
                  </w:r>
                  <w:r>
                    <w:rPr>
                      <w:lang w:val="en-US"/>
                    </w:rPr>
                    <w:t xml:space="preserve"> </w:t>
                  </w:r>
                  <w:proofErr w:type="spellStart"/>
                  <w:r>
                    <w:rPr>
                      <w:lang w:val="en-US"/>
                    </w:rPr>
                    <w:t>CSSF</w:t>
                  </w:r>
                  <w:r>
                    <w:rPr>
                      <w:vertAlign w:val="subscript"/>
                      <w:lang w:val="en-US"/>
                    </w:rPr>
                    <w:t>inter</w:t>
                  </w:r>
                  <w:proofErr w:type="spellEnd"/>
                </w:p>
              </w:tc>
            </w:tr>
            <w:tr w:rsidR="000D71E8" w14:paraId="7B92000F" w14:textId="77777777">
              <w:tc>
                <w:tcPr>
                  <w:tcW w:w="2122" w:type="dxa"/>
                  <w:tcBorders>
                    <w:top w:val="single" w:sz="4" w:space="0" w:color="auto"/>
                    <w:left w:val="single" w:sz="4" w:space="0" w:color="auto"/>
                    <w:bottom w:val="single" w:sz="4" w:space="0" w:color="auto"/>
                    <w:right w:val="single" w:sz="4" w:space="0" w:color="auto"/>
                  </w:tcBorders>
                </w:tcPr>
                <w:p w14:paraId="428D82AF" w14:textId="77777777" w:rsidR="000D71E8" w:rsidRDefault="00DC21C0">
                  <w:pPr>
                    <w:pStyle w:val="TAC"/>
                    <w:rPr>
                      <w: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tcPr>
                <w:p w14:paraId="49DB4279" w14:textId="77777777" w:rsidR="000D71E8" w:rsidRDefault="00DC21C0">
                  <w:pPr>
                    <w:pStyle w:val="TAC"/>
                    <w:rPr>
                      <w:b/>
                    </w:rPr>
                  </w:pPr>
                  <w:r>
                    <w:t xml:space="preserve">8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0D71E8" w14:paraId="763CB9B0" w14:textId="77777777">
              <w:tc>
                <w:tcPr>
                  <w:tcW w:w="9241" w:type="dxa"/>
                  <w:gridSpan w:val="2"/>
                  <w:tcBorders>
                    <w:top w:val="single" w:sz="4" w:space="0" w:color="auto"/>
                    <w:left w:val="single" w:sz="4" w:space="0" w:color="auto"/>
                    <w:bottom w:val="single" w:sz="4" w:space="0" w:color="auto"/>
                    <w:right w:val="single" w:sz="4" w:space="0" w:color="auto"/>
                  </w:tcBorders>
                </w:tcPr>
                <w:p w14:paraId="2B193311" w14:textId="77777777" w:rsidR="000D71E8" w:rsidRDefault="00DC21C0">
                  <w:pPr>
                    <w:pStyle w:val="TAN"/>
                    <w:rPr>
                      <w:lang w:val="en-US"/>
                    </w:rPr>
                  </w:pPr>
                  <w:r>
                    <w:rPr>
                      <w:lang w:val="en-US"/>
                    </w:rPr>
                    <w:t>NOTE 1:</w:t>
                  </w:r>
                  <w:r>
                    <w:rPr>
                      <w:lang w:val="en-US"/>
                    </w:rPr>
                    <w:tab/>
                    <w:t>DRX or non DRX requirements apply according to the conditions described in clause 3.6.1</w:t>
                  </w:r>
                </w:p>
                <w:p w14:paraId="00C8D125" w14:textId="77777777" w:rsidR="000D71E8" w:rsidRDefault="00DC21C0">
                  <w:pPr>
                    <w:pStyle w:val="TAN"/>
                    <w:rPr>
                      <w:lang w:val="en-US"/>
                    </w:rPr>
                  </w:pPr>
                  <w:r>
                    <w:rPr>
                      <w:lang w:val="en-US"/>
                    </w:rPr>
                    <w:t>NOTE 2:</w:t>
                  </w:r>
                  <w:r>
                    <w:rPr>
                      <w:lang w:val="en-US"/>
                    </w:rPr>
                    <w:tab/>
                    <w:t>In EN-DC operation, the parameters, timers and scheduling requests referred to in clause 3.6.1 are for the secondary cell group. The DRX cycle is the DRX cycle of the secondary cell group.</w:t>
                  </w:r>
                </w:p>
                <w:p w14:paraId="330C343C" w14:textId="77777777" w:rsidR="000D71E8" w:rsidRDefault="00DC21C0">
                  <w:pPr>
                    <w:pStyle w:val="TAN"/>
                    <w:rPr>
                      <w:lang w:val="en-US"/>
                    </w:rPr>
                  </w:pPr>
                  <w:r>
                    <w:rPr>
                      <w:lang w:val="en-US"/>
                    </w:rPr>
                    <w:t xml:space="preserve">Note 3: </w:t>
                  </w:r>
                  <w:proofErr w:type="spellStart"/>
                  <w:r>
                    <w:rPr>
                      <w:highlight w:val="yellow"/>
                      <w:lang w:val="en-US"/>
                    </w:rPr>
                    <w:t>LTE_CRS_period</w:t>
                  </w:r>
                  <w:proofErr w:type="spellEnd"/>
                  <w:r>
                    <w:rPr>
                      <w:lang w:val="en-US"/>
                    </w:rPr>
                    <w:t xml:space="preserve"> can be [40ms]</w:t>
                  </w:r>
                </w:p>
              </w:tc>
            </w:tr>
          </w:tbl>
          <w:p w14:paraId="12AC7CC1" w14:textId="77777777" w:rsidR="000D71E8" w:rsidRDefault="000D71E8">
            <w:pPr>
              <w:spacing w:after="120"/>
              <w:rPr>
                <w:rFonts w:asciiTheme="minorHAnsi" w:eastAsiaTheme="minorEastAsia" w:hAnsiTheme="minorHAnsi" w:cstheme="minorBidi"/>
                <w:b/>
                <w:bCs/>
                <w:i/>
                <w:sz w:val="22"/>
                <w:szCs w:val="22"/>
                <w:lang w:val="en-US"/>
              </w:rPr>
            </w:pPr>
          </w:p>
          <w:p w14:paraId="7E3AB1E1" w14:textId="77777777" w:rsidR="000D71E8" w:rsidRDefault="00DC21C0">
            <w:pPr>
              <w:tabs>
                <w:tab w:val="left" w:pos="1134"/>
              </w:tabs>
              <w:spacing w:line="240" w:lineRule="exact"/>
              <w:rPr>
                <w:b/>
                <w:bCs/>
                <w:i/>
                <w:iCs/>
              </w:rPr>
            </w:pPr>
            <w:r>
              <w:rPr>
                <w:rFonts w:cstheme="minorHAnsi"/>
                <w:b/>
                <w:bCs/>
                <w:i/>
                <w:iCs/>
                <w:u w:val="single"/>
              </w:rPr>
              <w:t>Proposal 6:</w:t>
            </w:r>
            <w:r>
              <w:rPr>
                <w:rFonts w:cstheme="minorHAnsi"/>
                <w:b/>
                <w:bCs/>
                <w:i/>
                <w:iCs/>
              </w:rPr>
              <w:t xml:space="preserve">  For case b-2, the requirements can be defined based on </w:t>
            </w:r>
            <w:r>
              <w:rPr>
                <w:b/>
                <w:bCs/>
                <w:i/>
                <w:iCs/>
              </w:rPr>
              <w:t xml:space="preserve">the existing inter-frequency measurement without gap in TS38.133[3] 9.3.10. with the necessary updates on </w:t>
            </w:r>
            <w:proofErr w:type="spellStart"/>
            <w:r>
              <w:rPr>
                <w:b/>
                <w:bCs/>
                <w:i/>
                <w:iCs/>
              </w:rPr>
              <w:t>CSSF</w:t>
            </w:r>
            <w:r>
              <w:rPr>
                <w:b/>
                <w:bCs/>
                <w:i/>
                <w:iCs/>
                <w:vertAlign w:val="subscript"/>
              </w:rPr>
              <w:t>interRAT</w:t>
            </w:r>
            <w:proofErr w:type="spellEnd"/>
            <w:r>
              <w:rPr>
                <w:b/>
                <w:bCs/>
                <w:i/>
                <w:iCs/>
              </w:rPr>
              <w:t xml:space="preserve"> and measurement cycle (e.g. replace SMTC period).</w:t>
            </w:r>
          </w:p>
          <w:p w14:paraId="2CC706AA" w14:textId="77777777" w:rsidR="000D71E8" w:rsidRDefault="00DC21C0">
            <w:pPr>
              <w:tabs>
                <w:tab w:val="left" w:pos="1134"/>
              </w:tabs>
              <w:spacing w:line="240" w:lineRule="exact"/>
              <w:rPr>
                <w:rFonts w:cstheme="minorHAnsi"/>
              </w:rPr>
            </w:pPr>
            <w:r>
              <w:rPr>
                <w:rFonts w:cstheme="minorHAnsi"/>
                <w:b/>
                <w:bCs/>
                <w:i/>
                <w:iCs/>
                <w:u w:val="single"/>
              </w:rPr>
              <w:t>Proposal 7</w:t>
            </w:r>
            <w:r>
              <w:rPr>
                <w:rFonts w:cstheme="minorHAnsi"/>
                <w:b/>
                <w:bCs/>
                <w:i/>
                <w:iCs/>
              </w:rPr>
              <w:t>: The existing scheduling availability specified for intra-frequency measurements in TS 38.133 section 9.2.5.3 can also be applied to the inter-RAT measurement without measurement gaps as a start point.</w:t>
            </w:r>
          </w:p>
          <w:p w14:paraId="6A578065" w14:textId="77777777" w:rsidR="000D71E8" w:rsidRDefault="000D71E8">
            <w:pPr>
              <w:jc w:val="both"/>
              <w:rPr>
                <w:rFonts w:eastAsia="Yu Mincho" w:cstheme="minorHAnsi"/>
              </w:rPr>
            </w:pPr>
          </w:p>
        </w:tc>
      </w:tr>
      <w:tr w:rsidR="000D71E8" w14:paraId="4637B77F" w14:textId="77777777">
        <w:trPr>
          <w:trHeight w:val="468"/>
        </w:trPr>
        <w:tc>
          <w:tcPr>
            <w:tcW w:w="1271" w:type="dxa"/>
          </w:tcPr>
          <w:p w14:paraId="38F7A4C1" w14:textId="77777777" w:rsidR="000D71E8" w:rsidRDefault="00346CD3">
            <w:pPr>
              <w:spacing w:before="120" w:after="120"/>
              <w:rPr>
                <w:rFonts w:eastAsia="Yu Mincho" w:cstheme="minorHAnsi"/>
              </w:rPr>
            </w:pPr>
            <w:hyperlink r:id="rId96" w:history="1">
              <w:r w:rsidR="00DC21C0">
                <w:rPr>
                  <w:rFonts w:ascii="Arial" w:hAnsi="Arial" w:cs="Arial"/>
                  <w:b/>
                  <w:bCs/>
                  <w:color w:val="0000FF"/>
                  <w:sz w:val="16"/>
                  <w:szCs w:val="16"/>
                  <w:u w:val="single"/>
                  <w:lang w:val="en-US" w:eastAsia="zh-CN"/>
                </w:rPr>
                <w:t>R4-2304289</w:t>
              </w:r>
            </w:hyperlink>
          </w:p>
        </w:tc>
        <w:tc>
          <w:tcPr>
            <w:tcW w:w="1775" w:type="dxa"/>
          </w:tcPr>
          <w:p w14:paraId="0F784859" w14:textId="77777777" w:rsidR="000D71E8" w:rsidRDefault="00DC21C0">
            <w:pPr>
              <w:spacing w:before="120" w:after="120"/>
              <w:rPr>
                <w:rFonts w:eastAsia="Yu Mincho" w:cstheme="minorHAnsi"/>
              </w:rPr>
            </w:pPr>
            <w:r>
              <w:rPr>
                <w:rFonts w:ascii="Arial" w:hAnsi="Arial" w:cs="Arial"/>
                <w:sz w:val="16"/>
                <w:szCs w:val="16"/>
                <w:lang w:val="en-US" w:eastAsia="zh-CN"/>
              </w:rPr>
              <w:t>Apple</w:t>
            </w:r>
          </w:p>
        </w:tc>
        <w:tc>
          <w:tcPr>
            <w:tcW w:w="6585" w:type="dxa"/>
          </w:tcPr>
          <w:p w14:paraId="147C35B5" w14:textId="77777777" w:rsidR="000D71E8" w:rsidRDefault="00DC21C0">
            <w:pPr>
              <w:jc w:val="both"/>
              <w:rPr>
                <w:rFonts w:cs="v4.2.0"/>
                <w:b/>
                <w:bCs/>
                <w:lang w:val="en-US"/>
              </w:rPr>
            </w:pPr>
            <w:r>
              <w:rPr>
                <w:rFonts w:cs="v4.2.0"/>
                <w:b/>
                <w:bCs/>
              </w:rPr>
              <w:fldChar w:fldCharType="begin"/>
            </w:r>
            <w:r>
              <w:rPr>
                <w:rFonts w:cs="v4.2.0"/>
                <w:b/>
                <w:bCs/>
              </w:rPr>
              <w:instrText xml:space="preserve"> REF _Ref127261729 \h  \* MERGEFORMAT </w:instrText>
            </w:r>
            <w:r>
              <w:rPr>
                <w:rFonts w:cs="v4.2.0"/>
                <w:b/>
                <w:bCs/>
              </w:rPr>
            </w:r>
            <w:r>
              <w:rPr>
                <w:rFonts w:cs="v4.2.0"/>
                <w:b/>
                <w:bCs/>
              </w:rPr>
              <w:fldChar w:fldCharType="separate"/>
            </w:r>
            <w:r>
              <w:rPr>
                <w:b/>
                <w:bCs/>
              </w:rPr>
              <w:t xml:space="preserve">Observation 1: </w:t>
            </w:r>
            <w:proofErr w:type="spellStart"/>
            <w:r>
              <w:rPr>
                <w:b/>
                <w:bCs/>
              </w:rPr>
              <w:t>NeedForGaps</w:t>
            </w:r>
            <w:proofErr w:type="spellEnd"/>
            <w:r>
              <w:rPr>
                <w:b/>
                <w:bCs/>
              </w:rPr>
              <w:t xml:space="preserve"> for inter-RAT LTE measurement is not supported in existing RAN2 design.</w:t>
            </w:r>
            <w:r>
              <w:rPr>
                <w:rFonts w:cs="v4.2.0"/>
                <w:b/>
                <w:bCs/>
              </w:rPr>
              <w:fldChar w:fldCharType="end"/>
            </w:r>
          </w:p>
          <w:p w14:paraId="7C251D25" w14:textId="77777777" w:rsidR="000D71E8" w:rsidRDefault="00DC21C0">
            <w:pPr>
              <w:jc w:val="both"/>
              <w:rPr>
                <w:rFonts w:cs="v4.2.0"/>
                <w:b/>
                <w:bCs/>
              </w:rPr>
            </w:pPr>
            <w:r>
              <w:rPr>
                <w:rFonts w:cs="v4.2.0"/>
                <w:b/>
                <w:bCs/>
              </w:rPr>
              <w:fldChar w:fldCharType="begin"/>
            </w:r>
            <w:r>
              <w:rPr>
                <w:rFonts w:cs="v4.2.0"/>
                <w:b/>
                <w:bCs/>
              </w:rPr>
              <w:instrText xml:space="preserve"> REF _Ref127261743 \h  \* MERGEFORMAT </w:instrText>
            </w:r>
            <w:r>
              <w:rPr>
                <w:rFonts w:cs="v4.2.0"/>
                <w:b/>
                <w:bCs/>
              </w:rPr>
            </w:r>
            <w:r>
              <w:rPr>
                <w:rFonts w:cs="v4.2.0"/>
                <w:b/>
                <w:bCs/>
              </w:rPr>
              <w:fldChar w:fldCharType="separate"/>
            </w:r>
            <w:r>
              <w:rPr>
                <w:b/>
                <w:bCs/>
              </w:rPr>
              <w:t xml:space="preserve">Proposal 1: </w:t>
            </w:r>
            <w:r>
              <w:rPr>
                <w:rFonts w:eastAsia="PMingLiU"/>
                <w:b/>
                <w:bCs/>
                <w:szCs w:val="24"/>
                <w:lang w:eastAsia="zh-TW"/>
              </w:rPr>
              <w:t>ONLY on top of ‘</w:t>
            </w:r>
            <w:proofErr w:type="spellStart"/>
            <w:r>
              <w:rPr>
                <w:rFonts w:eastAsia="PMingLiU"/>
                <w:b/>
                <w:bCs/>
                <w:szCs w:val="24"/>
                <w:lang w:eastAsia="zh-TW"/>
              </w:rPr>
              <w:t>nogap-noncsg</w:t>
            </w:r>
            <w:proofErr w:type="spellEnd"/>
            <w:r>
              <w:rPr>
                <w:rFonts w:eastAsia="PMingLiU"/>
                <w:b/>
                <w:bCs/>
                <w:szCs w:val="24"/>
                <w:lang w:eastAsia="zh-TW"/>
              </w:rPr>
              <w:t xml:space="preserve">’ in </w:t>
            </w:r>
            <w:proofErr w:type="spellStart"/>
            <w:r>
              <w:rPr>
                <w:rFonts w:eastAsia="PMingLiU"/>
                <w:b/>
                <w:bCs/>
                <w:szCs w:val="24"/>
                <w:lang w:eastAsia="zh-TW"/>
              </w:rPr>
              <w:t>NeedForNCSG-InfoEUTRAN</w:t>
            </w:r>
            <w:proofErr w:type="spellEnd"/>
            <w:r>
              <w:rPr>
                <w:rFonts w:eastAsia="PMingLiU"/>
                <w:b/>
                <w:bCs/>
                <w:szCs w:val="24"/>
                <w:lang w:eastAsia="zh-TW"/>
              </w:rPr>
              <w:t xml:space="preserve"> to define the UE capability to support Case b-1.</w:t>
            </w:r>
            <w:r>
              <w:rPr>
                <w:rFonts w:cs="v4.2.0"/>
                <w:b/>
                <w:bCs/>
              </w:rPr>
              <w:fldChar w:fldCharType="end"/>
            </w:r>
          </w:p>
          <w:p w14:paraId="36DBFDB7" w14:textId="77777777" w:rsidR="000D71E8" w:rsidRDefault="00DC21C0">
            <w:pPr>
              <w:jc w:val="both"/>
              <w:rPr>
                <w:rFonts w:cs="v4.2.0"/>
                <w:b/>
                <w:bCs/>
              </w:rPr>
            </w:pPr>
            <w:r>
              <w:rPr>
                <w:rFonts w:cs="v4.2.0"/>
                <w:b/>
                <w:bCs/>
              </w:rPr>
              <w:fldChar w:fldCharType="begin"/>
            </w:r>
            <w:r>
              <w:rPr>
                <w:rFonts w:cs="v4.2.0"/>
                <w:b/>
                <w:bCs/>
              </w:rPr>
              <w:instrText xml:space="preserve"> REF _Ref131756972 \h  \* MERGEFORMAT </w:instrText>
            </w:r>
            <w:r>
              <w:rPr>
                <w:rFonts w:cs="v4.2.0"/>
                <w:b/>
                <w:bCs/>
              </w:rPr>
            </w:r>
            <w:r>
              <w:rPr>
                <w:rFonts w:cs="v4.2.0"/>
                <w:b/>
                <w:bCs/>
              </w:rPr>
              <w:fldChar w:fldCharType="separate"/>
            </w:r>
            <w:r>
              <w:rPr>
                <w:b/>
                <w:bCs/>
              </w:rPr>
              <w:t xml:space="preserve">Proposal 2: </w:t>
            </w:r>
            <w:r>
              <w:rPr>
                <w:rFonts w:eastAsia="PMingLiU"/>
                <w:b/>
                <w:bCs/>
                <w:szCs w:val="24"/>
                <w:lang w:eastAsia="zh-TW"/>
              </w:rPr>
              <w:t xml:space="preserve">A new UE capability should be defined to support case b-2. Framework of inter-frequency measurement w/o gap for UE capable of </w:t>
            </w:r>
            <w:r>
              <w:rPr>
                <w:rFonts w:ascii="Times-Italic" w:hAnsi="Times-Italic" w:cs="Times-Italic"/>
                <w:b/>
                <w:bCs/>
                <w:i/>
                <w:iCs/>
                <w:color w:val="000000"/>
              </w:rPr>
              <w:t>interFrequencyMeas-NoGap-r16</w:t>
            </w:r>
            <w:r>
              <w:rPr>
                <w:rFonts w:eastAsia="PMingLiU"/>
                <w:b/>
                <w:bCs/>
                <w:szCs w:val="24"/>
                <w:lang w:eastAsia="zh-TW"/>
              </w:rPr>
              <w:t xml:space="preserve"> in Rel16 can be taken as the baseline.</w:t>
            </w:r>
            <w:r>
              <w:rPr>
                <w:rFonts w:cs="v4.2.0"/>
                <w:b/>
                <w:bCs/>
              </w:rPr>
              <w:fldChar w:fldCharType="end"/>
            </w:r>
          </w:p>
          <w:p w14:paraId="30A13743" w14:textId="77777777" w:rsidR="000D71E8" w:rsidRDefault="00DC21C0">
            <w:pPr>
              <w:jc w:val="both"/>
              <w:rPr>
                <w:rFonts w:cs="v4.2.0"/>
                <w:b/>
                <w:bCs/>
              </w:rPr>
            </w:pPr>
            <w:r>
              <w:rPr>
                <w:rFonts w:cs="v4.2.0"/>
                <w:b/>
                <w:bCs/>
              </w:rPr>
              <w:fldChar w:fldCharType="begin"/>
            </w:r>
            <w:r>
              <w:rPr>
                <w:rFonts w:cs="v4.2.0"/>
                <w:b/>
                <w:bCs/>
              </w:rPr>
              <w:instrText xml:space="preserve"> REF _Ref131756974 \h  \* MERGEFORMAT </w:instrText>
            </w:r>
            <w:r>
              <w:rPr>
                <w:rFonts w:cs="v4.2.0"/>
                <w:b/>
                <w:bCs/>
              </w:rPr>
            </w:r>
            <w:r>
              <w:rPr>
                <w:rFonts w:cs="v4.2.0"/>
                <w:b/>
                <w:bCs/>
              </w:rPr>
              <w:fldChar w:fldCharType="separate"/>
            </w:r>
            <w:r>
              <w:rPr>
                <w:b/>
                <w:bCs/>
              </w:rPr>
              <w:t xml:space="preserve">Proposal 3: Frameworks used to define inter-RAT NR measurement without gap: </w:t>
            </w:r>
            <w:r>
              <w:rPr>
                <w:b/>
                <w:bCs/>
                <w:szCs w:val="24"/>
              </w:rPr>
              <w:t xml:space="preserve">follow the requirements from NR inter-frequency requirements based on </w:t>
            </w:r>
            <w:proofErr w:type="spellStart"/>
            <w:r>
              <w:rPr>
                <w:b/>
                <w:bCs/>
                <w:szCs w:val="24"/>
              </w:rPr>
              <w:t>NeedForGaps</w:t>
            </w:r>
            <w:proofErr w:type="spellEnd"/>
            <w:r>
              <w:rPr>
                <w:b/>
                <w:bCs/>
                <w:szCs w:val="24"/>
              </w:rPr>
              <w:t xml:space="preserve"> </w:t>
            </w:r>
            <w:proofErr w:type="gramStart"/>
            <w:r>
              <w:rPr>
                <w:b/>
                <w:bCs/>
                <w:szCs w:val="24"/>
              </w:rPr>
              <w:t>( depending</w:t>
            </w:r>
            <w:proofErr w:type="gramEnd"/>
            <w:r>
              <w:rPr>
                <w:b/>
                <w:bCs/>
                <w:szCs w:val="24"/>
              </w:rPr>
              <w:t xml:space="preserve"> on issue 1-2-1), considering both measurement with and without interruption.</w:t>
            </w:r>
            <w:r>
              <w:rPr>
                <w:rFonts w:cs="v4.2.0"/>
                <w:b/>
                <w:bCs/>
              </w:rPr>
              <w:fldChar w:fldCharType="end"/>
            </w:r>
          </w:p>
          <w:p w14:paraId="33D1E0C1" w14:textId="77777777" w:rsidR="000D71E8" w:rsidRDefault="00DC21C0">
            <w:pPr>
              <w:jc w:val="both"/>
              <w:rPr>
                <w:rFonts w:cs="v4.2.0"/>
                <w:b/>
                <w:bCs/>
              </w:rPr>
            </w:pPr>
            <w:r>
              <w:rPr>
                <w:rFonts w:cs="v4.2.0"/>
                <w:b/>
                <w:bCs/>
              </w:rPr>
              <w:fldChar w:fldCharType="begin"/>
            </w:r>
            <w:r>
              <w:rPr>
                <w:rFonts w:cs="v4.2.0"/>
                <w:b/>
                <w:bCs/>
              </w:rPr>
              <w:instrText xml:space="preserve"> REF _Ref131756976 \h  \* MERGEFORMAT </w:instrText>
            </w:r>
            <w:r>
              <w:rPr>
                <w:rFonts w:cs="v4.2.0"/>
                <w:b/>
                <w:bCs/>
              </w:rPr>
            </w:r>
            <w:r>
              <w:rPr>
                <w:rFonts w:cs="v4.2.0"/>
                <w:b/>
                <w:bCs/>
              </w:rPr>
              <w:fldChar w:fldCharType="separate"/>
            </w:r>
            <w:r>
              <w:rPr>
                <w:b/>
                <w:bCs/>
              </w:rPr>
              <w:t>Proposal 4: Framework used to define inter-RAT LTE measurement without gap (case b-1): the requirements can be based on the existing inter-RAT LTE measurement requirements in TS38.133[3] 9.4. T</w:t>
            </w:r>
            <w:r>
              <w:rPr>
                <w:b/>
                <w:bCs/>
                <w:vertAlign w:val="subscript"/>
              </w:rPr>
              <w:t>inter1</w:t>
            </w:r>
            <w:r>
              <w:rPr>
                <w:b/>
                <w:bCs/>
                <w:lang w:eastAsia="zh-CN"/>
              </w:rPr>
              <w:t>=30ms</w:t>
            </w:r>
            <w:r>
              <w:rPr>
                <w:b/>
                <w:bCs/>
              </w:rPr>
              <w:t xml:space="preserve"> and </w:t>
            </w:r>
            <w:proofErr w:type="spellStart"/>
            <w:r>
              <w:rPr>
                <w:b/>
                <w:bCs/>
              </w:rPr>
              <w:t>CSSF</w:t>
            </w:r>
            <w:r>
              <w:rPr>
                <w:b/>
                <w:bCs/>
                <w:vertAlign w:val="subscript"/>
              </w:rPr>
              <w:t>interRAT</w:t>
            </w:r>
            <w:proofErr w:type="spellEnd"/>
            <w:r>
              <w:rPr>
                <w:b/>
                <w:bCs/>
              </w:rPr>
              <w:t xml:space="preserve"> needs to be updated to include gap-less LTE MO.</w:t>
            </w:r>
            <w:r>
              <w:rPr>
                <w:rFonts w:cs="v4.2.0"/>
                <w:b/>
                <w:bCs/>
              </w:rPr>
              <w:fldChar w:fldCharType="end"/>
            </w:r>
          </w:p>
          <w:p w14:paraId="15A816AB" w14:textId="77777777" w:rsidR="000D71E8" w:rsidRDefault="00DC21C0">
            <w:pPr>
              <w:jc w:val="both"/>
              <w:rPr>
                <w:rFonts w:cs="v4.2.0"/>
                <w:b/>
                <w:bCs/>
              </w:rPr>
            </w:pPr>
            <w:r>
              <w:rPr>
                <w:rFonts w:cs="v4.2.0"/>
                <w:b/>
                <w:bCs/>
              </w:rPr>
              <w:fldChar w:fldCharType="begin"/>
            </w:r>
            <w:r>
              <w:rPr>
                <w:rFonts w:cs="v4.2.0"/>
                <w:b/>
                <w:bCs/>
              </w:rPr>
              <w:instrText xml:space="preserve"> REF _Ref131756978 \h  \* MERGEFORMAT </w:instrText>
            </w:r>
            <w:r>
              <w:rPr>
                <w:rFonts w:cs="v4.2.0"/>
                <w:b/>
                <w:bCs/>
              </w:rPr>
            </w:r>
            <w:r>
              <w:rPr>
                <w:rFonts w:cs="v4.2.0"/>
                <w:b/>
                <w:bCs/>
              </w:rPr>
              <w:fldChar w:fldCharType="separate"/>
            </w:r>
            <w:r>
              <w:rPr>
                <w:b/>
                <w:bCs/>
              </w:rPr>
              <w:t>Proposal 5: interruption may or may not be needed for case b-1, depending on UE capability.</w:t>
            </w:r>
            <w:r>
              <w:rPr>
                <w:rFonts w:cs="v4.2.0"/>
                <w:b/>
                <w:bCs/>
              </w:rPr>
              <w:fldChar w:fldCharType="end"/>
            </w:r>
          </w:p>
          <w:p w14:paraId="6C7A6DB1" w14:textId="77777777" w:rsidR="000D71E8" w:rsidRDefault="00DC21C0">
            <w:pPr>
              <w:jc w:val="both"/>
              <w:rPr>
                <w:rFonts w:cs="v4.2.0"/>
                <w:b/>
                <w:bCs/>
              </w:rPr>
            </w:pPr>
            <w:r>
              <w:rPr>
                <w:rFonts w:cs="v4.2.0"/>
                <w:b/>
                <w:bCs/>
              </w:rPr>
              <w:lastRenderedPageBreak/>
              <w:fldChar w:fldCharType="begin"/>
            </w:r>
            <w:r>
              <w:rPr>
                <w:rFonts w:cs="v4.2.0"/>
                <w:b/>
                <w:bCs/>
              </w:rPr>
              <w:instrText xml:space="preserve"> REF _Ref131756979 \h  \* MERGEFORMAT </w:instrText>
            </w:r>
            <w:r>
              <w:rPr>
                <w:rFonts w:cs="v4.2.0"/>
                <w:b/>
                <w:bCs/>
              </w:rPr>
            </w:r>
            <w:r>
              <w:rPr>
                <w:rFonts w:cs="v4.2.0"/>
                <w:b/>
                <w:bCs/>
              </w:rPr>
              <w:fldChar w:fldCharType="separate"/>
            </w:r>
            <w:r>
              <w:rPr>
                <w:b/>
                <w:bCs/>
              </w:rPr>
              <w:t>Proposal 6: Framework used to define inter-RAT LTE measurement without gap (case b-2): the requirements can be based on the existing inter-RAT LTE measurement requirements in TS38.133[3] 9.4, assuming T</w:t>
            </w:r>
            <w:r>
              <w:rPr>
                <w:b/>
                <w:bCs/>
                <w:vertAlign w:val="subscript"/>
              </w:rPr>
              <w:t>inter1</w:t>
            </w:r>
            <w:r>
              <w:rPr>
                <w:b/>
                <w:bCs/>
                <w:lang w:eastAsia="zh-CN"/>
              </w:rPr>
              <w:t>=30ms</w:t>
            </w:r>
            <w:r>
              <w:rPr>
                <w:b/>
                <w:bCs/>
              </w:rPr>
              <w:t>.</w:t>
            </w:r>
            <w:r>
              <w:rPr>
                <w:rFonts w:cs="v4.2.0"/>
                <w:b/>
                <w:bCs/>
              </w:rPr>
              <w:fldChar w:fldCharType="end"/>
            </w:r>
          </w:p>
          <w:p w14:paraId="2FCF1BC2" w14:textId="77777777" w:rsidR="000D71E8" w:rsidRDefault="00DC21C0">
            <w:pPr>
              <w:jc w:val="both"/>
              <w:rPr>
                <w:rFonts w:cs="v4.2.0"/>
                <w:b/>
                <w:bCs/>
              </w:rPr>
            </w:pPr>
            <w:r>
              <w:rPr>
                <w:rFonts w:cs="v4.2.0"/>
                <w:b/>
                <w:bCs/>
              </w:rPr>
              <w:fldChar w:fldCharType="begin"/>
            </w:r>
            <w:r>
              <w:rPr>
                <w:rFonts w:cs="v4.2.0"/>
                <w:b/>
                <w:bCs/>
              </w:rPr>
              <w:instrText xml:space="preserve"> REF _Ref131756981 \h  \* MERGEFORMAT </w:instrText>
            </w:r>
            <w:r>
              <w:rPr>
                <w:rFonts w:cs="v4.2.0"/>
                <w:b/>
                <w:bCs/>
              </w:rPr>
            </w:r>
            <w:r>
              <w:rPr>
                <w:rFonts w:cs="v4.2.0"/>
                <w:b/>
                <w:bCs/>
              </w:rPr>
              <w:fldChar w:fldCharType="separate"/>
            </w:r>
            <w:r>
              <w:rPr>
                <w:b/>
                <w:bCs/>
              </w:rPr>
              <w:t>Proposal 7: Performing inter-RAT measurement and NR measurements in parallel without searcher limitation is NOT supported. The updates of CSSF requirements (</w:t>
            </w:r>
            <w:proofErr w:type="gramStart"/>
            <w:r>
              <w:rPr>
                <w:b/>
                <w:bCs/>
              </w:rPr>
              <w:t>e.g.</w:t>
            </w:r>
            <w:proofErr w:type="gramEnd"/>
            <w:r>
              <w:rPr>
                <w:b/>
                <w:bCs/>
              </w:rPr>
              <w:t xml:space="preserve"> </w:t>
            </w:r>
            <w:proofErr w:type="spellStart"/>
            <w:r>
              <w:rPr>
                <w:b/>
                <w:bCs/>
              </w:rPr>
              <w:t>CSSF_outside_gap</w:t>
            </w:r>
            <w:proofErr w:type="spellEnd"/>
            <w:r>
              <w:rPr>
                <w:b/>
                <w:bCs/>
              </w:rPr>
              <w:t>) is needed.</w:t>
            </w:r>
            <w:r>
              <w:rPr>
                <w:rFonts w:cs="v4.2.0"/>
                <w:b/>
                <w:bCs/>
              </w:rPr>
              <w:fldChar w:fldCharType="end"/>
            </w:r>
          </w:p>
          <w:p w14:paraId="3768B014" w14:textId="77777777" w:rsidR="000D71E8" w:rsidRDefault="000D71E8">
            <w:pPr>
              <w:tabs>
                <w:tab w:val="left" w:pos="560"/>
              </w:tabs>
              <w:spacing w:line="240" w:lineRule="exact"/>
              <w:rPr>
                <w:rFonts w:eastAsia="Yu Mincho" w:cstheme="minorHAnsi"/>
              </w:rPr>
            </w:pPr>
          </w:p>
        </w:tc>
      </w:tr>
      <w:tr w:rsidR="000D71E8" w14:paraId="34A40FEE" w14:textId="77777777">
        <w:trPr>
          <w:trHeight w:val="468"/>
        </w:trPr>
        <w:tc>
          <w:tcPr>
            <w:tcW w:w="1271" w:type="dxa"/>
          </w:tcPr>
          <w:p w14:paraId="628760DF" w14:textId="77777777" w:rsidR="000D71E8" w:rsidRDefault="00346CD3">
            <w:pPr>
              <w:spacing w:before="120" w:after="120"/>
              <w:rPr>
                <w:rFonts w:eastAsia="Yu Mincho" w:cstheme="minorHAnsi"/>
              </w:rPr>
            </w:pPr>
            <w:hyperlink r:id="rId97" w:history="1">
              <w:r w:rsidR="00DC21C0">
                <w:rPr>
                  <w:rFonts w:ascii="Arial" w:hAnsi="Arial" w:cs="Arial"/>
                  <w:b/>
                  <w:bCs/>
                  <w:color w:val="0000FF"/>
                  <w:sz w:val="16"/>
                  <w:szCs w:val="16"/>
                  <w:u w:val="single"/>
                  <w:lang w:val="en-US" w:eastAsia="zh-CN"/>
                </w:rPr>
                <w:t>R4-2304383</w:t>
              </w:r>
            </w:hyperlink>
          </w:p>
        </w:tc>
        <w:tc>
          <w:tcPr>
            <w:tcW w:w="1775" w:type="dxa"/>
          </w:tcPr>
          <w:p w14:paraId="7E9C2DC4" w14:textId="77777777" w:rsidR="000D71E8" w:rsidRDefault="00DC21C0">
            <w:pPr>
              <w:spacing w:before="120" w:after="120"/>
              <w:rPr>
                <w:rFonts w:eastAsia="Yu Mincho" w:cstheme="minorHAnsi"/>
              </w:rPr>
            </w:pPr>
            <w:r>
              <w:rPr>
                <w:rFonts w:ascii="Arial" w:hAnsi="Arial" w:cs="Arial"/>
                <w:sz w:val="16"/>
                <w:szCs w:val="16"/>
                <w:lang w:val="en-US" w:eastAsia="zh-CN"/>
              </w:rPr>
              <w:t>Qualcomm Incorporated</w:t>
            </w:r>
          </w:p>
        </w:tc>
        <w:tc>
          <w:tcPr>
            <w:tcW w:w="6585" w:type="dxa"/>
          </w:tcPr>
          <w:p w14:paraId="4894A17A" w14:textId="77777777" w:rsidR="000D71E8" w:rsidRDefault="00DC21C0">
            <w:pPr>
              <w:rPr>
                <w:b/>
                <w:bCs/>
                <w:lang w:val="en-US" w:eastAsia="en-US"/>
              </w:rPr>
            </w:pPr>
            <w:r>
              <w:rPr>
                <w:b/>
                <w:bCs/>
                <w:lang w:eastAsia="en-US"/>
              </w:rPr>
              <w:t xml:space="preserve">Proposal: RAN4 only consider </w:t>
            </w:r>
            <w:proofErr w:type="spellStart"/>
            <w:r>
              <w:rPr>
                <w:b/>
                <w:bCs/>
                <w:lang w:val="en-US" w:eastAsia="en-US"/>
              </w:rPr>
              <w:t>NeedforNCSG-InfoEUTRAN</w:t>
            </w:r>
            <w:proofErr w:type="spellEnd"/>
            <w:r>
              <w:rPr>
                <w:b/>
                <w:bCs/>
                <w:lang w:val="en-US" w:eastAsia="en-US"/>
              </w:rPr>
              <w:t xml:space="preserve"> capability to indicate inter-RAT LTE measurement without gap when </w:t>
            </w:r>
            <w:r>
              <w:rPr>
                <w:b/>
                <w:bCs/>
                <w:lang w:val="en-US" w:eastAsia="zh-CN"/>
              </w:rPr>
              <w:t>UE performing the measurements without gap in LTE carriers as there is vacant RF chains for UE measurements.</w:t>
            </w:r>
          </w:p>
          <w:p w14:paraId="0903A71B" w14:textId="77777777" w:rsidR="000D71E8" w:rsidRDefault="00DC21C0">
            <w:pPr>
              <w:rPr>
                <w:lang w:eastAsia="en-US"/>
              </w:rPr>
            </w:pPr>
            <w:r>
              <w:rPr>
                <w:b/>
                <w:bCs/>
                <w:lang w:eastAsia="en-US"/>
              </w:rPr>
              <w:t xml:space="preserve">Observation: </w:t>
            </w:r>
            <w:r>
              <w:rPr>
                <w:lang w:eastAsia="en-US"/>
              </w:rPr>
              <w:t xml:space="preserve">UE already performs measurement without gap for LTE CRS as LTE CRS is protected by rate matching when UE is in DSS. Scenario needs to be specified to apply the requirements. </w:t>
            </w:r>
          </w:p>
          <w:p w14:paraId="6C2E6BDB" w14:textId="77777777" w:rsidR="000D71E8" w:rsidRDefault="00DC21C0">
            <w:pPr>
              <w:rPr>
                <w:b/>
                <w:bCs/>
                <w:lang w:eastAsia="en-US"/>
              </w:rPr>
            </w:pPr>
            <w:r>
              <w:rPr>
                <w:b/>
                <w:bCs/>
                <w:lang w:eastAsia="en-US"/>
              </w:rPr>
              <w:t xml:space="preserve">Proposal: RAN4 shall define the applicability rule of the requirements for inter-RAT LTE measurement without gap for caseb-2 as UE is in DSS but LTE cell is not serving. </w:t>
            </w:r>
          </w:p>
          <w:p w14:paraId="4BECA17A" w14:textId="77777777" w:rsidR="000D71E8" w:rsidRDefault="00DC21C0">
            <w:pPr>
              <w:rPr>
                <w:b/>
                <w:bCs/>
                <w:lang w:eastAsia="en-US"/>
              </w:rPr>
            </w:pPr>
            <w:r>
              <w:rPr>
                <w:b/>
                <w:bCs/>
                <w:lang w:eastAsia="en-US"/>
              </w:rPr>
              <w:t xml:space="preserve">Observation: </w:t>
            </w:r>
            <w:r>
              <w:rPr>
                <w:lang w:eastAsia="en-US"/>
              </w:rPr>
              <w:t>It is difficult to have dedicate reporting capability because active BWP can be changed dynamically. Same mechanism for inter-frequency measurement without gap when SSB is located at active BWP can be applied.</w:t>
            </w:r>
            <w:r>
              <w:rPr>
                <w:b/>
                <w:bCs/>
                <w:lang w:eastAsia="en-US"/>
              </w:rPr>
              <w:t xml:space="preserve"> </w:t>
            </w:r>
          </w:p>
          <w:p w14:paraId="4FFB94F8" w14:textId="77777777" w:rsidR="000D71E8" w:rsidRDefault="00DC21C0">
            <w:pPr>
              <w:rPr>
                <w:b/>
                <w:bCs/>
                <w:lang w:eastAsia="en-US"/>
              </w:rPr>
            </w:pPr>
            <w:r>
              <w:rPr>
                <w:b/>
                <w:bCs/>
                <w:lang w:eastAsia="en-US"/>
              </w:rPr>
              <w:t xml:space="preserve">Proposal: New capability </w:t>
            </w:r>
            <w:r>
              <w:rPr>
                <w:b/>
                <w:bCs/>
                <w:i/>
                <w:iCs/>
                <w:lang w:eastAsia="en-US"/>
              </w:rPr>
              <w:t>[interRAT-frequencyMeas-NoGap-R18]</w:t>
            </w:r>
            <w:r>
              <w:rPr>
                <w:b/>
                <w:bCs/>
                <w:lang w:eastAsia="en-US"/>
              </w:rPr>
              <w:t xml:space="preserve"> shall be defined indicate whether the UE can perform inter-RAT frequency measurements without gap if the LTE CRS are fully contained in the active BWP.</w:t>
            </w:r>
          </w:p>
          <w:p w14:paraId="018ECB29" w14:textId="77777777" w:rsidR="000D71E8" w:rsidRDefault="00DC21C0">
            <w:r>
              <w:rPr>
                <w:b/>
                <w:bCs/>
              </w:rPr>
              <w:t>Observation</w:t>
            </w:r>
            <w:r>
              <w:t>: It is not clear the motivation of defining additional capability for mixed numerology and what is the problem not having the capability. From our understanding, caseb-2 should not be considered as DSS is only supported for same numerology.</w:t>
            </w:r>
          </w:p>
          <w:p w14:paraId="5E1487EF" w14:textId="77777777" w:rsidR="000D71E8" w:rsidRDefault="00DC21C0">
            <w:pPr>
              <w:rPr>
                <w:b/>
                <w:bCs/>
              </w:rPr>
            </w:pPr>
            <w:r>
              <w:rPr>
                <w:b/>
                <w:bCs/>
              </w:rPr>
              <w:t xml:space="preserve">Proposal: No need to define additional capability for mixed numerology.  </w:t>
            </w:r>
          </w:p>
          <w:p w14:paraId="54AFC3D3" w14:textId="77777777" w:rsidR="000D71E8" w:rsidRDefault="00DC21C0">
            <w:pPr>
              <w:rPr>
                <w:b/>
                <w:bCs/>
                <w:lang w:eastAsia="en-US"/>
              </w:rPr>
            </w:pPr>
            <w:r>
              <w:rPr>
                <w:b/>
                <w:bCs/>
                <w:lang w:eastAsia="en-US"/>
              </w:rPr>
              <w:t xml:space="preserve">Observation: </w:t>
            </w:r>
            <w:r>
              <w:rPr>
                <w:lang w:eastAsia="en-US"/>
              </w:rPr>
              <w:t>Legacy Inter-RAT NR measurement can be reused for inter-RAT NR measurement without gap, but effective MGRP is not yet defined.</w:t>
            </w:r>
          </w:p>
          <w:p w14:paraId="75F85F73" w14:textId="77777777" w:rsidR="000D71E8" w:rsidRDefault="00DC21C0">
            <w:pPr>
              <w:rPr>
                <w:b/>
                <w:bCs/>
                <w:lang w:eastAsia="en-US"/>
              </w:rPr>
            </w:pPr>
            <w:r>
              <w:rPr>
                <w:b/>
                <w:bCs/>
                <w:lang w:eastAsia="en-US"/>
              </w:rPr>
              <w:t>Proposal: RAN4 consider using 8.17.4, 36.133 inter-RAT NR measurement delay requirements with No DRX as baseline and define effective MGRP for measurements without gap for FR1 and FR2. (</w:t>
            </w:r>
            <w:proofErr w:type="spellStart"/>
            <w:r>
              <w:rPr>
                <w:b/>
                <w:bCs/>
                <w:lang w:eastAsia="en-US"/>
              </w:rPr>
              <w:t>e.g</w:t>
            </w:r>
            <w:proofErr w:type="spellEnd"/>
            <w:r>
              <w:rPr>
                <w:b/>
                <w:bCs/>
                <w:lang w:eastAsia="en-US"/>
              </w:rPr>
              <w:t xml:space="preserve"> MGRP = 80ms)</w:t>
            </w:r>
          </w:p>
          <w:p w14:paraId="5472AAE6" w14:textId="77777777" w:rsidR="000D71E8" w:rsidRDefault="00DC21C0">
            <w:pPr>
              <w:rPr>
                <w:b/>
                <w:bCs/>
                <w:lang w:eastAsia="en-US"/>
              </w:rPr>
            </w:pPr>
            <w:r>
              <w:rPr>
                <w:b/>
                <w:bCs/>
                <w:lang w:eastAsia="en-US"/>
              </w:rPr>
              <w:t>Proposal: RAN4 consider the requirements in 9.4 inter-RAT LTE measurements as baseline and RAN4 needs to update definition of T</w:t>
            </w:r>
            <w:r>
              <w:rPr>
                <w:b/>
                <w:bCs/>
                <w:vertAlign w:val="subscript"/>
                <w:lang w:eastAsia="en-US"/>
              </w:rPr>
              <w:t>inter1</w:t>
            </w:r>
            <w:r>
              <w:rPr>
                <w:b/>
                <w:bCs/>
                <w:lang w:eastAsia="en-US"/>
              </w:rPr>
              <w:t xml:space="preserve"> and </w:t>
            </w:r>
            <w:proofErr w:type="spellStart"/>
            <w:r>
              <w:rPr>
                <w:b/>
                <w:bCs/>
                <w:lang w:eastAsia="en-US"/>
              </w:rPr>
              <w:t>CSSF</w:t>
            </w:r>
            <w:r>
              <w:rPr>
                <w:b/>
                <w:bCs/>
                <w:vertAlign w:val="subscript"/>
                <w:lang w:eastAsia="en-US"/>
              </w:rPr>
              <w:t>interRAT</w:t>
            </w:r>
            <w:proofErr w:type="spellEnd"/>
            <w:r>
              <w:rPr>
                <w:b/>
                <w:bCs/>
                <w:lang w:eastAsia="en-US"/>
              </w:rPr>
              <w:t>.</w:t>
            </w:r>
          </w:p>
          <w:p w14:paraId="4E131797" w14:textId="77777777" w:rsidR="000D71E8" w:rsidRDefault="00DC21C0">
            <w:pPr>
              <w:rPr>
                <w:b/>
                <w:bCs/>
                <w:lang w:eastAsia="en-US"/>
              </w:rPr>
            </w:pPr>
            <w:r>
              <w:rPr>
                <w:b/>
                <w:bCs/>
                <w:lang w:eastAsia="en-US"/>
              </w:rPr>
              <w:t>Proposal: Same delay requirements can be applicable for both case b-1 and case b-2.</w:t>
            </w:r>
          </w:p>
          <w:p w14:paraId="4D7CD41F" w14:textId="77777777" w:rsidR="000D71E8" w:rsidRDefault="00DC21C0">
            <w:pPr>
              <w:rPr>
                <w:b/>
                <w:bCs/>
                <w:lang w:eastAsia="en-US"/>
              </w:rPr>
            </w:pPr>
            <w:r>
              <w:rPr>
                <w:b/>
                <w:bCs/>
                <w:lang w:eastAsia="en-US"/>
              </w:rPr>
              <w:t>Proposal: Multiple T</w:t>
            </w:r>
            <w:r>
              <w:rPr>
                <w:b/>
                <w:bCs/>
                <w:vertAlign w:val="subscript"/>
                <w:lang w:eastAsia="en-US"/>
              </w:rPr>
              <w:t xml:space="preserve">inter1 </w:t>
            </w:r>
            <w:r>
              <w:rPr>
                <w:b/>
                <w:bCs/>
                <w:lang w:eastAsia="en-US"/>
              </w:rPr>
              <w:t>(30ms, 60ms) can be considered, and new indicator needs to be introduced for UE to indicate NW what T</w:t>
            </w:r>
            <w:r>
              <w:rPr>
                <w:b/>
                <w:bCs/>
                <w:vertAlign w:val="subscript"/>
                <w:lang w:eastAsia="en-US"/>
              </w:rPr>
              <w:t xml:space="preserve">inter1 </w:t>
            </w:r>
            <w:r>
              <w:rPr>
                <w:b/>
                <w:bCs/>
                <w:lang w:eastAsia="en-US"/>
              </w:rPr>
              <w:t>is applied.</w:t>
            </w:r>
          </w:p>
          <w:p w14:paraId="48E2820D" w14:textId="77777777" w:rsidR="000D71E8" w:rsidRDefault="000D71E8">
            <w:pPr>
              <w:pStyle w:val="ListParagraph"/>
              <w:ind w:firstLineChars="0" w:firstLine="0"/>
              <w:contextualSpacing/>
              <w:jc w:val="both"/>
              <w:rPr>
                <w:b/>
              </w:rPr>
            </w:pPr>
          </w:p>
        </w:tc>
      </w:tr>
      <w:tr w:rsidR="000D71E8" w14:paraId="2FCCEA4E" w14:textId="77777777">
        <w:trPr>
          <w:trHeight w:val="468"/>
        </w:trPr>
        <w:tc>
          <w:tcPr>
            <w:tcW w:w="1271" w:type="dxa"/>
          </w:tcPr>
          <w:p w14:paraId="1503E3D2" w14:textId="77777777" w:rsidR="000D71E8" w:rsidRDefault="00346CD3">
            <w:pPr>
              <w:spacing w:before="120" w:after="120"/>
              <w:rPr>
                <w:rFonts w:eastAsia="Yu Mincho" w:cstheme="minorHAnsi"/>
              </w:rPr>
            </w:pPr>
            <w:hyperlink r:id="rId98" w:history="1">
              <w:r w:rsidR="00DC21C0">
                <w:rPr>
                  <w:rFonts w:ascii="Arial" w:hAnsi="Arial" w:cs="Arial"/>
                  <w:b/>
                  <w:bCs/>
                  <w:color w:val="0000FF"/>
                  <w:sz w:val="16"/>
                  <w:szCs w:val="16"/>
                  <w:u w:val="single"/>
                  <w:lang w:val="en-US" w:eastAsia="zh-CN"/>
                </w:rPr>
                <w:t>R4-2304419</w:t>
              </w:r>
            </w:hyperlink>
          </w:p>
        </w:tc>
        <w:tc>
          <w:tcPr>
            <w:tcW w:w="1775" w:type="dxa"/>
          </w:tcPr>
          <w:p w14:paraId="5147B845" w14:textId="77777777" w:rsidR="000D71E8" w:rsidRDefault="00DC21C0">
            <w:pPr>
              <w:spacing w:before="120" w:after="120"/>
              <w:rPr>
                <w:rFonts w:eastAsia="Yu Mincho" w:cstheme="minorHAnsi"/>
              </w:rPr>
            </w:pPr>
            <w:r>
              <w:rPr>
                <w:rFonts w:ascii="Arial" w:hAnsi="Arial" w:cs="Arial"/>
                <w:sz w:val="16"/>
                <w:szCs w:val="16"/>
                <w:lang w:val="en-US" w:eastAsia="zh-CN"/>
              </w:rPr>
              <w:t>CATT</w:t>
            </w:r>
          </w:p>
        </w:tc>
        <w:tc>
          <w:tcPr>
            <w:tcW w:w="6585" w:type="dxa"/>
          </w:tcPr>
          <w:p w14:paraId="477505C2" w14:textId="77777777" w:rsidR="000D71E8" w:rsidRDefault="00DC21C0">
            <w:pPr>
              <w:jc w:val="both"/>
              <w:rPr>
                <w:rFonts w:eastAsia="SimSun"/>
                <w:b/>
                <w:lang w:eastAsia="zh-CN"/>
              </w:rPr>
            </w:pPr>
            <w:r>
              <w:rPr>
                <w:b/>
                <w:bCs/>
                <w:kern w:val="24"/>
                <w:lang w:val="en-US" w:eastAsia="zh-CN"/>
              </w:rPr>
              <w:t>Proposal 1:</w:t>
            </w:r>
            <w:r>
              <w:rPr>
                <w:b/>
                <w:lang w:eastAsia="zh-CN"/>
              </w:rPr>
              <w:t xml:space="preserve"> For the interruption requirements for case a-1, </w:t>
            </w:r>
            <w:r>
              <w:rPr>
                <w:rFonts w:eastAsiaTheme="minorEastAsia"/>
                <w:b/>
                <w:szCs w:val="24"/>
                <w:lang w:eastAsia="zh-CN"/>
              </w:rPr>
              <w:t xml:space="preserve">reuse the conclusions on the interruption requirements for </w:t>
            </w:r>
            <w:proofErr w:type="spellStart"/>
            <w:r>
              <w:rPr>
                <w:b/>
                <w:i/>
                <w:lang w:val="en-US" w:eastAsia="zh-CN"/>
              </w:rPr>
              <w:t>NeedForGapInfoNR</w:t>
            </w:r>
            <w:proofErr w:type="spellEnd"/>
            <w:r>
              <w:rPr>
                <w:b/>
                <w:lang w:eastAsia="zh-CN"/>
              </w:rPr>
              <w:t xml:space="preserve">. </w:t>
            </w:r>
          </w:p>
          <w:p w14:paraId="6F6AC362" w14:textId="77777777" w:rsidR="000D71E8" w:rsidRDefault="00DC21C0">
            <w:pPr>
              <w:pStyle w:val="BodyText"/>
              <w:rPr>
                <w:b/>
                <w:lang w:eastAsia="zh-CN"/>
              </w:rPr>
            </w:pPr>
            <w:r>
              <w:rPr>
                <w:b/>
                <w:bCs/>
                <w:kern w:val="24"/>
                <w:lang w:val="en-US" w:eastAsia="zh-CN"/>
              </w:rPr>
              <w:lastRenderedPageBreak/>
              <w:t>Proposal 2:</w:t>
            </w:r>
            <w:r>
              <w:rPr>
                <w:b/>
                <w:lang w:eastAsia="zh-CN"/>
              </w:rPr>
              <w:t xml:space="preserve"> </w:t>
            </w:r>
            <w:r>
              <w:rPr>
                <w:rFonts w:eastAsia="PMingLiU"/>
                <w:b/>
                <w:szCs w:val="24"/>
                <w:lang w:eastAsia="zh-TW"/>
              </w:rPr>
              <w:t>ONLY on top of ‘</w:t>
            </w:r>
            <w:proofErr w:type="spellStart"/>
            <w:r>
              <w:rPr>
                <w:rFonts w:eastAsia="PMingLiU"/>
                <w:b/>
                <w:szCs w:val="24"/>
                <w:lang w:eastAsia="zh-TW"/>
              </w:rPr>
              <w:t>nogap-noncsg</w:t>
            </w:r>
            <w:proofErr w:type="spellEnd"/>
            <w:r>
              <w:rPr>
                <w:rFonts w:eastAsia="PMingLiU"/>
                <w:b/>
                <w:szCs w:val="24"/>
                <w:lang w:eastAsia="zh-TW"/>
              </w:rPr>
              <w:t xml:space="preserve">’ in </w:t>
            </w:r>
            <w:proofErr w:type="spellStart"/>
            <w:r>
              <w:rPr>
                <w:rFonts w:eastAsia="PMingLiU"/>
                <w:b/>
                <w:szCs w:val="24"/>
                <w:lang w:eastAsia="zh-TW"/>
              </w:rPr>
              <w:t>NeedForNCSG-InfoEUTRAN</w:t>
            </w:r>
            <w:proofErr w:type="spellEnd"/>
            <w:r>
              <w:rPr>
                <w:rFonts w:eastAsia="PMingLiU"/>
                <w:b/>
                <w:szCs w:val="24"/>
                <w:lang w:eastAsia="zh-TW"/>
              </w:rPr>
              <w:t xml:space="preserve"> to define the UE capability to support Case b-1</w:t>
            </w:r>
            <w:r>
              <w:rPr>
                <w:b/>
                <w:lang w:eastAsia="zh-CN"/>
              </w:rPr>
              <w:t>.</w:t>
            </w:r>
          </w:p>
          <w:p w14:paraId="6DD6739F" w14:textId="77777777" w:rsidR="000D71E8" w:rsidRDefault="00DC21C0">
            <w:pPr>
              <w:spacing w:before="100" w:beforeAutospacing="1" w:after="100" w:afterAutospacing="1"/>
              <w:jc w:val="both"/>
              <w:rPr>
                <w:b/>
                <w:lang w:eastAsia="zh-CN"/>
              </w:rPr>
            </w:pPr>
            <w:r>
              <w:rPr>
                <w:b/>
                <w:bCs/>
                <w:kern w:val="24"/>
                <w:lang w:val="en-US" w:eastAsia="zh-CN"/>
              </w:rPr>
              <w:t xml:space="preserve">Proposal 3: </w:t>
            </w:r>
            <w:r>
              <w:rPr>
                <w:b/>
                <w:lang w:eastAsia="zh-CN"/>
              </w:rPr>
              <w:t xml:space="preserve">For case b-2, define a new UE capability and NW flag indicating whether inter-RAT measurement without gap when LTE CRS are fully contained within UE’s active BWP is supported and configured. </w:t>
            </w:r>
          </w:p>
          <w:p w14:paraId="571E7FB0" w14:textId="77777777" w:rsidR="000D71E8" w:rsidRDefault="00DC21C0">
            <w:pPr>
              <w:jc w:val="both"/>
              <w:rPr>
                <w:b/>
                <w:lang w:eastAsia="zh-CN"/>
              </w:rPr>
            </w:pPr>
            <w:r>
              <w:rPr>
                <w:b/>
                <w:lang w:eastAsia="zh-CN"/>
              </w:rPr>
              <w:t xml:space="preserve">Proposal 4: </w:t>
            </w:r>
            <w:r>
              <w:rPr>
                <w:b/>
                <w:lang w:val="en-US" w:eastAsia="zh-CN"/>
              </w:rPr>
              <w:t>No additional UE capability is defined for inter-RAT measurement with mixed numerology. Instead it can be considered for scheduling restriction</w:t>
            </w:r>
            <w:r>
              <w:rPr>
                <w:b/>
                <w:lang w:eastAsia="zh-CN"/>
              </w:rPr>
              <w:t xml:space="preserve">. </w:t>
            </w:r>
          </w:p>
          <w:p w14:paraId="4815768D" w14:textId="77777777" w:rsidR="000D71E8" w:rsidRDefault="00DC21C0">
            <w:pPr>
              <w:jc w:val="both"/>
              <w:rPr>
                <w:b/>
                <w:lang w:eastAsia="zh-CN"/>
              </w:rPr>
            </w:pPr>
            <w:r>
              <w:rPr>
                <w:b/>
                <w:lang w:eastAsia="zh-CN"/>
              </w:rPr>
              <w:t xml:space="preserve">Proposal 5: </w:t>
            </w:r>
            <w:r>
              <w:rPr>
                <w:b/>
                <w:lang w:val="en-US" w:eastAsia="zh-CN"/>
              </w:rPr>
              <w:t xml:space="preserve">For the inter-RAT NR measurements without gap (case a-1), </w:t>
            </w:r>
            <w:r>
              <w:rPr>
                <w:b/>
                <w:lang w:eastAsia="zh-CN"/>
              </w:rPr>
              <w:t xml:space="preserve">the requirements of inter-frequency measurement without gap based on </w:t>
            </w:r>
            <w:proofErr w:type="spellStart"/>
            <w:r>
              <w:rPr>
                <w:b/>
                <w:bCs/>
                <w:i/>
                <w:kern w:val="24"/>
                <w:lang w:eastAsia="zh-CN"/>
              </w:rPr>
              <w:t>NeedForGapsInfoNR</w:t>
            </w:r>
            <w:proofErr w:type="spellEnd"/>
            <w:r>
              <w:rPr>
                <w:b/>
                <w:bCs/>
                <w:kern w:val="24"/>
                <w:lang w:eastAsia="zh-CN"/>
              </w:rPr>
              <w:t xml:space="preserve"> in TS 38.133 </w:t>
            </w:r>
            <w:r>
              <w:rPr>
                <w:b/>
                <w:lang w:eastAsia="zh-CN"/>
              </w:rPr>
              <w:t xml:space="preserve">can be reused including the interruption. </w:t>
            </w:r>
          </w:p>
          <w:p w14:paraId="7A71E379" w14:textId="77777777" w:rsidR="000D71E8" w:rsidRDefault="00DC21C0">
            <w:pPr>
              <w:jc w:val="both"/>
              <w:rPr>
                <w:b/>
                <w:lang w:eastAsia="zh-CN"/>
              </w:rPr>
            </w:pPr>
            <w:r>
              <w:rPr>
                <w:b/>
                <w:lang w:eastAsia="zh-CN"/>
              </w:rPr>
              <w:t xml:space="preserve">Proposal 6: For inter-RAT LTE measurement without gap (case b-1 and b-2), the requirements for LTE intra-frequency measurement can be used as baseline. </w:t>
            </w:r>
          </w:p>
          <w:p w14:paraId="7E309A81" w14:textId="77777777" w:rsidR="000D71E8" w:rsidRDefault="00DC21C0">
            <w:pPr>
              <w:jc w:val="both"/>
              <w:rPr>
                <w:b/>
                <w:lang w:eastAsia="zh-CN"/>
              </w:rPr>
            </w:pPr>
            <w:r>
              <w:rPr>
                <w:b/>
                <w:lang w:eastAsia="zh-CN"/>
              </w:rPr>
              <w:t xml:space="preserve">Proposal 7: The interruption requirements for case b-1 can reuse that for case a-1 which is based on UE capability. And no interruption is assumed for case b-2. </w:t>
            </w:r>
          </w:p>
          <w:p w14:paraId="29A44951" w14:textId="77777777" w:rsidR="000D71E8" w:rsidRDefault="00DC21C0">
            <w:pPr>
              <w:jc w:val="both"/>
              <w:rPr>
                <w:b/>
                <w:lang w:eastAsia="zh-CN"/>
              </w:rPr>
            </w:pPr>
            <w:r>
              <w:rPr>
                <w:b/>
                <w:lang w:eastAsia="zh-CN"/>
              </w:rPr>
              <w:t xml:space="preserve">Proposal 8: For the scheduling restriction for inter-RAT NR measurement (case a-1), the existing requirements defined in 9.3.9.3 can be used as baseline. </w:t>
            </w:r>
          </w:p>
          <w:p w14:paraId="1E9D650C" w14:textId="77777777" w:rsidR="000D71E8" w:rsidRDefault="00DC21C0">
            <w:pPr>
              <w:jc w:val="both"/>
              <w:rPr>
                <w:b/>
                <w:lang w:eastAsia="zh-CN"/>
              </w:rPr>
            </w:pPr>
            <w:r>
              <w:rPr>
                <w:b/>
                <w:lang w:eastAsia="zh-CN"/>
              </w:rPr>
              <w:t xml:space="preserve">Proposal 9: For inter-RAT LTE measurement case b-1 and case b-2, the scheduling restriction can be defined based on principles such as whether UE support simultaneous Tx and Rx, whether UE support mixed numerology. </w:t>
            </w:r>
          </w:p>
          <w:p w14:paraId="173A2ED1" w14:textId="77777777" w:rsidR="000D71E8" w:rsidRDefault="00DC21C0">
            <w:pPr>
              <w:jc w:val="both"/>
              <w:rPr>
                <w:b/>
                <w:lang w:eastAsia="zh-CN"/>
              </w:rPr>
            </w:pPr>
            <w:r>
              <w:rPr>
                <w:b/>
                <w:lang w:eastAsia="zh-CN"/>
              </w:rPr>
              <w:t xml:space="preserve">Proposal 10: Inter-RAT LTE measurement without gap (case b-1 and b-2) can be performed in parallel with NR measurement without searcher limitation. </w:t>
            </w:r>
          </w:p>
          <w:p w14:paraId="2E22B6E8" w14:textId="77777777" w:rsidR="000D71E8" w:rsidRDefault="00DC21C0">
            <w:pPr>
              <w:pStyle w:val="BodyText"/>
              <w:rPr>
                <w:lang w:val="en-US" w:eastAsia="zh-CN"/>
              </w:rPr>
            </w:pPr>
            <w:r>
              <w:rPr>
                <w:b/>
                <w:lang w:eastAsia="zh-CN"/>
              </w:rPr>
              <w:t>Proposal 11: The scaling factor for i</w:t>
            </w:r>
            <w:r>
              <w:rPr>
                <w:b/>
              </w:rPr>
              <w:t>nter-RAT LTE measurement without gap</w:t>
            </w:r>
            <w:r>
              <w:rPr>
                <w:b/>
                <w:lang w:eastAsia="zh-CN"/>
              </w:rPr>
              <w:t xml:space="preserve"> </w:t>
            </w:r>
            <w:r>
              <w:rPr>
                <w:b/>
              </w:rPr>
              <w:t xml:space="preserve">(case </w:t>
            </w:r>
            <w:r>
              <w:rPr>
                <w:b/>
                <w:lang w:eastAsia="zh-CN"/>
              </w:rPr>
              <w:t xml:space="preserve">b-1 and </w:t>
            </w:r>
            <w:r>
              <w:rPr>
                <w:b/>
              </w:rPr>
              <w:t xml:space="preserve">b-2) can be </w:t>
            </w:r>
            <w:r>
              <w:rPr>
                <w:b/>
                <w:lang w:eastAsia="zh-CN"/>
              </w:rPr>
              <w:t>defined separately based on the total number of LTE frequency layers.</w:t>
            </w:r>
          </w:p>
          <w:p w14:paraId="04CFB7DA" w14:textId="77777777" w:rsidR="000D71E8" w:rsidRDefault="000D71E8">
            <w:pPr>
              <w:pStyle w:val="ListParagraph"/>
              <w:spacing w:line="257" w:lineRule="auto"/>
              <w:ind w:firstLineChars="0" w:firstLine="0"/>
              <w:contextualSpacing/>
              <w:jc w:val="both"/>
              <w:rPr>
                <w:b/>
              </w:rPr>
            </w:pPr>
          </w:p>
        </w:tc>
      </w:tr>
      <w:tr w:rsidR="000D71E8" w14:paraId="0948B4A1" w14:textId="77777777">
        <w:trPr>
          <w:trHeight w:val="468"/>
        </w:trPr>
        <w:tc>
          <w:tcPr>
            <w:tcW w:w="1271" w:type="dxa"/>
          </w:tcPr>
          <w:p w14:paraId="63459072" w14:textId="77777777" w:rsidR="000D71E8" w:rsidRDefault="00346CD3">
            <w:pPr>
              <w:spacing w:before="120" w:after="120"/>
              <w:rPr>
                <w:rFonts w:eastAsia="Yu Mincho" w:cstheme="minorHAnsi"/>
              </w:rPr>
            </w:pPr>
            <w:hyperlink r:id="rId99" w:history="1">
              <w:r w:rsidR="00DC21C0">
                <w:rPr>
                  <w:rFonts w:ascii="Arial" w:hAnsi="Arial" w:cs="Arial"/>
                  <w:b/>
                  <w:bCs/>
                  <w:color w:val="0000FF"/>
                  <w:sz w:val="16"/>
                  <w:szCs w:val="16"/>
                  <w:u w:val="single"/>
                  <w:lang w:val="en-US" w:eastAsia="zh-CN"/>
                </w:rPr>
                <w:t>R4-2304593</w:t>
              </w:r>
            </w:hyperlink>
          </w:p>
        </w:tc>
        <w:tc>
          <w:tcPr>
            <w:tcW w:w="1775" w:type="dxa"/>
          </w:tcPr>
          <w:p w14:paraId="7EC344A5" w14:textId="77777777" w:rsidR="000D71E8" w:rsidRDefault="00DC21C0">
            <w:pPr>
              <w:spacing w:before="120" w:after="120"/>
              <w:rPr>
                <w:rFonts w:eastAsia="Yu Mincho" w:cstheme="minorHAnsi"/>
              </w:rPr>
            </w:pPr>
            <w:r>
              <w:rPr>
                <w:rFonts w:ascii="Arial" w:hAnsi="Arial" w:cs="Arial"/>
                <w:sz w:val="16"/>
                <w:szCs w:val="16"/>
                <w:lang w:val="en-US" w:eastAsia="zh-CN"/>
              </w:rPr>
              <w:t>MediaTek inc.</w:t>
            </w:r>
          </w:p>
        </w:tc>
        <w:tc>
          <w:tcPr>
            <w:tcW w:w="6585" w:type="dxa"/>
          </w:tcPr>
          <w:p w14:paraId="242D68FA" w14:textId="77777777" w:rsidR="000D71E8" w:rsidRDefault="00DC21C0">
            <w:pPr>
              <w:jc w:val="both"/>
              <w:rPr>
                <w:b/>
                <w:bCs/>
                <w:lang w:val="en-US"/>
              </w:rPr>
            </w:pPr>
            <w:r>
              <w:rPr>
                <w:b/>
                <w:bCs/>
              </w:rPr>
              <w:fldChar w:fldCharType="begin"/>
            </w:r>
            <w:r>
              <w:rPr>
                <w:b/>
                <w:bCs/>
              </w:rPr>
              <w:instrText xml:space="preserve"> REF _Ref127526325 \r \h  \* MERGEFORMAT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_Ref127526325 \h  \* MERGEFORMAT </w:instrText>
            </w:r>
            <w:r>
              <w:rPr>
                <w:b/>
                <w:bCs/>
              </w:rPr>
            </w:r>
            <w:r>
              <w:rPr>
                <w:b/>
                <w:bCs/>
              </w:rPr>
              <w:fldChar w:fldCharType="separate"/>
            </w:r>
            <w:r>
              <w:rPr>
                <w:rFonts w:cstheme="minorHAnsi"/>
                <w:b/>
                <w:bCs/>
              </w:rPr>
              <w:t>RAN4 shall reuse existing capability where the UE indicates</w:t>
            </w:r>
            <w:r>
              <w:rPr>
                <w:rFonts w:cstheme="minorHAnsi"/>
                <w:b/>
                <w:bCs/>
                <w:i/>
                <w:iCs/>
              </w:rPr>
              <w:t xml:space="preserve"> ‘</w:t>
            </w:r>
            <w:proofErr w:type="spellStart"/>
            <w:r>
              <w:rPr>
                <w:rFonts w:cstheme="minorHAnsi"/>
                <w:b/>
                <w:bCs/>
                <w:i/>
                <w:iCs/>
              </w:rPr>
              <w:t>nogap-noncsg</w:t>
            </w:r>
            <w:proofErr w:type="spellEnd"/>
            <w:r>
              <w:rPr>
                <w:rFonts w:cstheme="minorHAnsi"/>
                <w:b/>
                <w:bCs/>
                <w:i/>
                <w:iCs/>
              </w:rPr>
              <w:t xml:space="preserve">’ </w:t>
            </w:r>
            <w:r>
              <w:rPr>
                <w:rFonts w:cstheme="minorHAnsi"/>
                <w:b/>
                <w:bCs/>
              </w:rPr>
              <w:t>and</w:t>
            </w:r>
            <w:r>
              <w:rPr>
                <w:rFonts w:cstheme="minorHAnsi"/>
                <w:b/>
                <w:bCs/>
                <w:i/>
                <w:iCs/>
              </w:rPr>
              <w:t xml:space="preserve"> ‘</w:t>
            </w:r>
            <w:proofErr w:type="spellStart"/>
            <w:r>
              <w:rPr>
                <w:rFonts w:cstheme="minorHAnsi"/>
                <w:b/>
                <w:bCs/>
                <w:i/>
                <w:iCs/>
              </w:rPr>
              <w:t>ncsg</w:t>
            </w:r>
            <w:proofErr w:type="spellEnd"/>
            <w:r>
              <w:rPr>
                <w:rFonts w:cstheme="minorHAnsi"/>
                <w:b/>
                <w:bCs/>
                <w:i/>
                <w:iCs/>
              </w:rPr>
              <w:t>’</w:t>
            </w:r>
            <w:r>
              <w:rPr>
                <w:rFonts w:cstheme="minorHAnsi"/>
                <w:b/>
                <w:bCs/>
              </w:rPr>
              <w:t xml:space="preserve"> via </w:t>
            </w:r>
            <w:proofErr w:type="spellStart"/>
            <w:r>
              <w:rPr>
                <w:rFonts w:cstheme="minorHAnsi"/>
                <w:b/>
                <w:bCs/>
              </w:rPr>
              <w:t>NeedForNCSG-InfoEUTRAN</w:t>
            </w:r>
            <w:proofErr w:type="spellEnd"/>
            <w:r>
              <w:rPr>
                <w:rFonts w:cstheme="minorHAnsi"/>
                <w:b/>
                <w:bCs/>
              </w:rPr>
              <w:t xml:space="preserve"> for the inter-RAT</w:t>
            </w:r>
            <w:r>
              <w:rPr>
                <w:rFonts w:cstheme="minorHAnsi"/>
                <w:b/>
              </w:rPr>
              <w:t xml:space="preserve"> LTE measurement.</w:t>
            </w:r>
            <w:r>
              <w:rPr>
                <w:b/>
                <w:bCs/>
              </w:rPr>
              <w:fldChar w:fldCharType="end"/>
            </w:r>
          </w:p>
          <w:p w14:paraId="7D20FC2F" w14:textId="77777777" w:rsidR="000D71E8" w:rsidRDefault="00DC21C0">
            <w:pPr>
              <w:jc w:val="both"/>
              <w:rPr>
                <w:b/>
                <w:bCs/>
              </w:rPr>
            </w:pPr>
            <w:r>
              <w:rPr>
                <w:b/>
                <w:bCs/>
              </w:rPr>
              <w:fldChar w:fldCharType="begin"/>
            </w:r>
            <w:r>
              <w:rPr>
                <w:b/>
                <w:bCs/>
              </w:rPr>
              <w:instrText xml:space="preserve"> REF _Ref127526337 \r \h  \* MERGEFORMAT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_Ref127526337 \h  \* MERGEFORMAT </w:instrText>
            </w:r>
            <w:r>
              <w:rPr>
                <w:b/>
                <w:bCs/>
              </w:rPr>
            </w:r>
            <w:r>
              <w:rPr>
                <w:b/>
                <w:bCs/>
              </w:rPr>
              <w:fldChar w:fldCharType="separate"/>
            </w:r>
            <w:r>
              <w:rPr>
                <w:rFonts w:cstheme="minorHAnsi"/>
                <w:b/>
                <w:bCs/>
              </w:rPr>
              <w:t>RAN4 shall complete the requirements for NCSG inter-RAT to cover the scenario of ‘</w:t>
            </w:r>
            <w:proofErr w:type="spellStart"/>
            <w:r>
              <w:rPr>
                <w:rFonts w:cstheme="minorHAnsi"/>
                <w:b/>
                <w:bCs/>
                <w:i/>
                <w:iCs/>
              </w:rPr>
              <w:t>nogap-noncsg</w:t>
            </w:r>
            <w:proofErr w:type="spellEnd"/>
            <w:r>
              <w:rPr>
                <w:rFonts w:cstheme="minorHAnsi"/>
                <w:b/>
                <w:bCs/>
                <w:i/>
                <w:iCs/>
              </w:rPr>
              <w:t>’</w:t>
            </w:r>
            <w:r>
              <w:rPr>
                <w:rFonts w:cstheme="minorHAnsi"/>
                <w:b/>
                <w:bCs/>
              </w:rPr>
              <w:t>.</w:t>
            </w:r>
            <w:r>
              <w:rPr>
                <w:b/>
                <w:bCs/>
              </w:rPr>
              <w:fldChar w:fldCharType="end"/>
            </w:r>
          </w:p>
          <w:p w14:paraId="75778E35" w14:textId="77777777" w:rsidR="000D71E8" w:rsidRDefault="00DC21C0">
            <w:pPr>
              <w:jc w:val="both"/>
              <w:rPr>
                <w:b/>
                <w:bCs/>
              </w:rPr>
            </w:pPr>
            <w:r>
              <w:rPr>
                <w:b/>
                <w:bCs/>
              </w:rPr>
              <w:fldChar w:fldCharType="begin"/>
            </w:r>
            <w:r>
              <w:rPr>
                <w:b/>
                <w:bCs/>
              </w:rPr>
              <w:instrText xml:space="preserve"> REF _Ref131950244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_Ref131950244 \h </w:instrText>
            </w:r>
            <w:r>
              <w:rPr>
                <w:b/>
                <w:bCs/>
              </w:rPr>
            </w:r>
            <w:r>
              <w:rPr>
                <w:b/>
                <w:bCs/>
              </w:rPr>
              <w:fldChar w:fldCharType="separate"/>
            </w:r>
            <w:r>
              <w:rPr>
                <w:rFonts w:cstheme="minorHAnsi"/>
                <w:b/>
              </w:rPr>
              <w:t>RAN4 shall not define additional capability for case b-1.</w:t>
            </w:r>
            <w:r>
              <w:rPr>
                <w:b/>
                <w:bCs/>
              </w:rPr>
              <w:fldChar w:fldCharType="end"/>
            </w:r>
          </w:p>
          <w:p w14:paraId="06978044" w14:textId="77777777" w:rsidR="000D71E8" w:rsidRDefault="00DC21C0">
            <w:pPr>
              <w:jc w:val="both"/>
              <w:rPr>
                <w:b/>
                <w:bCs/>
              </w:rPr>
            </w:pPr>
            <w:r>
              <w:rPr>
                <w:b/>
                <w:bCs/>
              </w:rPr>
              <w:fldChar w:fldCharType="begin"/>
            </w:r>
            <w:r>
              <w:rPr>
                <w:b/>
                <w:bCs/>
              </w:rPr>
              <w:instrText xml:space="preserve"> REF _Ref127526347 \r \h  \* MERGEFORMAT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_Ref127526347 \h  \* MERGEFORMAT </w:instrText>
            </w:r>
            <w:r>
              <w:rPr>
                <w:b/>
                <w:bCs/>
              </w:rPr>
            </w:r>
            <w:r>
              <w:rPr>
                <w:b/>
                <w:bCs/>
              </w:rPr>
              <w:fldChar w:fldCharType="separate"/>
            </w:r>
            <w:r>
              <w:rPr>
                <w:rFonts w:cstheme="minorHAnsi"/>
                <w:b/>
                <w:bCs/>
              </w:rPr>
              <w:t>RAN4 shall further study whether interruption is needed for case b-2</w:t>
            </w:r>
            <w:r>
              <w:rPr>
                <w:rFonts w:cstheme="minorHAnsi"/>
                <w:b/>
              </w:rPr>
              <w:t xml:space="preserve"> and to address the issues of AGC, and time and frequency offsets.</w:t>
            </w:r>
            <w:r>
              <w:rPr>
                <w:b/>
                <w:bCs/>
              </w:rPr>
              <w:fldChar w:fldCharType="end"/>
            </w:r>
          </w:p>
          <w:p w14:paraId="7D2071AA" w14:textId="77777777" w:rsidR="000D71E8" w:rsidRDefault="00DC21C0">
            <w:pPr>
              <w:jc w:val="both"/>
              <w:rPr>
                <w:b/>
                <w:bCs/>
              </w:rPr>
            </w:pPr>
            <w:r>
              <w:rPr>
                <w:b/>
                <w:bCs/>
              </w:rPr>
              <w:fldChar w:fldCharType="begin"/>
            </w:r>
            <w:r>
              <w:rPr>
                <w:b/>
                <w:bCs/>
              </w:rPr>
              <w:instrText xml:space="preserve"> REF _Ref127526362 \r \h  \* MERGEFORMAT </w:instrText>
            </w:r>
            <w:r>
              <w:rPr>
                <w:b/>
                <w:bCs/>
              </w:rPr>
            </w:r>
            <w:r>
              <w:rPr>
                <w:b/>
                <w:bCs/>
              </w:rPr>
              <w:fldChar w:fldCharType="separate"/>
            </w:r>
            <w:r>
              <w:rPr>
                <w:b/>
                <w:bCs/>
              </w:rPr>
              <w:t>Proposal 5:</w:t>
            </w:r>
            <w:r>
              <w:rPr>
                <w:b/>
                <w:bCs/>
              </w:rPr>
              <w:fldChar w:fldCharType="end"/>
            </w:r>
            <w:r>
              <w:rPr>
                <w:b/>
                <w:bCs/>
              </w:rPr>
              <w:t xml:space="preserve"> </w:t>
            </w:r>
            <w:r>
              <w:rPr>
                <w:b/>
                <w:bCs/>
              </w:rPr>
              <w:fldChar w:fldCharType="begin"/>
            </w:r>
            <w:r>
              <w:rPr>
                <w:b/>
                <w:bCs/>
              </w:rPr>
              <w:instrText xml:space="preserve"> REF _Ref127526362 \h  \* MERGEFORMAT </w:instrText>
            </w:r>
            <w:r>
              <w:rPr>
                <w:b/>
                <w:bCs/>
              </w:rPr>
            </w:r>
            <w:r>
              <w:rPr>
                <w:b/>
                <w:bCs/>
              </w:rPr>
              <w:fldChar w:fldCharType="separate"/>
            </w:r>
            <w:r>
              <w:rPr>
                <w:rFonts w:cstheme="minorHAnsi"/>
                <w:b/>
                <w:bCs/>
              </w:rPr>
              <w:t>RAN4 shall request RAN2 to define a new UE signalling capability for case b-2.</w:t>
            </w:r>
            <w:r>
              <w:rPr>
                <w:b/>
                <w:bCs/>
              </w:rPr>
              <w:fldChar w:fldCharType="end"/>
            </w:r>
          </w:p>
          <w:p w14:paraId="60B5731A" w14:textId="77777777" w:rsidR="000D71E8" w:rsidRDefault="00DC21C0">
            <w:pPr>
              <w:jc w:val="both"/>
              <w:rPr>
                <w:b/>
                <w:bCs/>
              </w:rPr>
            </w:pPr>
            <w:r>
              <w:rPr>
                <w:b/>
                <w:bCs/>
              </w:rPr>
              <w:fldChar w:fldCharType="begin"/>
            </w:r>
            <w:r>
              <w:rPr>
                <w:b/>
                <w:bCs/>
              </w:rPr>
              <w:instrText xml:space="preserve"> REF _Ref127526373 \r \h  \* MERGEFORMAT </w:instrText>
            </w:r>
            <w:r>
              <w:rPr>
                <w:b/>
                <w:bCs/>
              </w:rPr>
            </w:r>
            <w:r>
              <w:rPr>
                <w:b/>
                <w:bCs/>
              </w:rPr>
              <w:fldChar w:fldCharType="separate"/>
            </w:r>
            <w:r>
              <w:rPr>
                <w:b/>
                <w:bCs/>
              </w:rPr>
              <w:t>Proposal 6:</w:t>
            </w:r>
            <w:r>
              <w:rPr>
                <w:b/>
                <w:bCs/>
              </w:rPr>
              <w:fldChar w:fldCharType="end"/>
            </w:r>
            <w:r>
              <w:rPr>
                <w:b/>
                <w:bCs/>
              </w:rPr>
              <w:t xml:space="preserve"> </w:t>
            </w:r>
            <w:r>
              <w:rPr>
                <w:b/>
                <w:bCs/>
              </w:rPr>
              <w:fldChar w:fldCharType="begin"/>
            </w:r>
            <w:r>
              <w:rPr>
                <w:b/>
                <w:bCs/>
              </w:rPr>
              <w:instrText xml:space="preserve"> REF _Ref127526373 \h  \* MERGEFORMAT </w:instrText>
            </w:r>
            <w:r>
              <w:rPr>
                <w:b/>
                <w:bCs/>
              </w:rPr>
            </w:r>
            <w:r>
              <w:rPr>
                <w:b/>
                <w:bCs/>
              </w:rPr>
              <w:fldChar w:fldCharType="separate"/>
            </w:r>
            <w:r>
              <w:rPr>
                <w:rFonts w:cstheme="minorHAnsi"/>
                <w:b/>
                <w:bCs/>
              </w:rPr>
              <w:t>RAN4 shall introduce a new UE capability to handle the mixed numerology and define scheduling restrictions for mixed numerology incapable UEs.</w:t>
            </w:r>
            <w:r>
              <w:rPr>
                <w:b/>
                <w:bCs/>
              </w:rPr>
              <w:fldChar w:fldCharType="end"/>
            </w:r>
          </w:p>
          <w:p w14:paraId="2C0D9F76" w14:textId="77777777" w:rsidR="000D71E8" w:rsidRDefault="00DC21C0">
            <w:pPr>
              <w:jc w:val="both"/>
              <w:rPr>
                <w:b/>
                <w:bCs/>
              </w:rPr>
            </w:pPr>
            <w:r>
              <w:rPr>
                <w:b/>
                <w:bCs/>
              </w:rPr>
              <w:fldChar w:fldCharType="begin"/>
            </w:r>
            <w:r>
              <w:rPr>
                <w:b/>
                <w:bCs/>
              </w:rPr>
              <w:instrText xml:space="preserve"> REF _Ref127526386 \r \h  \* MERGEFORMAT </w:instrText>
            </w:r>
            <w:r>
              <w:rPr>
                <w:b/>
                <w:bCs/>
              </w:rPr>
            </w:r>
            <w:r>
              <w:rPr>
                <w:b/>
                <w:bCs/>
              </w:rPr>
              <w:fldChar w:fldCharType="separate"/>
            </w:r>
            <w:r>
              <w:rPr>
                <w:b/>
                <w:bCs/>
              </w:rPr>
              <w:t>Proposal 7:</w:t>
            </w:r>
            <w:r>
              <w:rPr>
                <w:b/>
                <w:bCs/>
              </w:rPr>
              <w:fldChar w:fldCharType="end"/>
            </w:r>
            <w:r>
              <w:rPr>
                <w:b/>
                <w:bCs/>
              </w:rPr>
              <w:t xml:space="preserve"> </w:t>
            </w:r>
            <w:r>
              <w:rPr>
                <w:b/>
                <w:bCs/>
              </w:rPr>
              <w:fldChar w:fldCharType="begin"/>
            </w:r>
            <w:r>
              <w:rPr>
                <w:b/>
                <w:bCs/>
              </w:rPr>
              <w:instrText xml:space="preserve"> REF _Ref127526386 \h  \* MERGEFORMAT </w:instrText>
            </w:r>
            <w:r>
              <w:rPr>
                <w:b/>
                <w:bCs/>
              </w:rPr>
            </w:r>
            <w:r>
              <w:rPr>
                <w:b/>
                <w:bCs/>
              </w:rPr>
              <w:fldChar w:fldCharType="separate"/>
            </w:r>
            <w:r>
              <w:rPr>
                <w:rFonts w:cstheme="minorHAnsi"/>
                <w:b/>
                <w:bCs/>
              </w:rPr>
              <w:t xml:space="preserve">RAN4 shall use the requirements from inter-frequency Rel-18 </w:t>
            </w:r>
            <w:proofErr w:type="spellStart"/>
            <w:r>
              <w:rPr>
                <w:rFonts w:cstheme="minorHAnsi"/>
                <w:b/>
                <w:bCs/>
              </w:rPr>
              <w:t>NeedForGap</w:t>
            </w:r>
            <w:proofErr w:type="spellEnd"/>
            <w:r>
              <w:rPr>
                <w:rFonts w:cstheme="minorHAnsi"/>
                <w:b/>
                <w:bCs/>
              </w:rPr>
              <w:t xml:space="preserve"> as baseline </w:t>
            </w:r>
            <w:r>
              <w:rPr>
                <w:b/>
                <w:bCs/>
              </w:rPr>
              <w:t>to define inter-RAT NR measurement without gap</w:t>
            </w:r>
            <w:r>
              <w:rPr>
                <w:rFonts w:cstheme="minorHAnsi"/>
                <w:b/>
                <w:bCs/>
              </w:rPr>
              <w:t>.</w:t>
            </w:r>
            <w:r>
              <w:rPr>
                <w:b/>
                <w:bCs/>
              </w:rPr>
              <w:fldChar w:fldCharType="end"/>
            </w:r>
          </w:p>
          <w:p w14:paraId="21AB44BD" w14:textId="77777777" w:rsidR="000D71E8" w:rsidRDefault="00DC21C0">
            <w:pPr>
              <w:jc w:val="both"/>
              <w:rPr>
                <w:b/>
                <w:bCs/>
              </w:rPr>
            </w:pPr>
            <w:r>
              <w:rPr>
                <w:b/>
                <w:bCs/>
              </w:rPr>
              <w:lastRenderedPageBreak/>
              <w:fldChar w:fldCharType="begin"/>
            </w:r>
            <w:r>
              <w:rPr>
                <w:b/>
                <w:bCs/>
              </w:rPr>
              <w:instrText xml:space="preserve"> REF _Ref127526398 \r \h  \* MERGEFORMAT </w:instrText>
            </w:r>
            <w:r>
              <w:rPr>
                <w:b/>
                <w:bCs/>
              </w:rPr>
            </w:r>
            <w:r>
              <w:rPr>
                <w:b/>
                <w:bCs/>
              </w:rPr>
              <w:fldChar w:fldCharType="separate"/>
            </w:r>
            <w:r>
              <w:rPr>
                <w:b/>
                <w:bCs/>
              </w:rPr>
              <w:t>Proposal 8:</w:t>
            </w:r>
            <w:r>
              <w:rPr>
                <w:b/>
                <w:bCs/>
              </w:rPr>
              <w:fldChar w:fldCharType="end"/>
            </w:r>
            <w:r>
              <w:rPr>
                <w:b/>
                <w:bCs/>
              </w:rPr>
              <w:t xml:space="preserve"> </w:t>
            </w:r>
            <w:r>
              <w:rPr>
                <w:b/>
                <w:bCs/>
              </w:rPr>
              <w:fldChar w:fldCharType="begin"/>
            </w:r>
            <w:r>
              <w:rPr>
                <w:b/>
                <w:bCs/>
              </w:rPr>
              <w:instrText xml:space="preserve"> REF _Ref127526398 \h  \* MERGEFORMAT </w:instrText>
            </w:r>
            <w:r>
              <w:rPr>
                <w:b/>
                <w:bCs/>
              </w:rPr>
            </w:r>
            <w:r>
              <w:rPr>
                <w:b/>
                <w:bCs/>
              </w:rPr>
              <w:fldChar w:fldCharType="separate"/>
            </w:r>
            <w:r>
              <w:rPr>
                <w:rFonts w:cstheme="minorHAnsi"/>
                <w:b/>
                <w:bCs/>
              </w:rPr>
              <w:t>RAN4 can use the existing inter-RAT LTE measurement requirements in TS38.133 clause 9.4, however, the requirements for ‘</w:t>
            </w:r>
            <w:proofErr w:type="spellStart"/>
            <w:r>
              <w:rPr>
                <w:rFonts w:cstheme="minorHAnsi"/>
                <w:b/>
                <w:bCs/>
              </w:rPr>
              <w:t>nogap-noncsg</w:t>
            </w:r>
            <w:proofErr w:type="spellEnd"/>
            <w:r>
              <w:rPr>
                <w:rFonts w:cstheme="minorHAnsi"/>
                <w:b/>
                <w:bCs/>
              </w:rPr>
              <w:t>’ needs to be defined.</w:t>
            </w:r>
            <w:r>
              <w:rPr>
                <w:b/>
                <w:bCs/>
              </w:rPr>
              <w:fldChar w:fldCharType="end"/>
            </w:r>
          </w:p>
          <w:p w14:paraId="4278DC74" w14:textId="77777777" w:rsidR="000D71E8" w:rsidRDefault="00DC21C0">
            <w:pPr>
              <w:jc w:val="both"/>
              <w:rPr>
                <w:b/>
                <w:bCs/>
              </w:rPr>
            </w:pPr>
            <w:r>
              <w:rPr>
                <w:b/>
                <w:bCs/>
              </w:rPr>
              <w:fldChar w:fldCharType="begin"/>
            </w:r>
            <w:r>
              <w:rPr>
                <w:b/>
                <w:bCs/>
              </w:rPr>
              <w:instrText xml:space="preserve"> REF _Ref131950226 \r \h </w:instrText>
            </w:r>
            <w:r>
              <w:rPr>
                <w:b/>
                <w:bCs/>
              </w:rPr>
            </w:r>
            <w:r>
              <w:rPr>
                <w:b/>
                <w:bCs/>
              </w:rPr>
              <w:fldChar w:fldCharType="separate"/>
            </w:r>
            <w:r>
              <w:rPr>
                <w:b/>
                <w:bCs/>
              </w:rPr>
              <w:t>Proposal 9:</w:t>
            </w:r>
            <w:r>
              <w:rPr>
                <w:b/>
                <w:bCs/>
              </w:rPr>
              <w:fldChar w:fldCharType="end"/>
            </w:r>
            <w:r>
              <w:rPr>
                <w:b/>
                <w:bCs/>
              </w:rPr>
              <w:t xml:space="preserve"> </w:t>
            </w:r>
            <w:r>
              <w:rPr>
                <w:b/>
                <w:bCs/>
              </w:rPr>
              <w:fldChar w:fldCharType="begin"/>
            </w:r>
            <w:r>
              <w:rPr>
                <w:b/>
                <w:bCs/>
              </w:rPr>
              <w:instrText xml:space="preserve"> REF _Ref131950226 \h </w:instrText>
            </w:r>
            <w:r>
              <w:rPr>
                <w:b/>
                <w:bCs/>
              </w:rPr>
            </w:r>
            <w:r>
              <w:rPr>
                <w:b/>
                <w:bCs/>
              </w:rPr>
              <w:fldChar w:fldCharType="separate"/>
            </w:r>
            <w:r>
              <w:rPr>
                <w:rFonts w:cstheme="minorHAnsi"/>
                <w:b/>
              </w:rPr>
              <w:t>For case b-2, RAN4 shall discuss the impact coming from AGC, time offset and frequency offset.</w:t>
            </w:r>
            <w:r>
              <w:rPr>
                <w:b/>
                <w:bCs/>
              </w:rPr>
              <w:fldChar w:fldCharType="end"/>
            </w:r>
          </w:p>
          <w:p w14:paraId="31AE2728" w14:textId="77777777" w:rsidR="000D71E8" w:rsidRDefault="00DC21C0">
            <w:pPr>
              <w:jc w:val="both"/>
              <w:rPr>
                <w:b/>
                <w:bCs/>
              </w:rPr>
            </w:pPr>
            <w:r>
              <w:rPr>
                <w:b/>
                <w:bCs/>
              </w:rPr>
              <w:fldChar w:fldCharType="begin"/>
            </w:r>
            <w:r>
              <w:rPr>
                <w:b/>
                <w:bCs/>
              </w:rPr>
              <w:instrText xml:space="preserve"> REF _Ref127526410 \r \h  \* MERGEFORMAT </w:instrText>
            </w:r>
            <w:r>
              <w:rPr>
                <w:b/>
                <w:bCs/>
              </w:rPr>
            </w:r>
            <w:r>
              <w:rPr>
                <w:b/>
                <w:bCs/>
              </w:rPr>
              <w:fldChar w:fldCharType="separate"/>
            </w:r>
            <w:r>
              <w:rPr>
                <w:b/>
                <w:bCs/>
              </w:rPr>
              <w:t>Proposal 10:</w:t>
            </w:r>
            <w:r>
              <w:rPr>
                <w:b/>
                <w:bCs/>
              </w:rPr>
              <w:fldChar w:fldCharType="end"/>
            </w:r>
            <w:r>
              <w:rPr>
                <w:b/>
                <w:bCs/>
              </w:rPr>
              <w:t xml:space="preserve"> </w:t>
            </w:r>
            <w:r>
              <w:rPr>
                <w:b/>
                <w:bCs/>
              </w:rPr>
              <w:fldChar w:fldCharType="begin"/>
            </w:r>
            <w:r>
              <w:rPr>
                <w:b/>
                <w:bCs/>
              </w:rPr>
              <w:instrText xml:space="preserve"> REF _Ref127526410 \h  \* MERGEFORMAT </w:instrText>
            </w:r>
            <w:r>
              <w:rPr>
                <w:b/>
                <w:bCs/>
              </w:rPr>
            </w:r>
            <w:r>
              <w:rPr>
                <w:b/>
                <w:bCs/>
              </w:rPr>
              <w:fldChar w:fldCharType="separate"/>
            </w:r>
            <w:r>
              <w:rPr>
                <w:rFonts w:cstheme="minorHAnsi"/>
                <w:b/>
                <w:bCs/>
              </w:rPr>
              <w:t xml:space="preserve">For scheduling restriction for inter-RAT NR measurements, RAN4 should use the existing scheduling availability specified for inter-frequency measurements without a gap in TS 38.133 section 9.3.10.3 as a baseline for the inter-RAT measurement without measurement gaps with </w:t>
            </w:r>
            <w:r>
              <w:rPr>
                <w:rFonts w:cstheme="minorHAnsi"/>
                <w:b/>
              </w:rPr>
              <w:t>interruption.</w:t>
            </w:r>
            <w:r>
              <w:rPr>
                <w:b/>
                <w:bCs/>
              </w:rPr>
              <w:fldChar w:fldCharType="end"/>
            </w:r>
          </w:p>
          <w:p w14:paraId="0120FB48" w14:textId="77777777" w:rsidR="000D71E8" w:rsidRDefault="00DC21C0">
            <w:pPr>
              <w:jc w:val="both"/>
              <w:rPr>
                <w:b/>
                <w:bCs/>
              </w:rPr>
            </w:pPr>
            <w:r>
              <w:rPr>
                <w:b/>
                <w:bCs/>
              </w:rPr>
              <w:fldChar w:fldCharType="begin"/>
            </w:r>
            <w:r>
              <w:rPr>
                <w:b/>
                <w:bCs/>
              </w:rPr>
              <w:instrText xml:space="preserve"> REF _Ref127526427 \r \h  \* MERGEFORMAT </w:instrText>
            </w:r>
            <w:r>
              <w:rPr>
                <w:b/>
                <w:bCs/>
              </w:rPr>
            </w:r>
            <w:r>
              <w:rPr>
                <w:b/>
                <w:bCs/>
              </w:rPr>
              <w:fldChar w:fldCharType="separate"/>
            </w:r>
            <w:r>
              <w:rPr>
                <w:b/>
                <w:bCs/>
              </w:rPr>
              <w:t>Proposal 11:</w:t>
            </w:r>
            <w:r>
              <w:rPr>
                <w:b/>
                <w:bCs/>
              </w:rPr>
              <w:fldChar w:fldCharType="end"/>
            </w:r>
            <w:r>
              <w:rPr>
                <w:b/>
                <w:bCs/>
              </w:rPr>
              <w:t xml:space="preserve"> </w:t>
            </w:r>
            <w:r>
              <w:rPr>
                <w:b/>
                <w:bCs/>
              </w:rPr>
              <w:fldChar w:fldCharType="begin"/>
            </w:r>
            <w:r>
              <w:rPr>
                <w:b/>
                <w:bCs/>
              </w:rPr>
              <w:instrText xml:space="preserve"> REF _Ref127526427 \h  \* MERGEFORMAT </w:instrText>
            </w:r>
            <w:r>
              <w:rPr>
                <w:b/>
                <w:bCs/>
              </w:rPr>
            </w:r>
            <w:r>
              <w:rPr>
                <w:b/>
                <w:bCs/>
              </w:rPr>
              <w:fldChar w:fldCharType="separate"/>
            </w:r>
            <w:r>
              <w:rPr>
                <w:rFonts w:cstheme="minorHAnsi"/>
                <w:b/>
                <w:bCs/>
              </w:rPr>
              <w:t xml:space="preserve">For scheduling restriction for inter-RAT LTE measurements, RAN4 should define SMTC pattern for LTE or effective </w:t>
            </w:r>
            <w:r>
              <w:rPr>
                <w:rFonts w:cstheme="minorHAnsi"/>
                <w:b/>
              </w:rPr>
              <w:t>measurement window, yet FFS for the overlap between the SMTC in LTE and NR.</w:t>
            </w:r>
            <w:r>
              <w:rPr>
                <w:b/>
                <w:bCs/>
              </w:rPr>
              <w:fldChar w:fldCharType="end"/>
            </w:r>
          </w:p>
          <w:p w14:paraId="6954B326" w14:textId="77777777" w:rsidR="000D71E8" w:rsidRDefault="00DC21C0">
            <w:pPr>
              <w:jc w:val="both"/>
              <w:rPr>
                <w:b/>
                <w:bCs/>
              </w:rPr>
            </w:pPr>
            <w:r>
              <w:rPr>
                <w:b/>
                <w:bCs/>
              </w:rPr>
              <w:fldChar w:fldCharType="begin"/>
            </w:r>
            <w:r>
              <w:rPr>
                <w:b/>
                <w:bCs/>
              </w:rPr>
              <w:instrText xml:space="preserve"> REF _Ref127526438 \r \h  \* MERGEFORMAT </w:instrText>
            </w:r>
            <w:r>
              <w:rPr>
                <w:b/>
                <w:bCs/>
              </w:rPr>
            </w:r>
            <w:r>
              <w:rPr>
                <w:b/>
                <w:bCs/>
              </w:rPr>
              <w:fldChar w:fldCharType="separate"/>
            </w:r>
            <w:r>
              <w:rPr>
                <w:b/>
                <w:bCs/>
              </w:rPr>
              <w:t>Proposal 12:</w:t>
            </w:r>
            <w:r>
              <w:rPr>
                <w:b/>
                <w:bCs/>
              </w:rPr>
              <w:fldChar w:fldCharType="end"/>
            </w:r>
            <w:r>
              <w:rPr>
                <w:b/>
                <w:bCs/>
              </w:rPr>
              <w:t xml:space="preserve"> </w:t>
            </w:r>
            <w:r>
              <w:rPr>
                <w:b/>
                <w:bCs/>
              </w:rPr>
              <w:fldChar w:fldCharType="begin"/>
            </w:r>
            <w:r>
              <w:rPr>
                <w:b/>
                <w:bCs/>
              </w:rPr>
              <w:instrText xml:space="preserve"> REF _Ref127526438 \h  \* MERGEFORMAT </w:instrText>
            </w:r>
            <w:r>
              <w:rPr>
                <w:b/>
                <w:bCs/>
              </w:rPr>
            </w:r>
            <w:r>
              <w:rPr>
                <w:b/>
                <w:bCs/>
              </w:rPr>
              <w:fldChar w:fldCharType="separate"/>
            </w:r>
            <w:r>
              <w:rPr>
                <w:rFonts w:cstheme="minorHAnsi"/>
                <w:b/>
                <w:bCs/>
              </w:rPr>
              <w:t>RAN4 shall delay the discussion on searcher limitation requirement until RAN4 reaches conclusion on parallel measurements.</w:t>
            </w:r>
            <w:r>
              <w:rPr>
                <w:b/>
                <w:bCs/>
              </w:rPr>
              <w:fldChar w:fldCharType="end"/>
            </w:r>
          </w:p>
          <w:p w14:paraId="7169A945" w14:textId="77777777" w:rsidR="000D71E8" w:rsidRDefault="00DC21C0">
            <w:pPr>
              <w:jc w:val="both"/>
              <w:rPr>
                <w:b/>
                <w:bCs/>
              </w:rPr>
            </w:pPr>
            <w:r>
              <w:rPr>
                <w:b/>
                <w:bCs/>
              </w:rPr>
              <w:fldChar w:fldCharType="begin"/>
            </w:r>
            <w:r>
              <w:rPr>
                <w:b/>
                <w:bCs/>
              </w:rPr>
              <w:instrText xml:space="preserve"> REF _Ref127526448 \r \h  \* MERGEFORMAT </w:instrText>
            </w:r>
            <w:r>
              <w:rPr>
                <w:b/>
                <w:bCs/>
              </w:rPr>
            </w:r>
            <w:r>
              <w:rPr>
                <w:b/>
                <w:bCs/>
              </w:rPr>
              <w:fldChar w:fldCharType="separate"/>
            </w:r>
            <w:r>
              <w:rPr>
                <w:b/>
                <w:bCs/>
              </w:rPr>
              <w:t>Proposal 13:</w:t>
            </w:r>
            <w:r>
              <w:rPr>
                <w:b/>
                <w:bCs/>
              </w:rPr>
              <w:fldChar w:fldCharType="end"/>
            </w:r>
            <w:r>
              <w:rPr>
                <w:b/>
                <w:bCs/>
              </w:rPr>
              <w:t xml:space="preserve"> </w:t>
            </w:r>
            <w:r>
              <w:rPr>
                <w:b/>
                <w:bCs/>
              </w:rPr>
              <w:fldChar w:fldCharType="begin"/>
            </w:r>
            <w:r>
              <w:rPr>
                <w:b/>
                <w:bCs/>
              </w:rPr>
              <w:instrText xml:space="preserve"> REF _Ref127526448 \h  \* MERGEFORMAT </w:instrText>
            </w:r>
            <w:r>
              <w:rPr>
                <w:b/>
                <w:bCs/>
              </w:rPr>
            </w:r>
            <w:r>
              <w:rPr>
                <w:b/>
                <w:bCs/>
              </w:rPr>
              <w:fldChar w:fldCharType="separate"/>
            </w:r>
            <w:r>
              <w:rPr>
                <w:rFonts w:cstheme="minorHAnsi"/>
                <w:b/>
                <w:bCs/>
              </w:rPr>
              <w:t xml:space="preserve">RAN4 shall keep the same searcher limitation, from Rel-15, for NR in the CSSF requirement </w:t>
            </w:r>
            <w:r>
              <w:rPr>
                <w:rFonts w:cstheme="minorHAnsi"/>
                <w:b/>
              </w:rPr>
              <w:t>or wait until RAN4 reaches a conclusion on parallel measurements.</w:t>
            </w:r>
            <w:r>
              <w:rPr>
                <w:b/>
                <w:bCs/>
              </w:rPr>
              <w:fldChar w:fldCharType="end"/>
            </w:r>
          </w:p>
          <w:p w14:paraId="7D8FBA04" w14:textId="77777777" w:rsidR="000D71E8" w:rsidRDefault="00DC21C0">
            <w:pPr>
              <w:jc w:val="both"/>
              <w:rPr>
                <w:b/>
                <w:bCs/>
              </w:rPr>
            </w:pPr>
            <w:r>
              <w:rPr>
                <w:b/>
                <w:bCs/>
              </w:rPr>
              <w:fldChar w:fldCharType="begin"/>
            </w:r>
            <w:r>
              <w:rPr>
                <w:b/>
                <w:bCs/>
              </w:rPr>
              <w:instrText xml:space="preserve"> REF _Ref127526464 \r \h  \* MERGEFORMAT </w:instrText>
            </w:r>
            <w:r>
              <w:rPr>
                <w:b/>
                <w:bCs/>
              </w:rPr>
            </w:r>
            <w:r>
              <w:rPr>
                <w:b/>
                <w:bCs/>
              </w:rPr>
              <w:fldChar w:fldCharType="separate"/>
            </w:r>
            <w:r>
              <w:rPr>
                <w:b/>
                <w:bCs/>
              </w:rPr>
              <w:t>Proposal 14:</w:t>
            </w:r>
            <w:r>
              <w:rPr>
                <w:b/>
                <w:bCs/>
              </w:rPr>
              <w:fldChar w:fldCharType="end"/>
            </w:r>
            <w:r>
              <w:rPr>
                <w:b/>
                <w:bCs/>
              </w:rPr>
              <w:t xml:space="preserve"> </w:t>
            </w:r>
            <w:r>
              <w:rPr>
                <w:b/>
                <w:bCs/>
              </w:rPr>
              <w:fldChar w:fldCharType="begin"/>
            </w:r>
            <w:r>
              <w:rPr>
                <w:b/>
                <w:bCs/>
              </w:rPr>
              <w:instrText xml:space="preserve"> REF _Ref127526464 \h  \* MERGEFORMAT </w:instrText>
            </w:r>
            <w:r>
              <w:rPr>
                <w:b/>
                <w:bCs/>
              </w:rPr>
            </w:r>
            <w:r>
              <w:rPr>
                <w:b/>
                <w:bCs/>
              </w:rPr>
              <w:fldChar w:fldCharType="separate"/>
            </w:r>
            <w:r>
              <w:rPr>
                <w:rFonts w:cstheme="minorHAnsi"/>
                <w:b/>
                <w:bCs/>
              </w:rPr>
              <w:t>RAN4 shall define interruption for case a-1 and case b-1, while FFS for case b-2</w:t>
            </w:r>
            <w:r>
              <w:rPr>
                <w:rFonts w:cstheme="minorHAnsi"/>
                <w:b/>
              </w:rPr>
              <w:t xml:space="preserve"> to address the AGC and timing and frequency offsets.</w:t>
            </w:r>
            <w:r>
              <w:rPr>
                <w:b/>
                <w:bCs/>
              </w:rPr>
              <w:fldChar w:fldCharType="end"/>
            </w:r>
          </w:p>
          <w:p w14:paraId="0DE038B2" w14:textId="77777777" w:rsidR="000D71E8" w:rsidRDefault="00DC21C0">
            <w:pPr>
              <w:jc w:val="both"/>
              <w:rPr>
                <w:b/>
                <w:bCs/>
              </w:rPr>
            </w:pPr>
            <w:r>
              <w:rPr>
                <w:b/>
                <w:bCs/>
              </w:rPr>
              <w:fldChar w:fldCharType="begin"/>
            </w:r>
            <w:r>
              <w:rPr>
                <w:b/>
                <w:bCs/>
              </w:rPr>
              <w:instrText xml:space="preserve"> REF _Ref127526492 \r \h  \* MERGEFORMAT </w:instrText>
            </w:r>
            <w:r>
              <w:rPr>
                <w:b/>
                <w:bCs/>
              </w:rPr>
            </w:r>
            <w:r>
              <w:rPr>
                <w:b/>
                <w:bCs/>
              </w:rPr>
              <w:fldChar w:fldCharType="separate"/>
            </w:r>
            <w:r>
              <w:rPr>
                <w:b/>
                <w:bCs/>
              </w:rPr>
              <w:t>Proposal 15:</w:t>
            </w:r>
            <w:r>
              <w:rPr>
                <w:b/>
                <w:bCs/>
              </w:rPr>
              <w:fldChar w:fldCharType="end"/>
            </w:r>
            <w:r>
              <w:rPr>
                <w:b/>
                <w:bCs/>
              </w:rPr>
              <w:t xml:space="preserve"> </w:t>
            </w:r>
            <w:r>
              <w:rPr>
                <w:b/>
                <w:bCs/>
              </w:rPr>
              <w:fldChar w:fldCharType="begin"/>
            </w:r>
            <w:r>
              <w:rPr>
                <w:b/>
                <w:bCs/>
              </w:rPr>
              <w:instrText xml:space="preserve"> REF _Ref127526492 \h  \* MERGEFORMAT </w:instrText>
            </w:r>
            <w:r>
              <w:rPr>
                <w:b/>
                <w:bCs/>
              </w:rPr>
            </w:r>
            <w:r>
              <w:rPr>
                <w:b/>
                <w:bCs/>
              </w:rPr>
              <w:fldChar w:fldCharType="separate"/>
            </w:r>
            <w:r>
              <w:rPr>
                <w:rFonts w:cstheme="minorHAnsi"/>
                <w:b/>
                <w:bCs/>
              </w:rPr>
              <w:t>RAN4 shall not discuss the release independent issue until sufficient progress has been achieved.</w:t>
            </w:r>
            <w:r>
              <w:rPr>
                <w:b/>
                <w:bCs/>
              </w:rPr>
              <w:fldChar w:fldCharType="end"/>
            </w:r>
          </w:p>
          <w:p w14:paraId="6DEBC746" w14:textId="77777777" w:rsidR="000D71E8" w:rsidRDefault="000D71E8">
            <w:pPr>
              <w:tabs>
                <w:tab w:val="left" w:pos="1134"/>
              </w:tabs>
              <w:spacing w:line="240" w:lineRule="exact"/>
              <w:rPr>
                <w:rFonts w:eastAsia="Yu Mincho" w:cstheme="minorHAnsi"/>
              </w:rPr>
            </w:pPr>
          </w:p>
        </w:tc>
      </w:tr>
      <w:tr w:rsidR="000D71E8" w14:paraId="320038D8" w14:textId="77777777">
        <w:trPr>
          <w:trHeight w:val="468"/>
        </w:trPr>
        <w:tc>
          <w:tcPr>
            <w:tcW w:w="1271" w:type="dxa"/>
          </w:tcPr>
          <w:p w14:paraId="4546430E" w14:textId="77777777" w:rsidR="000D71E8" w:rsidRDefault="00346CD3">
            <w:pPr>
              <w:spacing w:before="120" w:after="120"/>
              <w:rPr>
                <w:rFonts w:eastAsia="Yu Mincho" w:cstheme="minorHAnsi"/>
              </w:rPr>
            </w:pPr>
            <w:hyperlink r:id="rId100" w:history="1">
              <w:r w:rsidR="00DC21C0">
                <w:rPr>
                  <w:rFonts w:ascii="Arial" w:hAnsi="Arial" w:cs="Arial"/>
                  <w:b/>
                  <w:bCs/>
                  <w:color w:val="0000FF"/>
                  <w:sz w:val="16"/>
                  <w:szCs w:val="16"/>
                  <w:u w:val="single"/>
                  <w:lang w:val="en-US" w:eastAsia="zh-CN"/>
                </w:rPr>
                <w:t>R4-2304776</w:t>
              </w:r>
            </w:hyperlink>
          </w:p>
        </w:tc>
        <w:tc>
          <w:tcPr>
            <w:tcW w:w="1775" w:type="dxa"/>
          </w:tcPr>
          <w:p w14:paraId="33873D43" w14:textId="77777777" w:rsidR="000D71E8" w:rsidRDefault="00DC21C0">
            <w:pPr>
              <w:spacing w:before="120" w:after="120"/>
              <w:rPr>
                <w:rFonts w:eastAsia="Yu Mincho" w:cstheme="minorHAnsi"/>
              </w:rPr>
            </w:pPr>
            <w:r>
              <w:rPr>
                <w:rFonts w:ascii="Arial" w:hAnsi="Arial" w:cs="Arial"/>
                <w:sz w:val="16"/>
                <w:szCs w:val="16"/>
                <w:lang w:val="en-US" w:eastAsia="zh-CN"/>
              </w:rPr>
              <w:t>Xiaomi</w:t>
            </w:r>
          </w:p>
        </w:tc>
        <w:tc>
          <w:tcPr>
            <w:tcW w:w="6585" w:type="dxa"/>
          </w:tcPr>
          <w:p w14:paraId="664610A0" w14:textId="77777777" w:rsidR="000D71E8" w:rsidRDefault="00DC21C0">
            <w:pPr>
              <w:spacing w:after="240"/>
              <w:rPr>
                <w:rFonts w:eastAsia="SimSun"/>
                <w:b/>
                <w:bCs/>
                <w:szCs w:val="24"/>
                <w:lang w:eastAsia="zh-CN" w:bidi="ar"/>
              </w:rPr>
            </w:pPr>
            <w:r>
              <w:rPr>
                <w:rFonts w:eastAsia="SimSun"/>
                <w:b/>
              </w:rPr>
              <w:t xml:space="preserve">Proposal </w:t>
            </w:r>
            <w:r>
              <w:rPr>
                <w:rFonts w:eastAsia="MS Mincho"/>
                <w:b/>
                <w:lang w:eastAsia="en-US"/>
              </w:rPr>
              <w:fldChar w:fldCharType="begin"/>
            </w:r>
            <w:r>
              <w:rPr>
                <w:rFonts w:eastAsia="MS Mincho"/>
                <w:b/>
                <w:lang w:eastAsia="en-US"/>
              </w:rPr>
              <w:instrText xml:space="preserve"> SEQ Proposal \* ARABIC </w:instrText>
            </w:r>
            <w:r>
              <w:rPr>
                <w:rFonts w:eastAsia="MS Mincho"/>
                <w:b/>
                <w:lang w:eastAsia="en-US"/>
              </w:rPr>
              <w:fldChar w:fldCharType="separate"/>
            </w:r>
            <w:r>
              <w:rPr>
                <w:rFonts w:eastAsia="MS Mincho"/>
                <w:b/>
                <w:lang w:eastAsia="en-US"/>
              </w:rPr>
              <w:t>1</w:t>
            </w:r>
            <w:r>
              <w:rPr>
                <w:rFonts w:eastAsia="MS Mincho"/>
                <w:b/>
                <w:lang w:eastAsia="en-US"/>
              </w:rPr>
              <w:fldChar w:fldCharType="end"/>
            </w:r>
            <w:r>
              <w:rPr>
                <w:rFonts w:eastAsia="SimSun"/>
                <w:b/>
              </w:rPr>
              <w:t xml:space="preserve">: </w:t>
            </w:r>
            <w:r>
              <w:rPr>
                <w:rFonts w:eastAsia="PMingLiU"/>
                <w:b/>
                <w:bCs/>
                <w:szCs w:val="24"/>
                <w:lang w:eastAsia="zh-TW" w:bidi="ar"/>
              </w:rPr>
              <w:t>ONLY on top of</w:t>
            </w:r>
            <w:r>
              <w:rPr>
                <w:rFonts w:eastAsia="SimSun"/>
                <w:b/>
                <w:bCs/>
                <w:i/>
                <w:iCs/>
                <w:lang w:bidi="ar"/>
              </w:rPr>
              <w:t xml:space="preserve"> ‘</w:t>
            </w:r>
            <w:proofErr w:type="spellStart"/>
            <w:r>
              <w:rPr>
                <w:rFonts w:eastAsia="SimSun"/>
                <w:b/>
                <w:bCs/>
                <w:i/>
                <w:iCs/>
                <w:lang w:bidi="ar"/>
              </w:rPr>
              <w:t>nogap-noncsg</w:t>
            </w:r>
            <w:proofErr w:type="spellEnd"/>
            <w:r>
              <w:rPr>
                <w:rFonts w:eastAsia="SimSun"/>
                <w:b/>
                <w:bCs/>
                <w:i/>
                <w:iCs/>
                <w:lang w:bidi="ar"/>
              </w:rPr>
              <w:t xml:space="preserve">’ in </w:t>
            </w:r>
            <w:proofErr w:type="spellStart"/>
            <w:r>
              <w:rPr>
                <w:rFonts w:eastAsia="SimSun"/>
                <w:b/>
                <w:bCs/>
                <w:i/>
                <w:iCs/>
                <w:lang w:bidi="ar"/>
              </w:rPr>
              <w:t>NeedForNCSG-InfoEUTRAN</w:t>
            </w:r>
            <w:proofErr w:type="spellEnd"/>
            <w:r>
              <w:rPr>
                <w:rFonts w:eastAsia="SimSun"/>
                <w:b/>
                <w:bCs/>
                <w:i/>
                <w:iCs/>
                <w:lang w:bidi="ar"/>
              </w:rPr>
              <w:t xml:space="preserve"> </w:t>
            </w:r>
            <w:r>
              <w:rPr>
                <w:rFonts w:eastAsia="PMingLiU"/>
                <w:b/>
                <w:bCs/>
                <w:szCs w:val="24"/>
                <w:lang w:eastAsia="zh-TW" w:bidi="ar"/>
              </w:rPr>
              <w:t>to define the UE capability to support Case b-1</w:t>
            </w:r>
            <w:r>
              <w:rPr>
                <w:rFonts w:eastAsia="SimSun"/>
                <w:b/>
                <w:bCs/>
                <w:szCs w:val="24"/>
                <w:lang w:bidi="ar"/>
              </w:rPr>
              <w:t>.</w:t>
            </w:r>
          </w:p>
          <w:p w14:paraId="28F8A96F" w14:textId="77777777" w:rsidR="000D71E8" w:rsidRDefault="00DC21C0">
            <w:pPr>
              <w:spacing w:after="240"/>
              <w:rPr>
                <w:rFonts w:asciiTheme="minorHAnsi" w:eastAsiaTheme="minorEastAsia" w:hAnsiTheme="minorHAnsi" w:cstheme="minorBidi"/>
                <w:kern w:val="2"/>
                <w:sz w:val="21"/>
                <w:szCs w:val="22"/>
              </w:rPr>
            </w:pPr>
            <w:r>
              <w:rPr>
                <w:rFonts w:eastAsia="SimSun"/>
                <w:b/>
              </w:rPr>
              <w:t xml:space="preserve">Proposal </w:t>
            </w:r>
            <w:r>
              <w:rPr>
                <w:rFonts w:eastAsia="MS Mincho"/>
                <w:b/>
                <w:lang w:eastAsia="en-US"/>
              </w:rPr>
              <w:fldChar w:fldCharType="begin"/>
            </w:r>
            <w:r>
              <w:rPr>
                <w:rFonts w:eastAsia="MS Mincho"/>
                <w:b/>
                <w:lang w:eastAsia="en-US"/>
              </w:rPr>
              <w:instrText xml:space="preserve"> SEQ Proposal \* ARABIC </w:instrText>
            </w:r>
            <w:r>
              <w:rPr>
                <w:rFonts w:eastAsia="MS Mincho"/>
                <w:b/>
                <w:lang w:eastAsia="en-US"/>
              </w:rPr>
              <w:fldChar w:fldCharType="separate"/>
            </w:r>
            <w:r>
              <w:rPr>
                <w:rFonts w:eastAsia="MS Mincho"/>
                <w:b/>
                <w:lang w:eastAsia="en-US"/>
              </w:rPr>
              <w:t>2</w:t>
            </w:r>
            <w:r>
              <w:rPr>
                <w:rFonts w:eastAsia="MS Mincho"/>
                <w:b/>
                <w:lang w:eastAsia="en-US"/>
              </w:rPr>
              <w:fldChar w:fldCharType="end"/>
            </w:r>
            <w:r>
              <w:rPr>
                <w:rFonts w:eastAsia="SimSun"/>
                <w:b/>
              </w:rPr>
              <w:t>: New per-UE capability should be defined to support the inter-RAT LTE measurement requirements in case b-2.</w:t>
            </w:r>
          </w:p>
          <w:p w14:paraId="6688E2F6" w14:textId="77777777" w:rsidR="000D71E8" w:rsidRDefault="00DC21C0">
            <w:pPr>
              <w:spacing w:before="240" w:after="240"/>
              <w:rPr>
                <w:rFonts w:eastAsia="SimSun"/>
                <w:b/>
                <w:bCs/>
              </w:rPr>
            </w:pPr>
            <w:r>
              <w:rPr>
                <w:rFonts w:eastAsia="SimSun"/>
                <w:b/>
              </w:rPr>
              <w:t xml:space="preserve">Proposal </w:t>
            </w:r>
            <w:r>
              <w:rPr>
                <w:rFonts w:eastAsia="MS Mincho"/>
                <w:b/>
                <w:lang w:eastAsia="en-US"/>
              </w:rPr>
              <w:fldChar w:fldCharType="begin"/>
            </w:r>
            <w:r>
              <w:rPr>
                <w:rFonts w:eastAsia="MS Mincho"/>
                <w:b/>
                <w:lang w:eastAsia="en-US"/>
              </w:rPr>
              <w:instrText xml:space="preserve"> SEQ Proposal \* ARABIC </w:instrText>
            </w:r>
            <w:r>
              <w:rPr>
                <w:rFonts w:eastAsia="MS Mincho"/>
                <w:b/>
                <w:lang w:eastAsia="en-US"/>
              </w:rPr>
              <w:fldChar w:fldCharType="separate"/>
            </w:r>
            <w:r>
              <w:rPr>
                <w:rFonts w:eastAsia="MS Mincho"/>
                <w:b/>
                <w:lang w:eastAsia="en-US"/>
              </w:rPr>
              <w:t>3</w:t>
            </w:r>
            <w:r>
              <w:rPr>
                <w:rFonts w:eastAsia="MS Mincho"/>
                <w:b/>
                <w:lang w:eastAsia="en-US"/>
              </w:rPr>
              <w:fldChar w:fldCharType="end"/>
            </w:r>
            <w:r>
              <w:rPr>
                <w:rFonts w:eastAsia="SimSun"/>
                <w:b/>
                <w:bCs/>
              </w:rPr>
              <w:t xml:space="preserve">: RAN4 to introduce Rel-18 UE signalling for </w:t>
            </w:r>
            <w:proofErr w:type="spellStart"/>
            <w:r>
              <w:rPr>
                <w:rFonts w:eastAsia="SimSun"/>
                <w:b/>
                <w:bCs/>
              </w:rPr>
              <w:t>NeedForGap</w:t>
            </w:r>
            <w:proofErr w:type="spellEnd"/>
            <w:r>
              <w:rPr>
                <w:rFonts w:eastAsia="SimSun"/>
                <w:b/>
                <w:bCs/>
              </w:rPr>
              <w:t xml:space="preserve"> capability to indicate UE supporting no gap with interruption for inter-RAT NR measurement. </w:t>
            </w:r>
          </w:p>
          <w:p w14:paraId="2C77D6D4" w14:textId="77777777" w:rsidR="000D71E8" w:rsidRDefault="00DC21C0">
            <w:pPr>
              <w:spacing w:before="240" w:after="240"/>
              <w:rPr>
                <w:rFonts w:eastAsia="SimSun"/>
                <w:b/>
                <w:bCs/>
              </w:rPr>
            </w:pPr>
            <w:r>
              <w:rPr>
                <w:rFonts w:eastAsia="SimSun"/>
                <w:b/>
              </w:rPr>
              <w:t xml:space="preserve">Proposal </w:t>
            </w:r>
            <w:r>
              <w:rPr>
                <w:rFonts w:eastAsia="MS Mincho"/>
                <w:b/>
                <w:lang w:eastAsia="en-US"/>
              </w:rPr>
              <w:fldChar w:fldCharType="begin"/>
            </w:r>
            <w:r>
              <w:rPr>
                <w:rFonts w:eastAsia="MS Mincho"/>
                <w:b/>
                <w:lang w:eastAsia="en-US"/>
              </w:rPr>
              <w:instrText xml:space="preserve"> SEQ Proposal \* ARABIC </w:instrText>
            </w:r>
            <w:r>
              <w:rPr>
                <w:rFonts w:eastAsia="MS Mincho"/>
                <w:b/>
                <w:lang w:eastAsia="en-US"/>
              </w:rPr>
              <w:fldChar w:fldCharType="separate"/>
            </w:r>
            <w:r>
              <w:rPr>
                <w:rFonts w:eastAsia="MS Mincho"/>
                <w:b/>
                <w:lang w:eastAsia="en-US"/>
              </w:rPr>
              <w:t>4</w:t>
            </w:r>
            <w:r>
              <w:rPr>
                <w:rFonts w:eastAsia="MS Mincho"/>
                <w:b/>
                <w:lang w:eastAsia="en-US"/>
              </w:rPr>
              <w:fldChar w:fldCharType="end"/>
            </w:r>
            <w:r>
              <w:rPr>
                <w:rFonts w:eastAsia="SimSun"/>
                <w:b/>
                <w:bCs/>
              </w:rPr>
              <w:t xml:space="preserve">: The measurement requirements for inter-RAT NR measurement without gap could be defined based on NR inter-frequency measurement without gap in TS38.133. </w:t>
            </w:r>
          </w:p>
          <w:p w14:paraId="0C79463B" w14:textId="77777777" w:rsidR="000D71E8" w:rsidRDefault="00DC21C0">
            <w:pPr>
              <w:spacing w:after="240"/>
              <w:rPr>
                <w:rFonts w:eastAsia="SimSun"/>
                <w:b/>
                <w:lang w:bidi="ar"/>
              </w:rPr>
            </w:pPr>
            <w:r>
              <w:rPr>
                <w:rFonts w:eastAsia="SimSun"/>
                <w:b/>
              </w:rPr>
              <w:t xml:space="preserve">Proposal </w:t>
            </w:r>
            <w:r>
              <w:rPr>
                <w:rFonts w:eastAsia="MS Mincho"/>
                <w:b/>
                <w:lang w:eastAsia="en-US"/>
              </w:rPr>
              <w:fldChar w:fldCharType="begin"/>
            </w:r>
            <w:r>
              <w:rPr>
                <w:rFonts w:eastAsia="MS Mincho"/>
                <w:b/>
                <w:lang w:eastAsia="en-US"/>
              </w:rPr>
              <w:instrText xml:space="preserve"> SEQ Proposal \* ARABIC </w:instrText>
            </w:r>
            <w:r>
              <w:rPr>
                <w:rFonts w:eastAsia="MS Mincho"/>
                <w:b/>
                <w:lang w:eastAsia="en-US"/>
              </w:rPr>
              <w:fldChar w:fldCharType="separate"/>
            </w:r>
            <w:r>
              <w:rPr>
                <w:rFonts w:eastAsia="MS Mincho"/>
                <w:b/>
                <w:lang w:eastAsia="en-US"/>
              </w:rPr>
              <w:t>5</w:t>
            </w:r>
            <w:r>
              <w:rPr>
                <w:rFonts w:eastAsia="MS Mincho"/>
                <w:b/>
                <w:lang w:eastAsia="en-US"/>
              </w:rPr>
              <w:fldChar w:fldCharType="end"/>
            </w:r>
            <w:r>
              <w:rPr>
                <w:rFonts w:eastAsia="SimSun"/>
                <w:b/>
                <w:bCs/>
              </w:rPr>
              <w:t xml:space="preserve">: For inter-RAT LTE measurement without gap in both case b-1 and case b-2, </w:t>
            </w:r>
            <w:r>
              <w:rPr>
                <w:rFonts w:eastAsia="SimSun"/>
                <w:b/>
                <w:bCs/>
                <w:lang w:bidi="ar"/>
              </w:rPr>
              <w:t>the requirements can be defined based on the existing inter-RAT LTE measurement requirements in Section 9.4 of TS38.133</w:t>
            </w:r>
            <w:r>
              <w:rPr>
                <w:rFonts w:eastAsia="SimSun"/>
                <w:b/>
              </w:rPr>
              <w:t xml:space="preserve">, with the updates on </w:t>
            </w:r>
            <w:r>
              <w:rPr>
                <w:rFonts w:eastAsia="SimSun"/>
                <w:b/>
                <w:lang w:bidi="ar"/>
              </w:rPr>
              <w:t>T</w:t>
            </w:r>
            <w:r>
              <w:rPr>
                <w:rFonts w:eastAsia="SimSun"/>
                <w:b/>
                <w:vertAlign w:val="subscript"/>
                <w:lang w:bidi="ar"/>
              </w:rPr>
              <w:t>inter1</w:t>
            </w:r>
            <w:r>
              <w:rPr>
                <w:rFonts w:eastAsia="SimSun"/>
                <w:b/>
                <w:lang w:bidi="ar"/>
              </w:rPr>
              <w:t xml:space="preserve"> and </w:t>
            </w:r>
            <w:proofErr w:type="spellStart"/>
            <w:r>
              <w:rPr>
                <w:rFonts w:eastAsia="SimSun"/>
                <w:b/>
                <w:lang w:bidi="ar"/>
              </w:rPr>
              <w:t>CSSF</w:t>
            </w:r>
            <w:r>
              <w:rPr>
                <w:rFonts w:eastAsia="SimSun"/>
                <w:b/>
                <w:vertAlign w:val="subscript"/>
                <w:lang w:bidi="ar"/>
              </w:rPr>
              <w:t>interRAT</w:t>
            </w:r>
            <w:proofErr w:type="spellEnd"/>
            <w:r>
              <w:rPr>
                <w:rFonts w:eastAsia="SimSun"/>
                <w:b/>
                <w:lang w:bidi="ar"/>
              </w:rPr>
              <w:t>.</w:t>
            </w:r>
          </w:p>
          <w:p w14:paraId="2387F64A" w14:textId="77777777" w:rsidR="000D71E8" w:rsidRDefault="000D71E8">
            <w:pPr>
              <w:spacing w:before="120" w:after="120"/>
              <w:ind w:firstLine="284"/>
              <w:rPr>
                <w:rFonts w:eastAsia="Yu Mincho" w:cstheme="minorHAnsi"/>
                <w:b/>
                <w:bCs/>
                <w:i/>
                <w:iCs/>
              </w:rPr>
            </w:pPr>
          </w:p>
        </w:tc>
      </w:tr>
      <w:tr w:rsidR="000D71E8" w14:paraId="1E0341CF" w14:textId="77777777">
        <w:trPr>
          <w:trHeight w:val="468"/>
        </w:trPr>
        <w:tc>
          <w:tcPr>
            <w:tcW w:w="1271" w:type="dxa"/>
          </w:tcPr>
          <w:p w14:paraId="4D9186A4" w14:textId="77777777" w:rsidR="000D71E8" w:rsidRDefault="00346CD3">
            <w:pPr>
              <w:spacing w:before="120" w:after="120"/>
              <w:rPr>
                <w:rFonts w:eastAsia="Yu Mincho" w:cstheme="minorHAnsi"/>
              </w:rPr>
            </w:pPr>
            <w:hyperlink r:id="rId101" w:history="1">
              <w:r w:rsidR="00DC21C0">
                <w:rPr>
                  <w:rFonts w:ascii="Arial" w:hAnsi="Arial" w:cs="Arial"/>
                  <w:b/>
                  <w:bCs/>
                  <w:color w:val="0000FF"/>
                  <w:sz w:val="16"/>
                  <w:szCs w:val="16"/>
                  <w:u w:val="single"/>
                  <w:lang w:val="en-US" w:eastAsia="zh-CN"/>
                </w:rPr>
                <w:t>R4-2304840</w:t>
              </w:r>
            </w:hyperlink>
          </w:p>
        </w:tc>
        <w:tc>
          <w:tcPr>
            <w:tcW w:w="1775" w:type="dxa"/>
          </w:tcPr>
          <w:p w14:paraId="62E7290D" w14:textId="77777777" w:rsidR="000D71E8" w:rsidRDefault="00DC21C0">
            <w:pPr>
              <w:spacing w:before="120" w:after="120"/>
              <w:rPr>
                <w:rFonts w:eastAsia="Yu Mincho" w:cstheme="minorHAnsi"/>
              </w:rPr>
            </w:pPr>
            <w:r>
              <w:rPr>
                <w:rFonts w:ascii="Arial" w:hAnsi="Arial" w:cs="Arial"/>
                <w:sz w:val="16"/>
                <w:szCs w:val="16"/>
                <w:lang w:val="en-US" w:eastAsia="zh-CN"/>
              </w:rPr>
              <w:t>CMCC</w:t>
            </w:r>
          </w:p>
        </w:tc>
        <w:tc>
          <w:tcPr>
            <w:tcW w:w="6585" w:type="dxa"/>
          </w:tcPr>
          <w:p w14:paraId="591ED201" w14:textId="77777777" w:rsidR="000D71E8" w:rsidRDefault="00DC21C0">
            <w:pPr>
              <w:spacing w:line="240" w:lineRule="exact"/>
              <w:rPr>
                <w:bCs/>
                <w:iCs/>
                <w:lang w:val="en-US"/>
              </w:rPr>
            </w:pPr>
            <w:r>
              <w:rPr>
                <w:b/>
                <w:i/>
              </w:rPr>
              <w:t xml:space="preserve">Proposal 1: for inter-RAT E-UTRAN measurement without gap for case b-1 (there is vacant RF chains), it is proposed to consider </w:t>
            </w:r>
            <w:proofErr w:type="spellStart"/>
            <w:r>
              <w:rPr>
                <w:b/>
                <w:i/>
              </w:rPr>
              <w:t>NeedForGap</w:t>
            </w:r>
            <w:proofErr w:type="spellEnd"/>
            <w:r>
              <w:rPr>
                <w:b/>
                <w:i/>
              </w:rPr>
              <w:t>.</w:t>
            </w:r>
          </w:p>
          <w:p w14:paraId="0E6B5AFD" w14:textId="77777777" w:rsidR="000D71E8" w:rsidRDefault="00DC21C0">
            <w:pPr>
              <w:spacing w:line="240" w:lineRule="exact"/>
              <w:rPr>
                <w:b/>
                <w:i/>
              </w:rPr>
            </w:pPr>
            <w:r>
              <w:rPr>
                <w:b/>
                <w:i/>
              </w:rPr>
              <w:t>Proposal 2: for inter-RAT E-UTRAN measurement without gap for case b-2 (LTE CRS to be measured is contained in UE’s active BWP), it is proposed to introduce a per-UE capability.</w:t>
            </w:r>
          </w:p>
          <w:p w14:paraId="478E6198" w14:textId="77777777" w:rsidR="000D71E8" w:rsidRDefault="00DC21C0">
            <w:pPr>
              <w:spacing w:line="240" w:lineRule="exact"/>
              <w:rPr>
                <w:b/>
                <w:i/>
              </w:rPr>
            </w:pPr>
            <w:r>
              <w:rPr>
                <w:b/>
                <w:i/>
              </w:rPr>
              <w:t xml:space="preserve">Proposal 3: for inter-RAT NR measurements without gap (case a-1), the requirements framework of existing inter-frequency measurement without </w:t>
            </w:r>
            <w:r>
              <w:rPr>
                <w:b/>
                <w:i/>
              </w:rPr>
              <w:lastRenderedPageBreak/>
              <w:t>gap (9.3.9, 38.133) can be used as baseline. But the number of samples need to be updated from 5 to 8.</w:t>
            </w:r>
          </w:p>
          <w:p w14:paraId="3C42DB36" w14:textId="77777777" w:rsidR="000D71E8" w:rsidRDefault="00DC21C0">
            <w:pPr>
              <w:spacing w:line="240" w:lineRule="exact"/>
              <w:rPr>
                <w:b/>
                <w:i/>
              </w:rPr>
            </w:pPr>
            <w:r>
              <w:rPr>
                <w:b/>
                <w:i/>
              </w:rPr>
              <w:t>Proposal 4: For inter-RAT LTE measurements without gap (case b-1), the requirements framework of existing inter-RAT LTE measurement (9.4, 38.133) can be used as baseline. But T</w:t>
            </w:r>
            <w:r>
              <w:rPr>
                <w:b/>
                <w:i/>
                <w:vertAlign w:val="subscript"/>
              </w:rPr>
              <w:t>inter1</w:t>
            </w:r>
            <w:r>
              <w:rPr>
                <w:b/>
                <w:i/>
              </w:rPr>
              <w:t xml:space="preserve"> need to be updated since measurement gap is not in use.</w:t>
            </w:r>
          </w:p>
          <w:p w14:paraId="6BE07C08" w14:textId="77777777" w:rsidR="000D71E8" w:rsidRDefault="000D71E8">
            <w:pPr>
              <w:ind w:firstLine="284"/>
              <w:jc w:val="both"/>
              <w:rPr>
                <w:rFonts w:eastAsia="Yu Mincho" w:cstheme="minorHAnsi"/>
              </w:rPr>
            </w:pPr>
          </w:p>
        </w:tc>
      </w:tr>
      <w:tr w:rsidR="000D71E8" w14:paraId="4790D337" w14:textId="77777777">
        <w:trPr>
          <w:trHeight w:val="468"/>
        </w:trPr>
        <w:tc>
          <w:tcPr>
            <w:tcW w:w="1271" w:type="dxa"/>
          </w:tcPr>
          <w:p w14:paraId="7E006242" w14:textId="77777777" w:rsidR="000D71E8" w:rsidRDefault="00346CD3">
            <w:pPr>
              <w:spacing w:before="120" w:after="120"/>
              <w:rPr>
                <w:rFonts w:eastAsia="Yu Mincho" w:cstheme="minorHAnsi"/>
              </w:rPr>
            </w:pPr>
            <w:hyperlink r:id="rId102" w:history="1">
              <w:r w:rsidR="00DC21C0">
                <w:rPr>
                  <w:rFonts w:ascii="Arial" w:hAnsi="Arial" w:cs="Arial"/>
                  <w:b/>
                  <w:bCs/>
                  <w:color w:val="0000FF"/>
                  <w:sz w:val="16"/>
                  <w:szCs w:val="16"/>
                  <w:u w:val="single"/>
                  <w:lang w:val="en-US" w:eastAsia="zh-CN"/>
                </w:rPr>
                <w:t>R4-2304891</w:t>
              </w:r>
            </w:hyperlink>
          </w:p>
        </w:tc>
        <w:tc>
          <w:tcPr>
            <w:tcW w:w="1775" w:type="dxa"/>
          </w:tcPr>
          <w:p w14:paraId="6FC689CA" w14:textId="77777777" w:rsidR="000D71E8" w:rsidRDefault="00DC21C0">
            <w:pPr>
              <w:spacing w:before="120" w:after="120"/>
              <w:rPr>
                <w:rFonts w:eastAsia="Yu Mincho" w:cstheme="minorHAnsi"/>
              </w:rPr>
            </w:pPr>
            <w:r>
              <w:rPr>
                <w:rFonts w:ascii="Arial" w:hAnsi="Arial" w:cs="Arial"/>
                <w:sz w:val="16"/>
                <w:szCs w:val="16"/>
                <w:lang w:val="en-US" w:eastAsia="zh-CN"/>
              </w:rPr>
              <w:t>Ericsson</w:t>
            </w:r>
          </w:p>
        </w:tc>
        <w:tc>
          <w:tcPr>
            <w:tcW w:w="6585" w:type="dxa"/>
          </w:tcPr>
          <w:p w14:paraId="2EA1087D"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_Ref115028501 \h  \* MERGEFORMAT </w:instrText>
            </w:r>
            <w:r>
              <w:rPr>
                <w:rFonts w:eastAsia="PMingLiU"/>
                <w:b/>
                <w:bCs/>
                <w:color w:val="0D0D0D"/>
                <w:lang w:eastAsia="zh-TW"/>
              </w:rPr>
            </w:r>
            <w:r>
              <w:rPr>
                <w:rFonts w:eastAsia="PMingLiU"/>
                <w:b/>
                <w:bCs/>
                <w:color w:val="0D0D0D"/>
                <w:lang w:eastAsia="zh-TW"/>
              </w:rPr>
              <w:fldChar w:fldCharType="separate"/>
            </w:r>
            <w:r>
              <w:rPr>
                <w:rFonts w:eastAsia="SimSun"/>
                <w:b/>
                <w:bCs/>
                <w:i/>
                <w:iCs/>
              </w:rPr>
              <w:t xml:space="preserve">Observation 1: There is no searcher limitation for LTE intra-frequency measurement together with NR measurement in </w:t>
            </w:r>
            <w:r>
              <w:rPr>
                <w:rFonts w:eastAsia="SimSun"/>
                <w:b/>
                <w:i/>
                <w:iCs/>
              </w:rPr>
              <w:t>EN-DC.</w:t>
            </w:r>
            <w:r>
              <w:rPr>
                <w:rFonts w:eastAsia="PMingLiU"/>
                <w:b/>
                <w:bCs/>
                <w:color w:val="0D0D0D"/>
                <w:lang w:eastAsia="zh-TW"/>
              </w:rPr>
              <w:fldChar w:fldCharType="end"/>
            </w:r>
          </w:p>
          <w:p w14:paraId="72CF71DB"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_Ref118413152 \h </w:instrText>
            </w:r>
            <w:r>
              <w:rPr>
                <w:rFonts w:eastAsia="PMingLiU"/>
                <w:b/>
                <w:bCs/>
                <w:color w:val="0D0D0D"/>
                <w:lang w:eastAsia="zh-TW"/>
              </w:rPr>
            </w:r>
            <w:r>
              <w:rPr>
                <w:rFonts w:eastAsia="PMingLiU"/>
                <w:b/>
                <w:bCs/>
                <w:color w:val="0D0D0D"/>
                <w:lang w:eastAsia="zh-TW"/>
              </w:rPr>
              <w:fldChar w:fldCharType="separate"/>
            </w:r>
            <w:r>
              <w:rPr>
                <w:b/>
                <w:bCs/>
                <w:i/>
                <w:iCs/>
              </w:rPr>
              <w:t>Proposal 1: Only following NCSG to define the UE capability for Case b-1.</w:t>
            </w:r>
            <w:r>
              <w:rPr>
                <w:rFonts w:eastAsia="PMingLiU"/>
                <w:b/>
                <w:bCs/>
                <w:color w:val="0D0D0D"/>
                <w:lang w:eastAsia="zh-TW"/>
              </w:rPr>
              <w:fldChar w:fldCharType="end"/>
            </w:r>
          </w:p>
          <w:p w14:paraId="1B4FE595"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_Ref118413156 \h </w:instrText>
            </w:r>
            <w:r>
              <w:rPr>
                <w:rFonts w:eastAsia="PMingLiU"/>
                <w:b/>
                <w:bCs/>
                <w:color w:val="0D0D0D"/>
                <w:lang w:eastAsia="zh-TW"/>
              </w:rPr>
            </w:r>
            <w:r>
              <w:rPr>
                <w:rFonts w:eastAsia="PMingLiU"/>
                <w:b/>
                <w:bCs/>
                <w:color w:val="0D0D0D"/>
                <w:lang w:eastAsia="zh-TW"/>
              </w:rPr>
              <w:fldChar w:fldCharType="separate"/>
            </w:r>
            <w:r>
              <w:rPr>
                <w:b/>
                <w:bCs/>
                <w:i/>
                <w:iCs/>
              </w:rPr>
              <w:t>Proposal 2: RAN4 to send LS to RAN2 to introduce a new UE capability for case b-2.</w:t>
            </w:r>
            <w:r>
              <w:rPr>
                <w:rFonts w:eastAsia="PMingLiU"/>
                <w:b/>
                <w:bCs/>
                <w:color w:val="0D0D0D"/>
                <w:lang w:eastAsia="zh-TW"/>
              </w:rPr>
              <w:fldChar w:fldCharType="end"/>
            </w:r>
          </w:p>
          <w:p w14:paraId="632744E4"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_Ref130204756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3: For case a-1, RAN4 to follow the </w:t>
            </w:r>
            <w:proofErr w:type="spellStart"/>
            <w:r>
              <w:rPr>
                <w:b/>
                <w:bCs/>
                <w:i/>
                <w:iCs/>
              </w:rPr>
              <w:t>NeedForGaps</w:t>
            </w:r>
            <w:proofErr w:type="spellEnd"/>
            <w:r>
              <w:rPr>
                <w:b/>
                <w:bCs/>
                <w:i/>
                <w:iCs/>
              </w:rPr>
              <w:t xml:space="preserve"> to introduce the interruption control scaling factor </w:t>
            </w:r>
            <w:proofErr w:type="spellStart"/>
            <w:r>
              <w:rPr>
                <w:b/>
                <w:bCs/>
                <w:i/>
                <w:iCs/>
                <w:szCs w:val="18"/>
              </w:rPr>
              <w:t>K</w:t>
            </w:r>
            <w:r>
              <w:rPr>
                <w:b/>
                <w:bCs/>
                <w:i/>
                <w:iCs/>
                <w:szCs w:val="18"/>
                <w:vertAlign w:val="subscript"/>
              </w:rPr>
              <w:t>NeedForGaps</w:t>
            </w:r>
            <w:proofErr w:type="spellEnd"/>
            <w:r>
              <w:rPr>
                <w:b/>
                <w:bCs/>
                <w:i/>
                <w:iCs/>
              </w:rPr>
              <w:t xml:space="preserve"> when UE reports ‘no gap with interruption’ in </w:t>
            </w:r>
            <w:proofErr w:type="spellStart"/>
            <w:r>
              <w:rPr>
                <w:b/>
                <w:bCs/>
                <w:i/>
                <w:iCs/>
              </w:rPr>
              <w:t>NeedForGaps</w:t>
            </w:r>
            <w:proofErr w:type="spellEnd"/>
            <w:r>
              <w:rPr>
                <w:b/>
                <w:bCs/>
                <w:i/>
                <w:iCs/>
              </w:rPr>
              <w:t>.</w:t>
            </w:r>
            <w:r>
              <w:rPr>
                <w:rFonts w:eastAsia="PMingLiU"/>
                <w:b/>
                <w:bCs/>
                <w:color w:val="0D0D0D"/>
                <w:lang w:eastAsia="zh-TW"/>
              </w:rPr>
              <w:fldChar w:fldCharType="end"/>
            </w:r>
          </w:p>
          <w:p w14:paraId="748ACEC5"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_Ref130204758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4: RAN4 to follow the inter-RAT NR measurement in LTE to introduce the multiple frequency layers scaling factor </w:t>
            </w:r>
            <w:proofErr w:type="spellStart"/>
            <w:proofErr w:type="gramStart"/>
            <w:r>
              <w:rPr>
                <w:b/>
                <w:bCs/>
                <w:i/>
                <w:iCs/>
              </w:rPr>
              <w:t>N</w:t>
            </w:r>
            <w:r>
              <w:rPr>
                <w:b/>
                <w:bCs/>
                <w:i/>
                <w:iCs/>
                <w:vertAlign w:val="subscript"/>
              </w:rPr>
              <w:t>freq,NeedForGaps</w:t>
            </w:r>
            <w:proofErr w:type="gramEnd"/>
            <w:r>
              <w:rPr>
                <w:b/>
                <w:bCs/>
                <w:i/>
                <w:iCs/>
                <w:vertAlign w:val="subscript"/>
              </w:rPr>
              <w:t>_interrupt</w:t>
            </w:r>
            <w:proofErr w:type="spellEnd"/>
            <w:r>
              <w:rPr>
                <w:b/>
                <w:bCs/>
                <w:i/>
                <w:iCs/>
                <w:vertAlign w:val="subscript"/>
              </w:rPr>
              <w:t xml:space="preserve"> </w:t>
            </w:r>
            <w:r>
              <w:rPr>
                <w:b/>
                <w:bCs/>
                <w:i/>
                <w:iCs/>
              </w:rPr>
              <w:t xml:space="preserve">and </w:t>
            </w:r>
            <w:proofErr w:type="spellStart"/>
            <w:r>
              <w:rPr>
                <w:b/>
                <w:bCs/>
                <w:i/>
                <w:iCs/>
              </w:rPr>
              <w:t>N</w:t>
            </w:r>
            <w:r>
              <w:rPr>
                <w:b/>
                <w:bCs/>
                <w:i/>
                <w:iCs/>
                <w:vertAlign w:val="subscript"/>
              </w:rPr>
              <w:t>freq,NeedForGaps_no_interrupt</w:t>
            </w:r>
            <w:proofErr w:type="spellEnd"/>
            <w:r>
              <w:rPr>
                <w:b/>
                <w:bCs/>
                <w:i/>
                <w:iCs/>
              </w:rPr>
              <w:t>.</w:t>
            </w:r>
            <w:r>
              <w:rPr>
                <w:rFonts w:eastAsia="PMingLiU"/>
                <w:b/>
                <w:bCs/>
                <w:color w:val="0D0D0D"/>
                <w:lang w:eastAsia="zh-TW"/>
              </w:rPr>
              <w:fldChar w:fldCharType="end"/>
            </w:r>
          </w:p>
          <w:p w14:paraId="0C2B43A5" w14:textId="77777777" w:rsidR="000D71E8" w:rsidRDefault="00DC21C0">
            <w:pPr>
              <w:pStyle w:val="ListParagraph"/>
              <w:numPr>
                <w:ilvl w:val="0"/>
                <w:numId w:val="20"/>
              </w:numPr>
              <w:spacing w:before="120"/>
              <w:ind w:firstLineChars="0"/>
              <w:contextualSpacing/>
              <w:textAlignment w:val="auto"/>
              <w:rPr>
                <w:rFonts w:eastAsia="Times New Roman"/>
              </w:rPr>
            </w:pPr>
            <w:proofErr w:type="spellStart"/>
            <w:r>
              <w:rPr>
                <w:b/>
                <w:bCs/>
                <w:i/>
                <w:iCs/>
              </w:rPr>
              <w:t>N</w:t>
            </w:r>
            <w:r>
              <w:rPr>
                <w:b/>
                <w:bCs/>
                <w:i/>
                <w:iCs/>
                <w:vertAlign w:val="subscript"/>
              </w:rPr>
              <w:t>freq,NeedForGaps_interrupt</w:t>
            </w:r>
            <w:proofErr w:type="spellEnd"/>
            <w:r>
              <w:rPr>
                <w:b/>
                <w:bCs/>
                <w:i/>
                <w:iCs/>
              </w:rPr>
              <w:t xml:space="preserve"> is the total number of monitored inter-RAT NR carriers which belongs to the bands where UE reports ‘interruption’ in </w:t>
            </w:r>
            <w:proofErr w:type="spellStart"/>
            <w:r>
              <w:rPr>
                <w:b/>
                <w:bCs/>
                <w:i/>
                <w:iCs/>
              </w:rPr>
              <w:t>NeedForGaps</w:t>
            </w:r>
            <w:proofErr w:type="spellEnd"/>
            <w:r>
              <w:rPr>
                <w:b/>
                <w:bCs/>
                <w:i/>
                <w:iCs/>
              </w:rPr>
              <w:t>;</w:t>
            </w:r>
          </w:p>
          <w:p w14:paraId="72CECFF4" w14:textId="77777777" w:rsidR="000D71E8" w:rsidRDefault="00DC21C0">
            <w:pPr>
              <w:pStyle w:val="ListParagraph"/>
              <w:numPr>
                <w:ilvl w:val="0"/>
                <w:numId w:val="20"/>
              </w:numPr>
              <w:spacing w:before="120"/>
              <w:ind w:firstLineChars="0"/>
              <w:contextualSpacing/>
              <w:textAlignment w:val="auto"/>
            </w:pPr>
            <w:proofErr w:type="spellStart"/>
            <w:r>
              <w:rPr>
                <w:b/>
                <w:bCs/>
                <w:i/>
                <w:iCs/>
              </w:rPr>
              <w:t>N</w:t>
            </w:r>
            <w:r>
              <w:rPr>
                <w:b/>
                <w:bCs/>
                <w:i/>
                <w:iCs/>
                <w:vertAlign w:val="subscript"/>
              </w:rPr>
              <w:t>freq,NeedForGaps_no_interrupt</w:t>
            </w:r>
            <w:proofErr w:type="spellEnd"/>
            <w:r>
              <w:rPr>
                <w:b/>
                <w:bCs/>
                <w:i/>
                <w:iCs/>
                <w:vertAlign w:val="subscript"/>
              </w:rPr>
              <w:t xml:space="preserve"> </w:t>
            </w:r>
            <w:r>
              <w:rPr>
                <w:b/>
                <w:bCs/>
                <w:i/>
                <w:iCs/>
              </w:rPr>
              <w:t xml:space="preserve">is the total number of monitored inter-RAT NR carriers which belongs to the bands where UE reports ‘no interruption’ in </w:t>
            </w:r>
            <w:proofErr w:type="spellStart"/>
            <w:r>
              <w:rPr>
                <w:b/>
                <w:bCs/>
                <w:i/>
                <w:iCs/>
              </w:rPr>
              <w:t>NeedForGaps</w:t>
            </w:r>
            <w:proofErr w:type="spellEnd"/>
            <w:r>
              <w:rPr>
                <w:b/>
                <w:bCs/>
                <w:i/>
                <w:iCs/>
              </w:rPr>
              <w:t>.</w:t>
            </w:r>
          </w:p>
          <w:p w14:paraId="030CBAA1"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_Ref130204762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5: RAN4 to update </w:t>
            </w:r>
            <w:proofErr w:type="spellStart"/>
            <w:r>
              <w:rPr>
                <w:b/>
                <w:bCs/>
                <w:i/>
                <w:iCs/>
              </w:rPr>
              <w:t>N</w:t>
            </w:r>
            <w:r>
              <w:rPr>
                <w:b/>
                <w:bCs/>
                <w:i/>
                <w:iCs/>
                <w:vertAlign w:val="subscript"/>
              </w:rPr>
              <w:t>freq</w:t>
            </w:r>
            <w:proofErr w:type="spellEnd"/>
            <w:r>
              <w:rPr>
                <w:b/>
                <w:bCs/>
                <w:i/>
                <w:iCs/>
              </w:rPr>
              <w:t xml:space="preserve"> in LTE inter-RAT NR measurement when UE supports </w:t>
            </w:r>
            <w:proofErr w:type="spellStart"/>
            <w:r>
              <w:rPr>
                <w:b/>
                <w:bCs/>
                <w:i/>
                <w:iCs/>
              </w:rPr>
              <w:t>NeedForGaps</w:t>
            </w:r>
            <w:proofErr w:type="spellEnd"/>
            <w:r>
              <w:rPr>
                <w:b/>
                <w:bCs/>
                <w:i/>
                <w:iCs/>
              </w:rPr>
              <w:t>.</w:t>
            </w:r>
            <w:r>
              <w:rPr>
                <w:rFonts w:eastAsia="PMingLiU"/>
                <w:b/>
                <w:bCs/>
                <w:color w:val="0D0D0D"/>
                <w:lang w:eastAsia="zh-TW"/>
              </w:rPr>
              <w:fldChar w:fldCharType="end"/>
            </w:r>
          </w:p>
          <w:p w14:paraId="1A60770D"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_Ref130204765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6: The delay requirement of inter-RAT NR measurement without </w:t>
            </w:r>
            <w:proofErr w:type="gramStart"/>
            <w:r>
              <w:rPr>
                <w:b/>
                <w:bCs/>
                <w:i/>
                <w:iCs/>
              </w:rPr>
              <w:t>gap(</w:t>
            </w:r>
            <w:proofErr w:type="gramEnd"/>
            <w:r>
              <w:rPr>
                <w:b/>
                <w:bCs/>
                <w:i/>
                <w:iCs/>
              </w:rPr>
              <w:t>case a-1) in FR1 can be as follow.</w:t>
            </w:r>
            <w:r>
              <w:rPr>
                <w:rFonts w:eastAsia="PMingLiU"/>
                <w:b/>
                <w:bCs/>
                <w:color w:val="0D0D0D"/>
                <w:lang w:eastAsia="zh-TW"/>
              </w:rPr>
              <w:fldChar w:fldCharType="end"/>
            </w:r>
          </w:p>
          <w:p w14:paraId="01C3E8EC" w14:textId="77777777" w:rsidR="000D71E8" w:rsidRDefault="00DC21C0">
            <w:pPr>
              <w:pStyle w:val="TH"/>
              <w:rPr>
                <w:rFonts w:ascii="Times New Roman" w:eastAsia="PMingLiU" w:hAnsi="Times New Roman"/>
                <w:sz w:val="18"/>
                <w:szCs w:val="18"/>
                <w:lang w:val="en-US" w:eastAsia="zh-TW"/>
              </w:rPr>
            </w:pPr>
            <w:r>
              <w:rPr>
                <w:rFonts w:ascii="Times New Roman" w:hAnsi="Times New Roman"/>
                <w:sz w:val="18"/>
                <w:szCs w:val="18"/>
                <w:lang w:val="en-US"/>
              </w:rPr>
              <w:t xml:space="preserve">Table </w:t>
            </w:r>
            <w:r>
              <w:rPr>
                <w:rFonts w:ascii="Times New Roman" w:hAnsi="Times New Roman"/>
                <w:sz w:val="18"/>
                <w:szCs w:val="18"/>
              </w:rPr>
              <w:fldChar w:fldCharType="begin"/>
            </w:r>
            <w:r>
              <w:rPr>
                <w:rFonts w:ascii="Times New Roman" w:hAnsi="Times New Roman"/>
                <w:sz w:val="18"/>
                <w:szCs w:val="18"/>
                <w:lang w:val="en-US"/>
              </w:rPr>
              <w:instrText xml:space="preserve"> SEQ Table \* ARABIC </w:instrText>
            </w:r>
            <w:r>
              <w:rPr>
                <w:rFonts w:ascii="Times New Roman" w:hAnsi="Times New Roman"/>
                <w:sz w:val="18"/>
                <w:szCs w:val="18"/>
              </w:rPr>
              <w:fldChar w:fldCharType="separate"/>
            </w:r>
            <w:r>
              <w:rPr>
                <w:rFonts w:ascii="Times New Roman" w:hAnsi="Times New Roman"/>
                <w:sz w:val="18"/>
                <w:szCs w:val="18"/>
                <w:lang w:val="en-US"/>
              </w:rPr>
              <w:t>3</w:t>
            </w:r>
            <w:r>
              <w:rPr>
                <w:rFonts w:ascii="Times New Roman" w:hAnsi="Times New Roman"/>
                <w:sz w:val="18"/>
                <w:szCs w:val="18"/>
              </w:rPr>
              <w:fldChar w:fldCharType="end"/>
            </w:r>
            <w:r>
              <w:rPr>
                <w:rFonts w:ascii="Times New Roman" w:hAnsi="Times New Roman"/>
                <w:sz w:val="18"/>
                <w:szCs w:val="18"/>
                <w:lang w:val="en-US"/>
              </w:rPr>
              <w:t xml:space="preserve">: Measurement period when UE reports ‘no gap with interruption’ in </w:t>
            </w:r>
            <w:proofErr w:type="spellStart"/>
            <w:r>
              <w:rPr>
                <w:rFonts w:ascii="Times New Roman" w:hAnsi="Times New Roman"/>
                <w:sz w:val="18"/>
                <w:szCs w:val="18"/>
                <w:lang w:val="en-US"/>
              </w:rPr>
              <w:t>NeedForGaps</w:t>
            </w:r>
            <w:proofErr w:type="spellEnd"/>
            <w:r>
              <w:rPr>
                <w:rFonts w:ascii="Times New Roman" w:hAnsi="Times New Roman"/>
                <w:sz w:val="18"/>
                <w:szCs w:val="18"/>
                <w:lang w:val="en-US"/>
              </w:rPr>
              <w:t xml:space="preserve"> for inter-RAT measurements (Frequency range FR1)</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3504"/>
            </w:tblGrid>
            <w:tr w:rsidR="000D71E8" w14:paraId="7A1ED1EA" w14:textId="77777777">
              <w:tc>
                <w:tcPr>
                  <w:tcW w:w="3995" w:type="dxa"/>
                  <w:tcBorders>
                    <w:top w:val="single" w:sz="4" w:space="0" w:color="auto"/>
                    <w:left w:val="single" w:sz="4" w:space="0" w:color="auto"/>
                    <w:bottom w:val="single" w:sz="4" w:space="0" w:color="auto"/>
                    <w:right w:val="single" w:sz="4" w:space="0" w:color="auto"/>
                  </w:tcBorders>
                </w:tcPr>
                <w:p w14:paraId="53CB5CE1" w14:textId="77777777" w:rsidR="000D71E8" w:rsidRDefault="00DC21C0">
                  <w:pPr>
                    <w:pStyle w:val="TAH"/>
                    <w:rPr>
                      <w:rFonts w:ascii="Times New Roman" w:hAnsi="Times New Roman"/>
                      <w:szCs w:val="18"/>
                    </w:rPr>
                  </w:pPr>
                  <w:r>
                    <w:rPr>
                      <w:rFonts w:ascii="Times New Roman" w:hAnsi="Times New Roman"/>
                      <w:szCs w:val="18"/>
                    </w:rPr>
                    <w:t>Condition</w:t>
                  </w:r>
                  <w:r>
                    <w:rPr>
                      <w:rFonts w:ascii="Times New Roman" w:hAnsi="Times New Roman"/>
                      <w:szCs w:val="18"/>
                      <w:vertAlign w:val="superscript"/>
                    </w:rPr>
                    <w:t xml:space="preserve"> </w:t>
                  </w:r>
                </w:p>
              </w:tc>
              <w:tc>
                <w:tcPr>
                  <w:tcW w:w="4621" w:type="dxa"/>
                  <w:tcBorders>
                    <w:top w:val="single" w:sz="4" w:space="0" w:color="auto"/>
                    <w:left w:val="single" w:sz="4" w:space="0" w:color="auto"/>
                    <w:bottom w:val="single" w:sz="4" w:space="0" w:color="auto"/>
                    <w:right w:val="single" w:sz="4" w:space="0" w:color="auto"/>
                  </w:tcBorders>
                </w:tcPr>
                <w:p w14:paraId="3BB717F4" w14:textId="77777777" w:rsidR="000D71E8" w:rsidRDefault="00DC21C0">
                  <w:pPr>
                    <w:pStyle w:val="TAH"/>
                    <w:rPr>
                      <w:rFonts w:ascii="Times New Roman" w:hAnsi="Times New Roman"/>
                      <w:szCs w:val="18"/>
                      <w:lang w:val="en-US"/>
                    </w:rPr>
                  </w:pPr>
                  <w:proofErr w:type="spellStart"/>
                  <w:r>
                    <w:rPr>
                      <w:rFonts w:ascii="Times New Roman" w:hAnsi="Times New Roman"/>
                      <w:szCs w:val="18"/>
                      <w:lang w:val="en-US"/>
                    </w:rPr>
                    <w:t>T</w:t>
                  </w:r>
                  <w:r>
                    <w:rPr>
                      <w:rFonts w:ascii="Times New Roman" w:hAnsi="Times New Roman"/>
                      <w:szCs w:val="18"/>
                      <w:vertAlign w:val="subscript"/>
                      <w:lang w:val="en-US"/>
                    </w:rPr>
                    <w:t>SSB_measurement_period_irat_NeedForGaps</w:t>
                  </w:r>
                  <w:proofErr w:type="spellEnd"/>
                </w:p>
              </w:tc>
            </w:tr>
            <w:tr w:rsidR="000D71E8" w14:paraId="6EEC30A9" w14:textId="77777777">
              <w:tc>
                <w:tcPr>
                  <w:tcW w:w="3995" w:type="dxa"/>
                  <w:tcBorders>
                    <w:top w:val="single" w:sz="4" w:space="0" w:color="auto"/>
                    <w:left w:val="single" w:sz="4" w:space="0" w:color="auto"/>
                    <w:bottom w:val="single" w:sz="4" w:space="0" w:color="auto"/>
                    <w:right w:val="single" w:sz="4" w:space="0" w:color="auto"/>
                  </w:tcBorders>
                </w:tcPr>
                <w:p w14:paraId="0B67FBE4" w14:textId="77777777" w:rsidR="000D71E8" w:rsidRDefault="00DC21C0">
                  <w:pPr>
                    <w:pStyle w:val="TAC"/>
                    <w:spacing w:line="256" w:lineRule="auto"/>
                    <w:rPr>
                      <w:rFonts w:ascii="Times New Roman" w:hAnsi="Times New Roman"/>
                      <w:szCs w:val="18"/>
                      <w:lang w:val="en-GB"/>
                    </w:rPr>
                  </w:pPr>
                  <w:r>
                    <w:rPr>
                      <w:rFonts w:ascii="Times New Roman" w:hAnsi="Times New Roman"/>
                      <w:szCs w:val="18"/>
                    </w:rPr>
                    <w:t>No DRX</w:t>
                  </w:r>
                </w:p>
              </w:tc>
              <w:tc>
                <w:tcPr>
                  <w:tcW w:w="4621" w:type="dxa"/>
                  <w:tcBorders>
                    <w:top w:val="single" w:sz="4" w:space="0" w:color="auto"/>
                    <w:left w:val="single" w:sz="4" w:space="0" w:color="auto"/>
                    <w:bottom w:val="single" w:sz="4" w:space="0" w:color="auto"/>
                    <w:right w:val="single" w:sz="4" w:space="0" w:color="auto"/>
                  </w:tcBorders>
                </w:tcPr>
                <w:p w14:paraId="2F37134D" w14:textId="77777777" w:rsidR="000D71E8" w:rsidRDefault="00DC21C0">
                  <w:pPr>
                    <w:pStyle w:val="TAC"/>
                    <w:spacing w:line="256" w:lineRule="auto"/>
                    <w:rPr>
                      <w:rFonts w:ascii="Times New Roman" w:hAnsi="Times New Roman"/>
                      <w:szCs w:val="18"/>
                      <w:lang w:val="en-US"/>
                    </w:rPr>
                  </w:pPr>
                  <w:r>
                    <w:rPr>
                      <w:rFonts w:ascii="Times New Roman" w:hAnsi="Times New Roman"/>
                      <w:szCs w:val="18"/>
                      <w:lang w:val="en-US"/>
                    </w:rPr>
                    <w:t xml:space="preserve">Max([640ms], 8 </w:t>
                  </w:r>
                  <w:r>
                    <w:rPr>
                      <w:rFonts w:ascii="Times New Roman" w:hAnsi="Times New Roman"/>
                      <w:szCs w:val="18"/>
                    </w:rPr>
                    <w:sym w:font="Symbol" w:char="F0B4"/>
                  </w:r>
                  <w:r>
                    <w:rPr>
                      <w:rFonts w:ascii="Times New Roman" w:hAnsi="Times New Roman"/>
                      <w:szCs w:val="18"/>
                      <w:lang w:val="en-US"/>
                    </w:rPr>
                    <w:t xml:space="preserve"> </w:t>
                  </w:r>
                  <w:proofErr w:type="spellStart"/>
                  <w:r>
                    <w:rPr>
                      <w:lang w:val="en-US"/>
                    </w:rPr>
                    <w:t>K</w:t>
                  </w:r>
                  <w:r>
                    <w:rPr>
                      <w:vertAlign w:val="subscript"/>
                      <w:lang w:val="en-US"/>
                    </w:rPr>
                    <w:t>NeedForGaps</w:t>
                  </w:r>
                  <w:proofErr w:type="spellEnd"/>
                  <w:r>
                    <w:rPr>
                      <w:lang w:val="en-US"/>
                    </w:rPr>
                    <w:t xml:space="preserve"> ×</w:t>
                  </w:r>
                  <w:r>
                    <w:rPr>
                      <w:rFonts w:ascii="Times New Roman" w:hAnsi="Times New Roman"/>
                      <w:szCs w:val="18"/>
                      <w:lang w:val="en-US"/>
                    </w:rPr>
                    <w:t xml:space="preserve"> SMTC period</w:t>
                  </w:r>
                  <w:r>
                    <w:rPr>
                      <w:rFonts w:ascii="Times New Roman" w:eastAsiaTheme="minorEastAsia" w:hAnsi="Times New Roman"/>
                      <w:szCs w:val="18"/>
                      <w:lang w:val="en-US" w:eastAsia="zh-TW"/>
                    </w:rPr>
                    <w:t>)</w:t>
                  </w:r>
                  <w:r>
                    <w:rPr>
                      <w:rFonts w:ascii="Times New Roman" w:hAnsi="Times New Roman"/>
                      <w:szCs w:val="18"/>
                      <w:lang w:val="en-US"/>
                    </w:rPr>
                    <w:t xml:space="preserve"> </w:t>
                  </w:r>
                  <w:r>
                    <w:rPr>
                      <w:rFonts w:ascii="Times New Roman" w:hAnsi="Times New Roman"/>
                      <w:szCs w:val="18"/>
                    </w:rPr>
                    <w:sym w:font="Symbol" w:char="F0B4"/>
                  </w:r>
                  <w:r>
                    <w:rPr>
                      <w:rFonts w:ascii="Times New Roman" w:hAnsi="Times New Roman"/>
                      <w:szCs w:val="18"/>
                      <w:lang w:val="en-US"/>
                    </w:rPr>
                    <w:t xml:space="preserve"> </w:t>
                  </w:r>
                  <w:proofErr w:type="spellStart"/>
                  <w:r>
                    <w:rPr>
                      <w:rFonts w:ascii="Times New Roman" w:hAnsi="Times New Roman"/>
                      <w:szCs w:val="18"/>
                      <w:lang w:val="en-US"/>
                    </w:rPr>
                    <w:t>N</w:t>
                  </w:r>
                  <w:r>
                    <w:rPr>
                      <w:rFonts w:ascii="Times New Roman" w:hAnsi="Times New Roman"/>
                      <w:szCs w:val="18"/>
                      <w:vertAlign w:val="subscript"/>
                      <w:lang w:val="en-US"/>
                    </w:rPr>
                    <w:t>freq,NeedForGaps_with_interrupt</w:t>
                  </w:r>
                  <w:proofErr w:type="spellEnd"/>
                </w:p>
              </w:tc>
            </w:tr>
            <w:tr w:rsidR="000D71E8" w14:paraId="05A6BAD9" w14:textId="77777777">
              <w:tc>
                <w:tcPr>
                  <w:tcW w:w="3995" w:type="dxa"/>
                  <w:tcBorders>
                    <w:top w:val="single" w:sz="4" w:space="0" w:color="auto"/>
                    <w:left w:val="single" w:sz="4" w:space="0" w:color="auto"/>
                    <w:bottom w:val="single" w:sz="4" w:space="0" w:color="auto"/>
                    <w:right w:val="single" w:sz="4" w:space="0" w:color="auto"/>
                  </w:tcBorders>
                </w:tcPr>
                <w:p w14:paraId="7613AC5E" w14:textId="77777777" w:rsidR="000D71E8" w:rsidRDefault="00DC21C0">
                  <w:pPr>
                    <w:pStyle w:val="TAC"/>
                    <w:spacing w:line="256" w:lineRule="auto"/>
                    <w:rPr>
                      <w:rFonts w:ascii="Times New Roman" w:hAnsi="Times New Roman"/>
                      <w:szCs w:val="18"/>
                    </w:rPr>
                  </w:pPr>
                  <w:r>
                    <w:rPr>
                      <w:rFonts w:ascii="Times New Roman" w:hAnsi="Times New Roman"/>
                      <w:szCs w:val="18"/>
                    </w:rPr>
                    <w:t>DRX cycle ≤ 320ms</w:t>
                  </w:r>
                </w:p>
              </w:tc>
              <w:tc>
                <w:tcPr>
                  <w:tcW w:w="4621" w:type="dxa"/>
                  <w:tcBorders>
                    <w:top w:val="single" w:sz="4" w:space="0" w:color="auto"/>
                    <w:left w:val="single" w:sz="4" w:space="0" w:color="auto"/>
                    <w:bottom w:val="single" w:sz="4" w:space="0" w:color="auto"/>
                    <w:right w:val="single" w:sz="4" w:space="0" w:color="auto"/>
                  </w:tcBorders>
                </w:tcPr>
                <w:p w14:paraId="6BC87E6B" w14:textId="77777777" w:rsidR="000D71E8" w:rsidRDefault="00DC21C0">
                  <w:pPr>
                    <w:pStyle w:val="TAC"/>
                    <w:spacing w:line="256" w:lineRule="auto"/>
                    <w:rPr>
                      <w:rFonts w:ascii="Times New Roman" w:hAnsi="Times New Roman"/>
                      <w:b/>
                      <w:szCs w:val="18"/>
                      <w:lang w:val="en-US"/>
                    </w:rPr>
                  </w:pPr>
                  <w:r>
                    <w:rPr>
                      <w:rFonts w:ascii="Times New Roman" w:hAnsi="Times New Roman"/>
                      <w:szCs w:val="18"/>
                      <w:lang w:val="en-US"/>
                    </w:rPr>
                    <w:t>Max([640ms], Ceil</w:t>
                  </w:r>
                  <w:r>
                    <w:rPr>
                      <w:rFonts w:ascii="Times New Roman" w:eastAsiaTheme="minorEastAsia" w:hAnsi="Times New Roman"/>
                      <w:szCs w:val="18"/>
                      <w:lang w:val="en-US" w:eastAsia="zh-TW"/>
                    </w:rPr>
                    <w:t>(</w:t>
                  </w:r>
                  <w:r>
                    <w:rPr>
                      <w:rFonts w:ascii="Times New Roman" w:hAnsi="Times New Roman"/>
                      <w:szCs w:val="18"/>
                      <w:lang w:val="en-US"/>
                    </w:rPr>
                    <w:t xml:space="preserve">8 </w:t>
                  </w:r>
                  <w:r>
                    <w:rPr>
                      <w:rFonts w:ascii="Times New Roman" w:hAnsi="Times New Roman"/>
                      <w:szCs w:val="18"/>
                    </w:rPr>
                    <w:sym w:font="Symbol" w:char="F0B4"/>
                  </w:r>
                  <w:r>
                    <w:rPr>
                      <w:rFonts w:ascii="Times New Roman" w:hAnsi="Times New Roman"/>
                      <w:szCs w:val="18"/>
                      <w:lang w:val="en-US"/>
                    </w:rPr>
                    <w:t xml:space="preserve"> 1.5</w:t>
                  </w:r>
                  <w:r>
                    <w:rPr>
                      <w:rFonts w:ascii="Times New Roman" w:eastAsiaTheme="minorEastAsia" w:hAnsi="Times New Roman"/>
                      <w:szCs w:val="18"/>
                      <w:lang w:val="en-US" w:eastAsia="zh-TW"/>
                    </w:rPr>
                    <w:t>)</w:t>
                  </w:r>
                  <w:r>
                    <w:rPr>
                      <w:rFonts w:ascii="Times New Roman" w:hAnsi="Times New Roman"/>
                      <w:szCs w:val="18"/>
                      <w:lang w:val="en-US"/>
                    </w:rPr>
                    <w:t xml:space="preserve"> </w:t>
                  </w:r>
                  <w:r>
                    <w:rPr>
                      <w:rFonts w:ascii="Times New Roman" w:hAnsi="Times New Roman"/>
                      <w:szCs w:val="18"/>
                    </w:rPr>
                    <w:sym w:font="Symbol" w:char="F0B4"/>
                  </w:r>
                  <w:r>
                    <w:rPr>
                      <w:rFonts w:ascii="Times New Roman" w:hAnsi="Times New Roman"/>
                      <w:szCs w:val="18"/>
                      <w:lang w:val="en-US"/>
                    </w:rPr>
                    <w:t xml:space="preserve"> </w:t>
                  </w:r>
                  <w:proofErr w:type="spellStart"/>
                  <w:r>
                    <w:rPr>
                      <w:lang w:val="en-US"/>
                    </w:rPr>
                    <w:t>K</w:t>
                  </w:r>
                  <w:r>
                    <w:rPr>
                      <w:vertAlign w:val="subscript"/>
                      <w:lang w:val="en-US"/>
                    </w:rPr>
                    <w:t>NeedForGaps</w:t>
                  </w:r>
                  <w:proofErr w:type="spellEnd"/>
                  <w:r>
                    <w:rPr>
                      <w:lang w:val="en-US"/>
                    </w:rPr>
                    <w:t xml:space="preserve"> ×</w:t>
                  </w:r>
                  <w:r>
                    <w:rPr>
                      <w:rFonts w:ascii="Times New Roman" w:hAnsi="Times New Roman"/>
                      <w:szCs w:val="18"/>
                      <w:lang w:val="en-US"/>
                    </w:rPr>
                    <w:t xml:space="preserve"> Max(SMTC period, DRX cycle) </w:t>
                  </w:r>
                  <w:r>
                    <w:rPr>
                      <w:rFonts w:ascii="Times New Roman" w:hAnsi="Times New Roman"/>
                      <w:szCs w:val="18"/>
                    </w:rPr>
                    <w:sym w:font="Symbol" w:char="F0B4"/>
                  </w:r>
                  <w:r>
                    <w:rPr>
                      <w:rFonts w:ascii="Times New Roman" w:hAnsi="Times New Roman"/>
                      <w:szCs w:val="18"/>
                      <w:lang w:val="en-US"/>
                    </w:rPr>
                    <w:t xml:space="preserve"> </w:t>
                  </w:r>
                  <w:proofErr w:type="spellStart"/>
                  <w:r>
                    <w:rPr>
                      <w:rFonts w:ascii="Times New Roman" w:hAnsi="Times New Roman"/>
                      <w:szCs w:val="18"/>
                      <w:lang w:val="en-US"/>
                    </w:rPr>
                    <w:t>N</w:t>
                  </w:r>
                  <w:r>
                    <w:rPr>
                      <w:rFonts w:ascii="Times New Roman" w:hAnsi="Times New Roman"/>
                      <w:szCs w:val="18"/>
                      <w:vertAlign w:val="subscript"/>
                      <w:lang w:val="en-US"/>
                    </w:rPr>
                    <w:t>freq,NeedForGaps_with_interrupt</w:t>
                  </w:r>
                  <w:proofErr w:type="spellEnd"/>
                </w:p>
              </w:tc>
            </w:tr>
            <w:tr w:rsidR="000D71E8" w14:paraId="48A8F21D" w14:textId="77777777">
              <w:tc>
                <w:tcPr>
                  <w:tcW w:w="3995" w:type="dxa"/>
                  <w:tcBorders>
                    <w:top w:val="single" w:sz="4" w:space="0" w:color="auto"/>
                    <w:left w:val="single" w:sz="4" w:space="0" w:color="auto"/>
                    <w:bottom w:val="single" w:sz="4" w:space="0" w:color="auto"/>
                    <w:right w:val="single" w:sz="4" w:space="0" w:color="auto"/>
                  </w:tcBorders>
                </w:tcPr>
                <w:p w14:paraId="685AC091" w14:textId="77777777" w:rsidR="000D71E8" w:rsidRDefault="00DC21C0">
                  <w:pPr>
                    <w:pStyle w:val="TAC"/>
                    <w:spacing w:line="256" w:lineRule="auto"/>
                    <w:rPr>
                      <w:rFonts w:ascii="Times New Roman" w:hAnsi="Times New Roman"/>
                      <w:b/>
                      <w:szCs w:val="18"/>
                    </w:rPr>
                  </w:pPr>
                  <w:r>
                    <w:rPr>
                      <w:rFonts w:ascii="Times New Roman" w:hAnsi="Times New Roman"/>
                      <w:szCs w:val="18"/>
                    </w:rPr>
                    <w:t>DRX cycle &gt; 320ms</w:t>
                  </w:r>
                </w:p>
              </w:tc>
              <w:tc>
                <w:tcPr>
                  <w:tcW w:w="4621" w:type="dxa"/>
                  <w:tcBorders>
                    <w:top w:val="single" w:sz="4" w:space="0" w:color="auto"/>
                    <w:left w:val="single" w:sz="4" w:space="0" w:color="auto"/>
                    <w:bottom w:val="single" w:sz="4" w:space="0" w:color="auto"/>
                    <w:right w:val="single" w:sz="4" w:space="0" w:color="auto"/>
                  </w:tcBorders>
                </w:tcPr>
                <w:p w14:paraId="7C9A5B2E" w14:textId="77777777" w:rsidR="000D71E8" w:rsidRDefault="00DC21C0">
                  <w:pPr>
                    <w:pStyle w:val="TAC"/>
                    <w:spacing w:line="256" w:lineRule="auto"/>
                    <w:rPr>
                      <w:rFonts w:ascii="Times New Roman" w:hAnsi="Times New Roman"/>
                      <w:b/>
                      <w:szCs w:val="18"/>
                      <w:lang w:val="en-US"/>
                    </w:rPr>
                  </w:pPr>
                  <w:r>
                    <w:rPr>
                      <w:rFonts w:ascii="Times New Roman" w:hAnsi="Times New Roman"/>
                      <w:szCs w:val="18"/>
                      <w:lang w:val="en-US"/>
                    </w:rPr>
                    <w:t xml:space="preserve">8 </w:t>
                  </w:r>
                  <w:r>
                    <w:rPr>
                      <w:rFonts w:ascii="Times New Roman" w:hAnsi="Times New Roman"/>
                      <w:szCs w:val="18"/>
                    </w:rPr>
                    <w:sym w:font="Symbol" w:char="F0B4"/>
                  </w:r>
                  <w:r>
                    <w:rPr>
                      <w:rFonts w:ascii="Times New Roman" w:hAnsi="Times New Roman"/>
                      <w:szCs w:val="18"/>
                      <w:lang w:val="en-US"/>
                    </w:rPr>
                    <w:t xml:space="preserve"> DRX cycle </w:t>
                  </w:r>
                  <w:r>
                    <w:rPr>
                      <w:rFonts w:ascii="Times New Roman" w:hAnsi="Times New Roman"/>
                      <w:szCs w:val="18"/>
                    </w:rPr>
                    <w:sym w:font="Symbol" w:char="F0B4"/>
                  </w:r>
                  <w:r>
                    <w:rPr>
                      <w:rFonts w:ascii="Times New Roman" w:hAnsi="Times New Roman"/>
                      <w:szCs w:val="18"/>
                      <w:lang w:val="en-US"/>
                    </w:rPr>
                    <w:t xml:space="preserve"> </w:t>
                  </w:r>
                  <w:proofErr w:type="spellStart"/>
                  <w:r>
                    <w:rPr>
                      <w:rFonts w:ascii="Times New Roman" w:hAnsi="Times New Roman"/>
                      <w:szCs w:val="18"/>
                      <w:lang w:val="en-US"/>
                    </w:rPr>
                    <w:t>N</w:t>
                  </w:r>
                  <w:r>
                    <w:rPr>
                      <w:rFonts w:ascii="Times New Roman" w:hAnsi="Times New Roman"/>
                      <w:szCs w:val="18"/>
                      <w:vertAlign w:val="subscript"/>
                      <w:lang w:val="en-US"/>
                    </w:rPr>
                    <w:t>freq,NeedForGaps_with_interrupt</w:t>
                  </w:r>
                  <w:proofErr w:type="spellEnd"/>
                </w:p>
              </w:tc>
            </w:tr>
          </w:tbl>
          <w:p w14:paraId="145D2CDD" w14:textId="77777777" w:rsidR="000D71E8" w:rsidRDefault="000D71E8">
            <w:pPr>
              <w:pStyle w:val="Caption"/>
              <w:jc w:val="center"/>
              <w:rPr>
                <w:rFonts w:eastAsia="SimSun"/>
                <w:sz w:val="18"/>
                <w:szCs w:val="18"/>
              </w:rPr>
            </w:pPr>
          </w:p>
          <w:p w14:paraId="558EC418" w14:textId="77777777" w:rsidR="000D71E8" w:rsidRDefault="00DC21C0">
            <w:pPr>
              <w:pStyle w:val="TH"/>
              <w:rPr>
                <w:rFonts w:ascii="Times New Roman" w:hAnsi="Times New Roman"/>
                <w:sz w:val="18"/>
                <w:szCs w:val="18"/>
                <w:lang w:val="en-US"/>
              </w:rPr>
            </w:pPr>
            <w:r>
              <w:rPr>
                <w:rFonts w:ascii="Times New Roman" w:hAnsi="Times New Roman"/>
                <w:sz w:val="18"/>
                <w:szCs w:val="18"/>
                <w:lang w:val="en-US"/>
              </w:rPr>
              <w:t xml:space="preserve">Table </w:t>
            </w:r>
            <w:r>
              <w:rPr>
                <w:rFonts w:ascii="Times New Roman" w:hAnsi="Times New Roman"/>
                <w:sz w:val="18"/>
                <w:szCs w:val="18"/>
              </w:rPr>
              <w:fldChar w:fldCharType="begin"/>
            </w:r>
            <w:r>
              <w:rPr>
                <w:rFonts w:ascii="Times New Roman" w:hAnsi="Times New Roman"/>
                <w:sz w:val="18"/>
                <w:szCs w:val="18"/>
                <w:lang w:val="en-US"/>
              </w:rPr>
              <w:instrText xml:space="preserve"> SEQ Table \* ARABIC </w:instrText>
            </w:r>
            <w:r>
              <w:rPr>
                <w:rFonts w:ascii="Times New Roman" w:hAnsi="Times New Roman"/>
                <w:sz w:val="18"/>
                <w:szCs w:val="18"/>
              </w:rPr>
              <w:fldChar w:fldCharType="separate"/>
            </w:r>
            <w:r>
              <w:rPr>
                <w:rFonts w:ascii="Times New Roman" w:hAnsi="Times New Roman"/>
                <w:sz w:val="18"/>
                <w:szCs w:val="18"/>
                <w:lang w:val="en-US"/>
              </w:rPr>
              <w:t>4</w:t>
            </w:r>
            <w:r>
              <w:rPr>
                <w:rFonts w:ascii="Times New Roman" w:hAnsi="Times New Roman"/>
                <w:sz w:val="18"/>
                <w:szCs w:val="18"/>
              </w:rPr>
              <w:fldChar w:fldCharType="end"/>
            </w:r>
            <w:r>
              <w:rPr>
                <w:rFonts w:ascii="Times New Roman" w:hAnsi="Times New Roman"/>
                <w:sz w:val="18"/>
                <w:szCs w:val="18"/>
                <w:lang w:val="en-US"/>
              </w:rPr>
              <w:t xml:space="preserve">: Measurement period when UE reports ‘no gap no interruption’ in </w:t>
            </w:r>
            <w:proofErr w:type="spellStart"/>
            <w:r>
              <w:rPr>
                <w:rFonts w:ascii="Times New Roman" w:hAnsi="Times New Roman"/>
                <w:sz w:val="18"/>
                <w:szCs w:val="18"/>
                <w:lang w:val="en-US"/>
              </w:rPr>
              <w:t>NeedForGaps</w:t>
            </w:r>
            <w:proofErr w:type="spellEnd"/>
            <w:r>
              <w:rPr>
                <w:rFonts w:ascii="Times New Roman" w:hAnsi="Times New Roman"/>
                <w:sz w:val="18"/>
                <w:szCs w:val="18"/>
                <w:lang w:val="en-US"/>
              </w:rPr>
              <w:t xml:space="preserve"> for inter-RAT measurements (Frequency range FR1)</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3504"/>
            </w:tblGrid>
            <w:tr w:rsidR="000D71E8" w14:paraId="24FC2E41" w14:textId="77777777">
              <w:tc>
                <w:tcPr>
                  <w:tcW w:w="3995" w:type="dxa"/>
                  <w:tcBorders>
                    <w:top w:val="single" w:sz="4" w:space="0" w:color="auto"/>
                    <w:left w:val="single" w:sz="4" w:space="0" w:color="auto"/>
                    <w:bottom w:val="single" w:sz="4" w:space="0" w:color="auto"/>
                    <w:right w:val="single" w:sz="4" w:space="0" w:color="auto"/>
                  </w:tcBorders>
                </w:tcPr>
                <w:p w14:paraId="6105B431" w14:textId="77777777" w:rsidR="000D71E8" w:rsidRDefault="00DC21C0">
                  <w:pPr>
                    <w:pStyle w:val="TAH"/>
                    <w:rPr>
                      <w:rFonts w:ascii="Times New Roman" w:hAnsi="Times New Roman"/>
                      <w:szCs w:val="18"/>
                    </w:rPr>
                  </w:pPr>
                  <w:r>
                    <w:rPr>
                      <w:rFonts w:ascii="Times New Roman" w:hAnsi="Times New Roman"/>
                      <w:szCs w:val="18"/>
                    </w:rPr>
                    <w:t>Condition</w:t>
                  </w:r>
                  <w:r>
                    <w:rPr>
                      <w:rFonts w:ascii="Times New Roman" w:hAnsi="Times New Roman"/>
                      <w:szCs w:val="18"/>
                      <w:vertAlign w:val="superscript"/>
                    </w:rPr>
                    <w:t xml:space="preserve"> </w:t>
                  </w:r>
                </w:p>
              </w:tc>
              <w:tc>
                <w:tcPr>
                  <w:tcW w:w="4621" w:type="dxa"/>
                  <w:tcBorders>
                    <w:top w:val="single" w:sz="4" w:space="0" w:color="auto"/>
                    <w:left w:val="single" w:sz="4" w:space="0" w:color="auto"/>
                    <w:bottom w:val="single" w:sz="4" w:space="0" w:color="auto"/>
                    <w:right w:val="single" w:sz="4" w:space="0" w:color="auto"/>
                  </w:tcBorders>
                </w:tcPr>
                <w:p w14:paraId="32DEB616" w14:textId="77777777" w:rsidR="000D71E8" w:rsidRDefault="00DC21C0">
                  <w:pPr>
                    <w:pStyle w:val="TAH"/>
                    <w:rPr>
                      <w:rFonts w:ascii="Times New Roman" w:hAnsi="Times New Roman"/>
                      <w:szCs w:val="18"/>
                      <w:lang w:val="en-US"/>
                    </w:rPr>
                  </w:pPr>
                  <w:proofErr w:type="spellStart"/>
                  <w:r>
                    <w:rPr>
                      <w:rFonts w:ascii="Times New Roman" w:hAnsi="Times New Roman"/>
                      <w:szCs w:val="18"/>
                      <w:lang w:val="en-US"/>
                    </w:rPr>
                    <w:t>T</w:t>
                  </w:r>
                  <w:r>
                    <w:rPr>
                      <w:rFonts w:ascii="Times New Roman" w:hAnsi="Times New Roman"/>
                      <w:szCs w:val="18"/>
                      <w:vertAlign w:val="subscript"/>
                      <w:lang w:val="en-US"/>
                    </w:rPr>
                    <w:t>SSB_measurement_period_irat_NeedForGaps</w:t>
                  </w:r>
                  <w:proofErr w:type="spellEnd"/>
                </w:p>
              </w:tc>
            </w:tr>
            <w:tr w:rsidR="000D71E8" w14:paraId="52CDBC70" w14:textId="77777777">
              <w:tc>
                <w:tcPr>
                  <w:tcW w:w="3995" w:type="dxa"/>
                  <w:tcBorders>
                    <w:top w:val="single" w:sz="4" w:space="0" w:color="auto"/>
                    <w:left w:val="single" w:sz="4" w:space="0" w:color="auto"/>
                    <w:bottom w:val="single" w:sz="4" w:space="0" w:color="auto"/>
                    <w:right w:val="single" w:sz="4" w:space="0" w:color="auto"/>
                  </w:tcBorders>
                </w:tcPr>
                <w:p w14:paraId="7987394B" w14:textId="77777777" w:rsidR="000D71E8" w:rsidRDefault="00DC21C0">
                  <w:pPr>
                    <w:pStyle w:val="TAC"/>
                    <w:spacing w:line="256" w:lineRule="auto"/>
                    <w:rPr>
                      <w:rFonts w:ascii="Times New Roman" w:hAnsi="Times New Roman"/>
                      <w:szCs w:val="18"/>
                      <w:lang w:val="en-GB"/>
                    </w:rPr>
                  </w:pPr>
                  <w:r>
                    <w:rPr>
                      <w:rFonts w:ascii="Times New Roman" w:hAnsi="Times New Roman"/>
                      <w:szCs w:val="18"/>
                    </w:rPr>
                    <w:t>No DRX</w:t>
                  </w:r>
                </w:p>
              </w:tc>
              <w:tc>
                <w:tcPr>
                  <w:tcW w:w="4621" w:type="dxa"/>
                  <w:tcBorders>
                    <w:top w:val="single" w:sz="4" w:space="0" w:color="auto"/>
                    <w:left w:val="single" w:sz="4" w:space="0" w:color="auto"/>
                    <w:bottom w:val="single" w:sz="4" w:space="0" w:color="auto"/>
                    <w:right w:val="single" w:sz="4" w:space="0" w:color="auto"/>
                  </w:tcBorders>
                </w:tcPr>
                <w:p w14:paraId="53ADEF9A" w14:textId="77777777" w:rsidR="000D71E8" w:rsidRDefault="00DC21C0">
                  <w:pPr>
                    <w:pStyle w:val="TAC"/>
                    <w:spacing w:line="256" w:lineRule="auto"/>
                    <w:rPr>
                      <w:rFonts w:ascii="Times New Roman" w:hAnsi="Times New Roman"/>
                      <w:szCs w:val="18"/>
                      <w:lang w:val="en-US"/>
                    </w:rPr>
                  </w:pPr>
                  <w:r>
                    <w:rPr>
                      <w:rFonts w:ascii="Times New Roman" w:hAnsi="Times New Roman"/>
                      <w:szCs w:val="18"/>
                      <w:lang w:val="en-US"/>
                    </w:rPr>
                    <w:t xml:space="preserve">Max(200ms, 8 </w:t>
                  </w:r>
                  <w:r>
                    <w:rPr>
                      <w:rFonts w:ascii="Times New Roman" w:hAnsi="Times New Roman"/>
                      <w:szCs w:val="18"/>
                    </w:rPr>
                    <w:sym w:font="Symbol" w:char="F0B4"/>
                  </w:r>
                  <w:r>
                    <w:rPr>
                      <w:rFonts w:ascii="Times New Roman" w:hAnsi="Times New Roman"/>
                      <w:szCs w:val="18"/>
                      <w:lang w:val="en-US"/>
                    </w:rPr>
                    <w:t xml:space="preserve"> SMTC period</w:t>
                  </w:r>
                  <w:r>
                    <w:rPr>
                      <w:rFonts w:ascii="Times New Roman" w:eastAsiaTheme="minorEastAsia" w:hAnsi="Times New Roman"/>
                      <w:szCs w:val="18"/>
                      <w:lang w:val="en-US" w:eastAsia="zh-TW"/>
                    </w:rPr>
                    <w:t>)</w:t>
                  </w:r>
                  <w:r>
                    <w:rPr>
                      <w:rFonts w:ascii="Times New Roman" w:hAnsi="Times New Roman"/>
                      <w:szCs w:val="18"/>
                      <w:lang w:val="en-US"/>
                    </w:rPr>
                    <w:t xml:space="preserve"> </w:t>
                  </w:r>
                  <w:r>
                    <w:rPr>
                      <w:rFonts w:ascii="Times New Roman" w:hAnsi="Times New Roman"/>
                      <w:szCs w:val="18"/>
                    </w:rPr>
                    <w:sym w:font="Symbol" w:char="F0B4"/>
                  </w:r>
                  <w:r>
                    <w:rPr>
                      <w:rFonts w:ascii="Times New Roman" w:hAnsi="Times New Roman"/>
                      <w:szCs w:val="18"/>
                      <w:lang w:val="en-US"/>
                    </w:rPr>
                    <w:t xml:space="preserve"> </w:t>
                  </w:r>
                  <w:proofErr w:type="spellStart"/>
                  <w:r>
                    <w:rPr>
                      <w:rFonts w:ascii="Times New Roman" w:hAnsi="Times New Roman"/>
                      <w:szCs w:val="18"/>
                      <w:lang w:val="en-US"/>
                    </w:rPr>
                    <w:t>N</w:t>
                  </w:r>
                  <w:r>
                    <w:rPr>
                      <w:rFonts w:ascii="Times New Roman" w:hAnsi="Times New Roman"/>
                      <w:szCs w:val="18"/>
                      <w:vertAlign w:val="subscript"/>
                      <w:lang w:val="en-US"/>
                    </w:rPr>
                    <w:t>freq,NeedForGaps_no_interrupt</w:t>
                  </w:r>
                  <w:proofErr w:type="spellEnd"/>
                </w:p>
              </w:tc>
            </w:tr>
            <w:tr w:rsidR="000D71E8" w14:paraId="452FDBC4" w14:textId="77777777">
              <w:tc>
                <w:tcPr>
                  <w:tcW w:w="3995" w:type="dxa"/>
                  <w:tcBorders>
                    <w:top w:val="single" w:sz="4" w:space="0" w:color="auto"/>
                    <w:left w:val="single" w:sz="4" w:space="0" w:color="auto"/>
                    <w:bottom w:val="single" w:sz="4" w:space="0" w:color="auto"/>
                    <w:right w:val="single" w:sz="4" w:space="0" w:color="auto"/>
                  </w:tcBorders>
                </w:tcPr>
                <w:p w14:paraId="39C2F831" w14:textId="77777777" w:rsidR="000D71E8" w:rsidRDefault="00DC21C0">
                  <w:pPr>
                    <w:pStyle w:val="TAC"/>
                    <w:spacing w:line="256" w:lineRule="auto"/>
                    <w:rPr>
                      <w:rFonts w:ascii="Times New Roman" w:hAnsi="Times New Roman"/>
                      <w:szCs w:val="18"/>
                    </w:rPr>
                  </w:pPr>
                  <w:r>
                    <w:rPr>
                      <w:rFonts w:ascii="Times New Roman" w:hAnsi="Times New Roman"/>
                      <w:szCs w:val="18"/>
                    </w:rPr>
                    <w:t>DRX cycle ≤ 320ms</w:t>
                  </w:r>
                </w:p>
              </w:tc>
              <w:tc>
                <w:tcPr>
                  <w:tcW w:w="4621" w:type="dxa"/>
                  <w:tcBorders>
                    <w:top w:val="single" w:sz="4" w:space="0" w:color="auto"/>
                    <w:left w:val="single" w:sz="4" w:space="0" w:color="auto"/>
                    <w:bottom w:val="single" w:sz="4" w:space="0" w:color="auto"/>
                    <w:right w:val="single" w:sz="4" w:space="0" w:color="auto"/>
                  </w:tcBorders>
                </w:tcPr>
                <w:p w14:paraId="07B85209" w14:textId="77777777" w:rsidR="000D71E8" w:rsidRDefault="00DC21C0">
                  <w:pPr>
                    <w:pStyle w:val="TAC"/>
                    <w:spacing w:line="256" w:lineRule="auto"/>
                    <w:rPr>
                      <w:rFonts w:ascii="Times New Roman" w:hAnsi="Times New Roman"/>
                      <w:b/>
                      <w:szCs w:val="18"/>
                      <w:lang w:val="en-US"/>
                    </w:rPr>
                  </w:pPr>
                  <w:r>
                    <w:rPr>
                      <w:rFonts w:ascii="Times New Roman" w:hAnsi="Times New Roman"/>
                      <w:szCs w:val="18"/>
                      <w:lang w:val="en-US"/>
                    </w:rPr>
                    <w:t>Max(200ms, Ceil</w:t>
                  </w:r>
                  <w:r>
                    <w:rPr>
                      <w:rFonts w:ascii="Times New Roman" w:eastAsiaTheme="minorEastAsia" w:hAnsi="Times New Roman"/>
                      <w:szCs w:val="18"/>
                      <w:lang w:val="en-US" w:eastAsia="zh-TW"/>
                    </w:rPr>
                    <w:t>(</w:t>
                  </w:r>
                  <w:r>
                    <w:rPr>
                      <w:rFonts w:ascii="Times New Roman" w:hAnsi="Times New Roman"/>
                      <w:szCs w:val="18"/>
                      <w:lang w:val="en-US"/>
                    </w:rPr>
                    <w:t xml:space="preserve">8 </w:t>
                  </w:r>
                  <w:r>
                    <w:rPr>
                      <w:rFonts w:ascii="Times New Roman" w:hAnsi="Times New Roman"/>
                      <w:szCs w:val="18"/>
                    </w:rPr>
                    <w:sym w:font="Symbol" w:char="F0B4"/>
                  </w:r>
                  <w:r>
                    <w:rPr>
                      <w:rFonts w:ascii="Times New Roman" w:hAnsi="Times New Roman"/>
                      <w:szCs w:val="18"/>
                      <w:lang w:val="en-US"/>
                    </w:rPr>
                    <w:t xml:space="preserve"> 1.5</w:t>
                  </w:r>
                  <w:r>
                    <w:rPr>
                      <w:rFonts w:ascii="Times New Roman" w:eastAsiaTheme="minorEastAsia" w:hAnsi="Times New Roman"/>
                      <w:szCs w:val="18"/>
                      <w:lang w:val="en-US" w:eastAsia="zh-TW"/>
                    </w:rPr>
                    <w:t>)</w:t>
                  </w:r>
                  <w:r>
                    <w:rPr>
                      <w:rFonts w:ascii="Times New Roman" w:hAnsi="Times New Roman"/>
                      <w:szCs w:val="18"/>
                      <w:lang w:val="en-US"/>
                    </w:rPr>
                    <w:t xml:space="preserve"> </w:t>
                  </w:r>
                  <w:r>
                    <w:rPr>
                      <w:rFonts w:ascii="Times New Roman" w:hAnsi="Times New Roman"/>
                      <w:szCs w:val="18"/>
                    </w:rPr>
                    <w:sym w:font="Symbol" w:char="F0B4"/>
                  </w:r>
                  <w:r>
                    <w:rPr>
                      <w:rFonts w:ascii="Times New Roman" w:hAnsi="Times New Roman"/>
                      <w:szCs w:val="18"/>
                      <w:lang w:val="en-US"/>
                    </w:rPr>
                    <w:t xml:space="preserve"> Max(SMTC period,  DRX cycle) </w:t>
                  </w:r>
                  <w:r>
                    <w:rPr>
                      <w:rFonts w:ascii="Times New Roman" w:hAnsi="Times New Roman"/>
                      <w:szCs w:val="18"/>
                    </w:rPr>
                    <w:sym w:font="Symbol" w:char="F0B4"/>
                  </w:r>
                  <w:r>
                    <w:rPr>
                      <w:rFonts w:ascii="Times New Roman" w:hAnsi="Times New Roman"/>
                      <w:szCs w:val="18"/>
                      <w:lang w:val="en-US"/>
                    </w:rPr>
                    <w:t xml:space="preserve"> </w:t>
                  </w:r>
                  <w:proofErr w:type="spellStart"/>
                  <w:r>
                    <w:rPr>
                      <w:rFonts w:ascii="Times New Roman" w:hAnsi="Times New Roman"/>
                      <w:szCs w:val="18"/>
                      <w:lang w:val="en-US"/>
                    </w:rPr>
                    <w:t>N</w:t>
                  </w:r>
                  <w:r>
                    <w:rPr>
                      <w:rFonts w:ascii="Times New Roman" w:hAnsi="Times New Roman"/>
                      <w:szCs w:val="18"/>
                      <w:vertAlign w:val="subscript"/>
                      <w:lang w:val="en-US"/>
                    </w:rPr>
                    <w:t>freq,NeedForGaps_no_interrupt</w:t>
                  </w:r>
                  <w:proofErr w:type="spellEnd"/>
                </w:p>
              </w:tc>
            </w:tr>
            <w:tr w:rsidR="000D71E8" w14:paraId="6047A2EA" w14:textId="77777777">
              <w:tc>
                <w:tcPr>
                  <w:tcW w:w="3995" w:type="dxa"/>
                  <w:tcBorders>
                    <w:top w:val="single" w:sz="4" w:space="0" w:color="auto"/>
                    <w:left w:val="single" w:sz="4" w:space="0" w:color="auto"/>
                    <w:bottom w:val="single" w:sz="4" w:space="0" w:color="auto"/>
                    <w:right w:val="single" w:sz="4" w:space="0" w:color="auto"/>
                  </w:tcBorders>
                </w:tcPr>
                <w:p w14:paraId="580EC665" w14:textId="77777777" w:rsidR="000D71E8" w:rsidRDefault="00DC21C0">
                  <w:pPr>
                    <w:pStyle w:val="TAC"/>
                    <w:spacing w:line="256" w:lineRule="auto"/>
                    <w:rPr>
                      <w:rFonts w:ascii="Times New Roman" w:hAnsi="Times New Roman"/>
                      <w:b/>
                      <w:szCs w:val="18"/>
                    </w:rPr>
                  </w:pPr>
                  <w:r>
                    <w:rPr>
                      <w:rFonts w:ascii="Times New Roman" w:hAnsi="Times New Roman"/>
                      <w:szCs w:val="18"/>
                    </w:rPr>
                    <w:t>DRX cycle &gt; 320ms</w:t>
                  </w:r>
                </w:p>
              </w:tc>
              <w:tc>
                <w:tcPr>
                  <w:tcW w:w="4621" w:type="dxa"/>
                  <w:tcBorders>
                    <w:top w:val="single" w:sz="4" w:space="0" w:color="auto"/>
                    <w:left w:val="single" w:sz="4" w:space="0" w:color="auto"/>
                    <w:bottom w:val="single" w:sz="4" w:space="0" w:color="auto"/>
                    <w:right w:val="single" w:sz="4" w:space="0" w:color="auto"/>
                  </w:tcBorders>
                </w:tcPr>
                <w:p w14:paraId="49DDE283" w14:textId="77777777" w:rsidR="000D71E8" w:rsidRDefault="00DC21C0">
                  <w:pPr>
                    <w:pStyle w:val="TAC"/>
                    <w:spacing w:line="256" w:lineRule="auto"/>
                    <w:rPr>
                      <w:rFonts w:ascii="Times New Roman" w:hAnsi="Times New Roman"/>
                      <w:b/>
                      <w:szCs w:val="18"/>
                      <w:lang w:val="en-US"/>
                    </w:rPr>
                  </w:pPr>
                  <w:r>
                    <w:rPr>
                      <w:rFonts w:ascii="Times New Roman" w:hAnsi="Times New Roman"/>
                      <w:szCs w:val="18"/>
                      <w:lang w:val="en-US"/>
                    </w:rPr>
                    <w:t xml:space="preserve">8 </w:t>
                  </w:r>
                  <w:r>
                    <w:rPr>
                      <w:rFonts w:ascii="Times New Roman" w:hAnsi="Times New Roman"/>
                      <w:szCs w:val="18"/>
                    </w:rPr>
                    <w:sym w:font="Symbol" w:char="F0B4"/>
                  </w:r>
                  <w:r>
                    <w:rPr>
                      <w:rFonts w:ascii="Times New Roman" w:hAnsi="Times New Roman"/>
                      <w:szCs w:val="18"/>
                      <w:lang w:val="en-US"/>
                    </w:rPr>
                    <w:t xml:space="preserve"> DRX cycle </w:t>
                  </w:r>
                  <w:r>
                    <w:rPr>
                      <w:rFonts w:ascii="Times New Roman" w:hAnsi="Times New Roman"/>
                      <w:szCs w:val="18"/>
                    </w:rPr>
                    <w:sym w:font="Symbol" w:char="F0B4"/>
                  </w:r>
                  <w:r>
                    <w:rPr>
                      <w:rFonts w:ascii="Times New Roman" w:hAnsi="Times New Roman"/>
                      <w:szCs w:val="18"/>
                      <w:lang w:val="en-US"/>
                    </w:rPr>
                    <w:t xml:space="preserve"> </w:t>
                  </w:r>
                  <w:proofErr w:type="spellStart"/>
                  <w:r>
                    <w:rPr>
                      <w:rFonts w:ascii="Times New Roman" w:hAnsi="Times New Roman"/>
                      <w:szCs w:val="18"/>
                      <w:lang w:val="en-US"/>
                    </w:rPr>
                    <w:t>N</w:t>
                  </w:r>
                  <w:r>
                    <w:rPr>
                      <w:rFonts w:ascii="Times New Roman" w:hAnsi="Times New Roman"/>
                      <w:szCs w:val="18"/>
                      <w:vertAlign w:val="subscript"/>
                      <w:lang w:val="en-US"/>
                    </w:rPr>
                    <w:t>freq,NeedForGaps_no_interrupt</w:t>
                  </w:r>
                  <w:proofErr w:type="spellEnd"/>
                </w:p>
              </w:tc>
            </w:tr>
          </w:tbl>
          <w:p w14:paraId="3741D75B" w14:textId="77777777" w:rsidR="000D71E8" w:rsidRDefault="000D71E8">
            <w:pPr>
              <w:jc w:val="both"/>
              <w:rPr>
                <w:rFonts w:eastAsia="PMingLiU"/>
                <w:color w:val="0D0D0D"/>
                <w:lang w:eastAsia="zh-TW"/>
              </w:rPr>
            </w:pPr>
          </w:p>
          <w:p w14:paraId="73EF8A8F" w14:textId="77777777" w:rsidR="000D71E8" w:rsidRDefault="00DC21C0">
            <w:pPr>
              <w:jc w:val="both"/>
              <w:rPr>
                <w:rFonts w:eastAsia="PMingLiU"/>
                <w:b/>
                <w:bCs/>
                <w:color w:val="0D0D0D"/>
                <w:lang w:eastAsia="zh-TW"/>
              </w:rPr>
            </w:pPr>
            <w:r>
              <w:rPr>
                <w:rFonts w:eastAsia="PMingLiU"/>
                <w:b/>
                <w:bCs/>
                <w:color w:val="0D0D0D"/>
                <w:lang w:eastAsia="zh-TW"/>
              </w:rPr>
              <w:lastRenderedPageBreak/>
              <w:fldChar w:fldCharType="begin"/>
            </w:r>
            <w:r>
              <w:rPr>
                <w:rFonts w:eastAsia="PMingLiU"/>
                <w:b/>
                <w:bCs/>
                <w:color w:val="0D0D0D"/>
                <w:lang w:eastAsia="zh-TW"/>
              </w:rPr>
              <w:instrText xml:space="preserve"> REF _Ref130204768 \h </w:instrText>
            </w:r>
            <w:r>
              <w:rPr>
                <w:rFonts w:eastAsia="PMingLiU"/>
                <w:b/>
                <w:bCs/>
                <w:color w:val="0D0D0D"/>
                <w:lang w:eastAsia="zh-TW"/>
              </w:rPr>
            </w:r>
            <w:r>
              <w:rPr>
                <w:rFonts w:eastAsia="PMingLiU"/>
                <w:b/>
                <w:bCs/>
                <w:color w:val="0D0D0D"/>
                <w:lang w:eastAsia="zh-TW"/>
              </w:rPr>
              <w:fldChar w:fldCharType="separate"/>
            </w:r>
            <w:r>
              <w:rPr>
                <w:b/>
                <w:bCs/>
                <w:i/>
                <w:iCs/>
              </w:rPr>
              <w:t>Proposal 7: RAN4 should directly discuss the UE’s behaviour for inter-RAT LTE measurement without gap instead of checking the possible framework.</w:t>
            </w:r>
            <w:r>
              <w:rPr>
                <w:rFonts w:eastAsia="PMingLiU"/>
                <w:b/>
                <w:bCs/>
                <w:color w:val="0D0D0D"/>
                <w:lang w:eastAsia="zh-TW"/>
              </w:rPr>
              <w:fldChar w:fldCharType="end"/>
            </w:r>
          </w:p>
          <w:p w14:paraId="47A37B3F"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_Ref115039446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8: </w:t>
            </w:r>
            <w:r>
              <w:rPr>
                <w:b/>
                <w:bCs/>
                <w:i/>
              </w:rPr>
              <w:t xml:space="preserve">The inter-RAT LTE measurement without </w:t>
            </w:r>
            <w:proofErr w:type="gramStart"/>
            <w:r>
              <w:rPr>
                <w:b/>
                <w:bCs/>
                <w:i/>
              </w:rPr>
              <w:t>gaps(</w:t>
            </w:r>
            <w:proofErr w:type="gramEnd"/>
            <w:r>
              <w:rPr>
                <w:b/>
                <w:bCs/>
                <w:i/>
              </w:rPr>
              <w:t>case b-2) should be performed outside the SMTC/SSB to avoid the performance degradation to legacy NR intra-frequency measurement without gap and L1-RSRP measurement.</w:t>
            </w:r>
            <w:r>
              <w:rPr>
                <w:rFonts w:eastAsia="PMingLiU"/>
                <w:b/>
                <w:bCs/>
                <w:color w:val="0D0D0D"/>
                <w:lang w:eastAsia="zh-TW"/>
              </w:rPr>
              <w:fldChar w:fldCharType="end"/>
            </w:r>
          </w:p>
          <w:p w14:paraId="65BBFDEB"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_Ref115039451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9: Both </w:t>
            </w:r>
            <w:r>
              <w:rPr>
                <w:b/>
                <w:bCs/>
                <w:i/>
              </w:rPr>
              <w:t xml:space="preserve">NW and UE shall have the same understanding on the measurement occasions for Inter-RAT LTE measurement without </w:t>
            </w:r>
            <w:proofErr w:type="gramStart"/>
            <w:r>
              <w:rPr>
                <w:b/>
                <w:bCs/>
                <w:i/>
              </w:rPr>
              <w:t>gap(</w:t>
            </w:r>
            <w:proofErr w:type="gramEnd"/>
            <w:r>
              <w:rPr>
                <w:b/>
                <w:bCs/>
                <w:i/>
              </w:rPr>
              <w:t>case b-1 and case b-2).</w:t>
            </w:r>
            <w:r>
              <w:rPr>
                <w:rFonts w:eastAsia="PMingLiU"/>
                <w:b/>
                <w:bCs/>
                <w:color w:val="0D0D0D"/>
                <w:lang w:eastAsia="zh-TW"/>
              </w:rPr>
              <w:fldChar w:fldCharType="end"/>
            </w:r>
          </w:p>
          <w:p w14:paraId="78091EFF"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_Ref130204778 \h </w:instrText>
            </w:r>
            <w:r>
              <w:rPr>
                <w:rFonts w:eastAsia="PMingLiU"/>
                <w:b/>
                <w:bCs/>
                <w:color w:val="0D0D0D"/>
                <w:lang w:eastAsia="zh-TW"/>
              </w:rPr>
            </w:r>
            <w:r>
              <w:rPr>
                <w:rFonts w:eastAsia="PMingLiU"/>
                <w:b/>
                <w:bCs/>
                <w:color w:val="0D0D0D"/>
                <w:lang w:eastAsia="zh-TW"/>
              </w:rPr>
              <w:fldChar w:fldCharType="separate"/>
            </w:r>
            <w:r>
              <w:rPr>
                <w:b/>
                <w:bCs/>
                <w:i/>
                <w:iCs/>
              </w:rPr>
              <w:t>Proposal 10: RAN4 to send the LS to introduce t</w:t>
            </w:r>
            <w:r>
              <w:rPr>
                <w:b/>
                <w:bCs/>
                <w:i/>
              </w:rPr>
              <w:t xml:space="preserve">he effective measurement window </w:t>
            </w:r>
            <w:proofErr w:type="gramStart"/>
            <w:r>
              <w:rPr>
                <w:b/>
                <w:bCs/>
                <w:i/>
              </w:rPr>
              <w:t>configuration(</w:t>
            </w:r>
            <w:proofErr w:type="gramEnd"/>
            <w:r>
              <w:rPr>
                <w:b/>
                <w:bCs/>
                <w:i/>
              </w:rPr>
              <w:t>case b-1 and case b-2) with the inter-RAT LTE measurement duration, periodicity and offset</w:t>
            </w:r>
            <w:r>
              <w:rPr>
                <w:rFonts w:eastAsia="PMingLiU"/>
                <w:b/>
                <w:bCs/>
                <w:color w:val="0D0D0D"/>
                <w:lang w:eastAsia="zh-TW"/>
              </w:rPr>
              <w:fldChar w:fldCharType="end"/>
            </w:r>
            <w:r>
              <w:rPr>
                <w:rFonts w:eastAsia="PMingLiU"/>
                <w:b/>
                <w:bCs/>
                <w:color w:val="0D0D0D"/>
                <w:lang w:eastAsia="zh-TW"/>
              </w:rPr>
              <w:t>.</w:t>
            </w:r>
          </w:p>
          <w:p w14:paraId="10F71BCB"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_Ref131940847 \h </w:instrText>
            </w:r>
            <w:r>
              <w:rPr>
                <w:rFonts w:eastAsia="PMingLiU"/>
                <w:b/>
                <w:bCs/>
                <w:color w:val="0D0D0D"/>
                <w:lang w:eastAsia="zh-TW"/>
              </w:rPr>
            </w:r>
            <w:r>
              <w:rPr>
                <w:rFonts w:eastAsia="PMingLiU"/>
                <w:b/>
                <w:bCs/>
                <w:color w:val="0D0D0D"/>
                <w:lang w:eastAsia="zh-TW"/>
              </w:rPr>
              <w:fldChar w:fldCharType="separate"/>
            </w:r>
            <w:r>
              <w:rPr>
                <w:b/>
                <w:bCs/>
                <w:i/>
                <w:iCs/>
              </w:rPr>
              <w:t>Proposal 11: The inter-RAT LTE measurement window should avoid the collision with SSB</w:t>
            </w:r>
            <w:r>
              <w:rPr>
                <w:rFonts w:eastAsia="PMingLiU"/>
                <w:b/>
                <w:bCs/>
                <w:color w:val="0D0D0D"/>
                <w:lang w:eastAsia="zh-TW"/>
              </w:rPr>
              <w:fldChar w:fldCharType="end"/>
            </w:r>
            <w:r>
              <w:rPr>
                <w:rFonts w:eastAsia="PMingLiU"/>
                <w:b/>
                <w:bCs/>
                <w:color w:val="0D0D0D"/>
                <w:lang w:eastAsia="zh-TW"/>
              </w:rPr>
              <w:t>.</w:t>
            </w:r>
          </w:p>
          <w:p w14:paraId="72F1F7A9" w14:textId="77777777" w:rsidR="000D71E8" w:rsidRDefault="00DC21C0">
            <w:pPr>
              <w:tabs>
                <w:tab w:val="left" w:pos="1134"/>
              </w:tabs>
              <w:overflowPunct/>
              <w:autoSpaceDE/>
              <w:adjustRightInd/>
              <w:spacing w:line="240" w:lineRule="exact"/>
              <w:jc w:val="both"/>
              <w:rPr>
                <w:b/>
                <w:bCs/>
                <w:i/>
              </w:rPr>
            </w:pPr>
            <w:r>
              <w:rPr>
                <w:b/>
                <w:bCs/>
                <w:i/>
              </w:rPr>
              <w:fldChar w:fldCharType="begin"/>
            </w:r>
            <w:r>
              <w:rPr>
                <w:b/>
                <w:bCs/>
                <w:i/>
              </w:rPr>
              <w:instrText xml:space="preserve"> REF _Ref130215885 \h </w:instrText>
            </w:r>
            <w:r>
              <w:rPr>
                <w:b/>
                <w:bCs/>
                <w:i/>
              </w:rPr>
            </w:r>
            <w:r>
              <w:rPr>
                <w:b/>
                <w:bCs/>
                <w:i/>
              </w:rPr>
              <w:fldChar w:fldCharType="separate"/>
            </w:r>
            <w:r>
              <w:rPr>
                <w:b/>
                <w:bCs/>
                <w:i/>
                <w:iCs/>
              </w:rPr>
              <w:t xml:space="preserve">Proposal 12: </w:t>
            </w:r>
            <w:r>
              <w:rPr>
                <w:b/>
                <w:bCs/>
                <w:i/>
              </w:rPr>
              <w:t>RAN4 to further study whether to differentiate the following scenarios in case b-2.</w:t>
            </w:r>
            <w:r>
              <w:rPr>
                <w:b/>
                <w:bCs/>
                <w:i/>
              </w:rPr>
              <w:fldChar w:fldCharType="end"/>
            </w:r>
          </w:p>
          <w:p w14:paraId="47B70215" w14:textId="77777777" w:rsidR="000D71E8" w:rsidRDefault="00DC21C0">
            <w:pPr>
              <w:pStyle w:val="ListParagraph"/>
              <w:numPr>
                <w:ilvl w:val="0"/>
                <w:numId w:val="21"/>
              </w:numPr>
              <w:tabs>
                <w:tab w:val="left" w:pos="1134"/>
              </w:tabs>
              <w:overflowPunct/>
              <w:autoSpaceDE/>
              <w:adjustRightInd/>
              <w:spacing w:line="240" w:lineRule="exact"/>
              <w:ind w:firstLineChars="0"/>
              <w:contextualSpacing/>
              <w:jc w:val="both"/>
              <w:textAlignment w:val="auto"/>
              <w:rPr>
                <w:b/>
                <w:bCs/>
                <w:i/>
                <w:iCs/>
                <w:lang w:val="en-US"/>
              </w:rPr>
            </w:pPr>
            <w:r>
              <w:rPr>
                <w:b/>
                <w:bCs/>
                <w:i/>
                <w:iCs/>
                <w:lang w:val="en-US"/>
              </w:rPr>
              <w:t xml:space="preserve">Scenario 1: Inter-RAT LTE measurement for LTE </w:t>
            </w:r>
            <w:r>
              <w:rPr>
                <w:b/>
                <w:bCs/>
                <w:i/>
                <w:iCs/>
              </w:rPr>
              <w:t>CRS rate-matching feature</w:t>
            </w:r>
          </w:p>
          <w:p w14:paraId="52D7CADA" w14:textId="77777777" w:rsidR="000D71E8" w:rsidRDefault="00DC21C0">
            <w:pPr>
              <w:pStyle w:val="ListParagraph"/>
              <w:numPr>
                <w:ilvl w:val="0"/>
                <w:numId w:val="21"/>
              </w:numPr>
              <w:tabs>
                <w:tab w:val="left" w:pos="1134"/>
              </w:tabs>
              <w:overflowPunct/>
              <w:autoSpaceDE/>
              <w:adjustRightInd/>
              <w:spacing w:line="240" w:lineRule="exact"/>
              <w:ind w:firstLineChars="0"/>
              <w:contextualSpacing/>
              <w:jc w:val="both"/>
              <w:textAlignment w:val="auto"/>
              <w:rPr>
                <w:b/>
                <w:bCs/>
                <w:i/>
                <w:iCs/>
                <w:lang w:val="en-US"/>
              </w:rPr>
            </w:pPr>
            <w:r>
              <w:rPr>
                <w:b/>
                <w:bCs/>
                <w:i/>
                <w:iCs/>
                <w:lang w:val="en-US"/>
              </w:rPr>
              <w:t xml:space="preserve">Scenario 2: Inter-RAT LTE measurement for CRS-IM receiver </w:t>
            </w:r>
          </w:p>
          <w:p w14:paraId="3B8DE443"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_Ref115028519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13: </w:t>
            </w:r>
            <w:r>
              <w:rPr>
                <w:iCs/>
              </w:rPr>
              <w:t xml:space="preserve"> </w:t>
            </w:r>
            <w:r>
              <w:rPr>
                <w:b/>
                <w:bCs/>
                <w:i/>
              </w:rPr>
              <w:t xml:space="preserve">Inter-RAT LTE measurement without </w:t>
            </w:r>
            <w:proofErr w:type="gramStart"/>
            <w:r>
              <w:rPr>
                <w:b/>
                <w:bCs/>
                <w:i/>
              </w:rPr>
              <w:t>gap(</w:t>
            </w:r>
            <w:proofErr w:type="gramEnd"/>
            <w:r>
              <w:rPr>
                <w:b/>
                <w:bCs/>
                <w:i/>
              </w:rPr>
              <w:t>case b-2) can be performed in parallel with NR measurement without searcher limitation.</w:t>
            </w:r>
            <w:r>
              <w:rPr>
                <w:rFonts w:eastAsia="PMingLiU"/>
                <w:b/>
                <w:bCs/>
                <w:color w:val="0D0D0D"/>
                <w:lang w:eastAsia="zh-TW"/>
              </w:rPr>
              <w:fldChar w:fldCharType="end"/>
            </w:r>
          </w:p>
          <w:p w14:paraId="4D7ABABA"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_Ref130204785 \h </w:instrText>
            </w:r>
            <w:r>
              <w:rPr>
                <w:rFonts w:eastAsia="PMingLiU"/>
                <w:b/>
                <w:bCs/>
                <w:color w:val="0D0D0D"/>
                <w:lang w:eastAsia="zh-TW"/>
              </w:rPr>
            </w:r>
            <w:r>
              <w:rPr>
                <w:rFonts w:eastAsia="PMingLiU"/>
                <w:b/>
                <w:bCs/>
                <w:color w:val="0D0D0D"/>
                <w:lang w:eastAsia="zh-TW"/>
              </w:rPr>
              <w:fldChar w:fldCharType="separate"/>
            </w:r>
            <w:r>
              <w:rPr>
                <w:b/>
                <w:bCs/>
                <w:i/>
                <w:iCs/>
              </w:rPr>
              <w:t>Proposal 14:</w:t>
            </w:r>
            <w:r>
              <w:rPr>
                <w:b/>
                <w:bCs/>
                <w:i/>
                <w:iCs/>
                <w:lang w:val="en-US"/>
              </w:rPr>
              <w:t xml:space="preserve"> In case b-1,</w:t>
            </w:r>
            <w:r>
              <w:rPr>
                <w:b/>
                <w:bCs/>
                <w:i/>
                <w:iCs/>
              </w:rPr>
              <w:t xml:space="preserve"> RAN4 to define </w:t>
            </w:r>
            <m:oMath>
              <m:sSub>
                <m:sSubPr>
                  <m:ctrlPr>
                    <w:rPr>
                      <w:rFonts w:ascii="Cambria Math" w:hAnsi="Cambria Math"/>
                      <w:b/>
                      <w:bCs/>
                      <w:i/>
                      <w:iCs/>
                    </w:rPr>
                  </m:ctrlPr>
                </m:sSubPr>
                <m:e>
                  <m:r>
                    <m:rPr>
                      <m:sty m:val="p"/>
                    </m:rPr>
                    <w:rPr>
                      <w:rFonts w:ascii="Cambria Math" w:hAnsi="Cambria Math"/>
                      <w:lang w:val="en-US"/>
                    </w:rPr>
                    <m:t>CSSF</m:t>
                  </m:r>
                </m:e>
                <m:sub>
                  <m:r>
                    <m:rPr>
                      <m:sty m:val="p"/>
                    </m:rPr>
                    <w:rPr>
                      <w:rFonts w:ascii="Cambria Math" w:hAnsi="Cambria Math"/>
                      <w:lang w:val="en-US"/>
                    </w:rPr>
                    <m:t>interRAT,gapless</m:t>
                  </m:r>
                </m:sub>
              </m:sSub>
            </m:oMath>
            <w:r>
              <w:rPr>
                <w:b/>
                <w:bCs/>
                <w:i/>
                <w:iCs/>
                <w:lang w:val="en-US"/>
              </w:rPr>
              <w:t xml:space="preserve"> equaling </w:t>
            </w:r>
            <m:oMath>
              <m:sSub>
                <m:sSubPr>
                  <m:ctrlPr>
                    <w:rPr>
                      <w:rFonts w:ascii="Cambria Math" w:hAnsi="Cambria Math"/>
                      <w:b/>
                      <w:bCs/>
                      <w:i/>
                      <w:iCs/>
                    </w:rPr>
                  </m:ctrlPr>
                </m:sSubPr>
                <m:e>
                  <m:r>
                    <m:rPr>
                      <m:sty m:val="p"/>
                    </m:rPr>
                    <w:rPr>
                      <w:rFonts w:ascii="Cambria Math" w:hAnsi="Cambria Math"/>
                      <w:lang w:val="en-US"/>
                    </w:rPr>
                    <m:t>CSSF</m:t>
                  </m:r>
                </m:e>
                <m:sub>
                  <m:r>
                    <m:rPr>
                      <m:sty m:val="p"/>
                    </m:rPr>
                    <w:rPr>
                      <w:rFonts w:ascii="Cambria Math" w:hAnsi="Cambria Math"/>
                      <w:lang w:val="en-US"/>
                    </w:rPr>
                    <m:t>outside_gap</m:t>
                  </m:r>
                </m:sub>
              </m:sSub>
            </m:oMath>
            <w:r>
              <w:rPr>
                <w:b/>
                <w:bCs/>
                <w:i/>
                <w:iCs/>
                <w:lang w:val="en-US"/>
              </w:rPr>
              <w:t xml:space="preserve"> which additionally includes the number of inter-RAT LTE gapless measurement MOs.</w:t>
            </w:r>
            <w:r>
              <w:rPr>
                <w:rFonts w:eastAsia="PMingLiU"/>
                <w:b/>
                <w:bCs/>
                <w:color w:val="0D0D0D"/>
                <w:lang w:eastAsia="zh-TW"/>
              </w:rPr>
              <w:fldChar w:fldCharType="end"/>
            </w:r>
          </w:p>
          <w:p w14:paraId="785A49FC"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_Ref130204788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15: In case b-2, RAN4 to define </w:t>
            </w:r>
            <m:oMath>
              <m:sSub>
                <m:sSubPr>
                  <m:ctrlPr>
                    <w:rPr>
                      <w:rFonts w:ascii="Cambria Math" w:hAnsi="Cambria Math"/>
                      <w:b/>
                      <w:bCs/>
                      <w:i/>
                      <w:iCs/>
                    </w:rPr>
                  </m:ctrlPr>
                </m:sSubPr>
                <m:e>
                  <m:r>
                    <m:rPr>
                      <m:sty m:val="p"/>
                    </m:rPr>
                    <w:rPr>
                      <w:rFonts w:ascii="Cambria Math" w:hAnsi="Cambria Math"/>
                      <w:lang w:val="en-US"/>
                    </w:rPr>
                    <m:t>CSSF</m:t>
                  </m:r>
                </m:e>
                <m:sub>
                  <m:r>
                    <m:rPr>
                      <m:sty m:val="p"/>
                    </m:rPr>
                    <w:rPr>
                      <w:rFonts w:ascii="Cambria Math" w:hAnsi="Cambria Math"/>
                      <w:lang w:val="en-US"/>
                    </w:rPr>
                    <m:t>interRAT,gapless</m:t>
                  </m:r>
                </m:sub>
              </m:sSub>
            </m:oMath>
            <w:r>
              <w:rPr>
                <w:b/>
                <w:bCs/>
                <w:i/>
                <w:iCs/>
                <w:lang w:val="en-US"/>
              </w:rPr>
              <w:t xml:space="preserve"> which equals the number of configured inter-RAT LTE MOs within the active NR BWP.</w:t>
            </w:r>
            <w:r>
              <w:rPr>
                <w:rFonts w:eastAsia="PMingLiU"/>
                <w:b/>
                <w:bCs/>
                <w:color w:val="0D0D0D"/>
                <w:lang w:eastAsia="zh-TW"/>
              </w:rPr>
              <w:fldChar w:fldCharType="end"/>
            </w:r>
          </w:p>
          <w:p w14:paraId="3AD52F46"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_Ref130204791 \h </w:instrText>
            </w:r>
            <w:r>
              <w:rPr>
                <w:rFonts w:eastAsia="PMingLiU"/>
                <w:b/>
                <w:bCs/>
                <w:color w:val="0D0D0D"/>
                <w:lang w:eastAsia="zh-TW"/>
              </w:rPr>
            </w:r>
            <w:r>
              <w:rPr>
                <w:rFonts w:eastAsia="PMingLiU"/>
                <w:b/>
                <w:bCs/>
                <w:color w:val="0D0D0D"/>
                <w:lang w:eastAsia="zh-TW"/>
              </w:rPr>
              <w:fldChar w:fldCharType="separate"/>
            </w:r>
            <w:r>
              <w:rPr>
                <w:b/>
                <w:bCs/>
                <w:i/>
                <w:iCs/>
              </w:rPr>
              <w:t>Proposal 16: The detail measurement requirement for case b-1 and case b-2 can be defined as follow.</w:t>
            </w:r>
            <w:r>
              <w:rPr>
                <w:rFonts w:eastAsia="PMingLiU"/>
                <w:b/>
                <w:bCs/>
                <w:color w:val="0D0D0D"/>
                <w:lang w:eastAsia="zh-TW"/>
              </w:rPr>
              <w:fldChar w:fldCharType="end"/>
            </w:r>
          </w:p>
          <w:p w14:paraId="1F836B78" w14:textId="77777777" w:rsidR="000D71E8" w:rsidRDefault="00346CD3">
            <w:pPr>
              <w:tabs>
                <w:tab w:val="left" w:pos="1134"/>
              </w:tabs>
              <w:overflowPunct/>
              <w:autoSpaceDE/>
              <w:adjustRightInd/>
              <w:spacing w:line="240" w:lineRule="exact"/>
              <w:jc w:val="both"/>
              <w:rPr>
                <w:b/>
                <w:bCs/>
                <w:i/>
                <w:iCs/>
                <w:sz w:val="18"/>
                <w:szCs w:val="18"/>
                <w:lang w:val="en-US"/>
              </w:rPr>
            </w:pPr>
            <m:oMathPara>
              <m:oMathParaPr>
                <m:jc m:val="center"/>
              </m:oMathParaPr>
              <m:oMath>
                <m:sSub>
                  <m:sSubPr>
                    <m:ctrlPr>
                      <w:rPr>
                        <w:rFonts w:ascii="Cambria Math" w:hAnsi="Cambria Math"/>
                        <w:b/>
                        <w:bCs/>
                        <w:i/>
                        <w:iCs/>
                        <w:sz w:val="14"/>
                        <w:szCs w:val="14"/>
                      </w:rPr>
                    </m:ctrlPr>
                  </m:sSubPr>
                  <m:e>
                    <m:r>
                      <m:rPr>
                        <m:sty m:val="bi"/>
                      </m:rPr>
                      <w:rPr>
                        <w:rFonts w:ascii="Cambria Math" w:hAnsi="Cambria Math"/>
                        <w:sz w:val="14"/>
                        <w:szCs w:val="14"/>
                        <w:lang w:val="en-US"/>
                      </w:rPr>
                      <m:t>T</m:t>
                    </m:r>
                  </m:e>
                  <m:sub>
                    <m:r>
                      <m:rPr>
                        <m:sty m:val="bi"/>
                      </m:rPr>
                      <w:rPr>
                        <w:rFonts w:ascii="Cambria Math" w:hAnsi="Cambria Math"/>
                        <w:sz w:val="14"/>
                        <w:szCs w:val="14"/>
                        <w:lang w:val="en-US"/>
                      </w:rPr>
                      <m:t>Identify</m:t>
                    </m:r>
                    <m:r>
                      <m:rPr>
                        <m:sty m:val="bi"/>
                      </m:rPr>
                      <w:rPr>
                        <w:rFonts w:ascii="Cambria Math" w:hAnsi="Cambria Math"/>
                        <w:sz w:val="14"/>
                        <w:szCs w:val="14"/>
                        <w:lang w:val="en-US"/>
                      </w:rPr>
                      <m:t xml:space="preserve">,  </m:t>
                    </m:r>
                    <m:r>
                      <m:rPr>
                        <m:sty m:val="bi"/>
                      </m:rPr>
                      <w:rPr>
                        <w:rFonts w:ascii="Cambria Math" w:hAnsi="Cambria Math"/>
                        <w:sz w:val="14"/>
                        <w:szCs w:val="14"/>
                        <w:lang w:val="en-US"/>
                      </w:rPr>
                      <m:t>E</m:t>
                    </m:r>
                    <m:r>
                      <m:rPr>
                        <m:sty m:val="bi"/>
                      </m:rPr>
                      <w:rPr>
                        <w:rFonts w:ascii="Cambria Math" w:hAnsi="Cambria Math"/>
                        <w:sz w:val="14"/>
                        <w:szCs w:val="14"/>
                        <w:lang w:val="en-US"/>
                      </w:rPr>
                      <m:t>-</m:t>
                    </m:r>
                    <m:r>
                      <m:rPr>
                        <m:sty m:val="bi"/>
                      </m:rPr>
                      <w:rPr>
                        <w:rFonts w:ascii="Cambria Math" w:hAnsi="Cambria Math"/>
                        <w:sz w:val="14"/>
                        <w:szCs w:val="14"/>
                        <w:lang w:val="en-US"/>
                      </w:rPr>
                      <m:t>UTRAN</m:t>
                    </m:r>
                    <m:r>
                      <m:rPr>
                        <m:sty m:val="bi"/>
                      </m:rPr>
                      <w:rPr>
                        <w:rFonts w:ascii="Cambria Math" w:hAnsi="Cambria Math"/>
                        <w:sz w:val="14"/>
                        <w:szCs w:val="14"/>
                        <w:lang w:val="en-US"/>
                      </w:rPr>
                      <m:t xml:space="preserve"> </m:t>
                    </m:r>
                    <m:r>
                      <m:rPr>
                        <m:sty m:val="bi"/>
                      </m:rPr>
                      <w:rPr>
                        <w:rFonts w:ascii="Cambria Math" w:hAnsi="Cambria Math"/>
                        <w:sz w:val="14"/>
                        <w:szCs w:val="14"/>
                        <w:lang w:val="en-US"/>
                      </w:rPr>
                      <m:t>FDD</m:t>
                    </m:r>
                    <m:r>
                      <m:rPr>
                        <m:sty m:val="bi"/>
                      </m:rPr>
                      <w:rPr>
                        <w:rFonts w:ascii="Cambria Math" w:hAnsi="Cambria Math"/>
                        <w:sz w:val="14"/>
                        <w:szCs w:val="14"/>
                        <w:lang w:val="en-US"/>
                      </w:rPr>
                      <m:t>,</m:t>
                    </m:r>
                    <m:r>
                      <m:rPr>
                        <m:sty m:val="bi"/>
                      </m:rPr>
                      <w:rPr>
                        <w:rFonts w:ascii="Cambria Math" w:hAnsi="Cambria Math"/>
                        <w:sz w:val="14"/>
                        <w:szCs w:val="14"/>
                        <w:lang w:val="en-US"/>
                      </w:rPr>
                      <m:t>gapless</m:t>
                    </m:r>
                  </m:sub>
                </m:sSub>
                <m:r>
                  <m:rPr>
                    <m:sty m:val="bi"/>
                  </m:rPr>
                  <w:rPr>
                    <w:rFonts w:ascii="Cambria Math" w:hAnsi="Cambria Math"/>
                    <w:sz w:val="14"/>
                    <w:szCs w:val="14"/>
                    <w:lang w:val="en-US"/>
                  </w:rPr>
                  <m:t>=</m:t>
                </m:r>
                <m:sSub>
                  <m:sSubPr>
                    <m:ctrlPr>
                      <w:rPr>
                        <w:rFonts w:ascii="Cambria Math" w:hAnsi="Cambria Math"/>
                        <w:b/>
                        <w:bCs/>
                        <w:i/>
                        <w:iCs/>
                        <w:sz w:val="14"/>
                        <w:szCs w:val="14"/>
                      </w:rPr>
                    </m:ctrlPr>
                  </m:sSubPr>
                  <m:e>
                    <m:r>
                      <m:rPr>
                        <m:sty m:val="bi"/>
                      </m:rPr>
                      <w:rPr>
                        <w:rFonts w:ascii="Cambria Math" w:hAnsi="Cambria Math"/>
                        <w:sz w:val="14"/>
                        <w:szCs w:val="14"/>
                        <w:lang w:val="en-US"/>
                      </w:rPr>
                      <m:t>T</m:t>
                    </m:r>
                  </m:e>
                  <m:sub>
                    <m:r>
                      <m:rPr>
                        <m:sty m:val="bi"/>
                      </m:rPr>
                      <w:rPr>
                        <w:rFonts w:ascii="Cambria Math" w:hAnsi="Cambria Math"/>
                        <w:sz w:val="14"/>
                        <w:szCs w:val="14"/>
                        <w:lang w:val="en-US"/>
                      </w:rPr>
                      <m:t>BasicIdentify</m:t>
                    </m:r>
                  </m:sub>
                </m:sSub>
                <m:r>
                  <m:rPr>
                    <m:sty m:val="bi"/>
                  </m:rPr>
                  <w:rPr>
                    <w:rFonts w:ascii="Cambria Math" w:hAnsi="Cambria Math"/>
                    <w:sz w:val="14"/>
                    <w:szCs w:val="14"/>
                    <w:lang w:val="en-US"/>
                  </w:rPr>
                  <m:t>∙</m:t>
                </m:r>
                <m:f>
                  <m:fPr>
                    <m:ctrlPr>
                      <w:rPr>
                        <w:rFonts w:ascii="Cambria Math" w:hAnsi="Cambria Math"/>
                        <w:b/>
                        <w:bCs/>
                        <w:i/>
                        <w:iCs/>
                        <w:sz w:val="14"/>
                        <w:szCs w:val="14"/>
                      </w:rPr>
                    </m:ctrlPr>
                  </m:fPr>
                  <m:num>
                    <m:r>
                      <m:rPr>
                        <m:sty m:val="bi"/>
                      </m:rPr>
                      <w:rPr>
                        <w:rFonts w:ascii="Cambria Math" w:hAnsi="Cambria Math"/>
                        <w:sz w:val="14"/>
                        <w:szCs w:val="14"/>
                        <w:lang w:val="en-US"/>
                      </w:rPr>
                      <m:t>480</m:t>
                    </m:r>
                  </m:num>
                  <m:den>
                    <m:sSub>
                      <m:sSubPr>
                        <m:ctrlPr>
                          <w:rPr>
                            <w:rFonts w:ascii="Cambria Math" w:hAnsi="Cambria Math"/>
                            <w:b/>
                            <w:bCs/>
                            <w:i/>
                            <w:iCs/>
                            <w:sz w:val="14"/>
                            <w:szCs w:val="14"/>
                          </w:rPr>
                        </m:ctrlPr>
                      </m:sSubPr>
                      <m:e>
                        <m:r>
                          <m:rPr>
                            <m:sty m:val="bi"/>
                          </m:rPr>
                          <w:rPr>
                            <w:rFonts w:ascii="Cambria Math" w:hAnsi="Cambria Math"/>
                            <w:sz w:val="14"/>
                            <w:szCs w:val="14"/>
                            <w:lang w:val="en-US"/>
                          </w:rPr>
                          <m:t>T</m:t>
                        </m:r>
                      </m:e>
                      <m:sub>
                        <m:r>
                          <m:rPr>
                            <m:sty m:val="bi"/>
                          </m:rPr>
                          <w:rPr>
                            <w:rFonts w:ascii="Cambria Math" w:hAnsi="Cambria Math"/>
                            <w:sz w:val="14"/>
                            <w:szCs w:val="14"/>
                            <w:lang w:val="en-US"/>
                          </w:rPr>
                          <m:t>Inter</m:t>
                        </m:r>
                        <m:r>
                          <m:rPr>
                            <m:sty m:val="bi"/>
                          </m:rPr>
                          <w:rPr>
                            <w:rFonts w:ascii="Cambria Math" w:hAnsi="Cambria Math"/>
                            <w:sz w:val="14"/>
                            <w:szCs w:val="14"/>
                            <w:lang w:val="en-US"/>
                          </w:rPr>
                          <m:t>1</m:t>
                        </m:r>
                      </m:sub>
                    </m:sSub>
                  </m:den>
                </m:f>
                <m:r>
                  <m:rPr>
                    <m:sty m:val="bi"/>
                  </m:rPr>
                  <w:rPr>
                    <w:rFonts w:ascii="Cambria Math" w:hAnsi="Cambria Math"/>
                    <w:sz w:val="14"/>
                    <w:szCs w:val="14"/>
                    <w:lang w:val="en-US"/>
                  </w:rPr>
                  <m:t>∙</m:t>
                </m:r>
                <m:sSub>
                  <m:sSubPr>
                    <m:ctrlPr>
                      <w:rPr>
                        <w:rFonts w:ascii="Cambria Math" w:hAnsi="Cambria Math"/>
                        <w:b/>
                        <w:bCs/>
                        <w:i/>
                        <w:iCs/>
                        <w:sz w:val="14"/>
                        <w:szCs w:val="14"/>
                      </w:rPr>
                    </m:ctrlPr>
                  </m:sSubPr>
                  <m:e>
                    <m:r>
                      <m:rPr>
                        <m:sty m:val="bi"/>
                      </m:rPr>
                      <w:rPr>
                        <w:rFonts w:ascii="Cambria Math" w:hAnsi="Cambria Math"/>
                        <w:sz w:val="14"/>
                        <w:szCs w:val="14"/>
                        <w:lang w:val="en-US"/>
                      </w:rPr>
                      <m:t>CSSF</m:t>
                    </m:r>
                  </m:e>
                  <m:sub>
                    <m:r>
                      <m:rPr>
                        <m:sty m:val="bi"/>
                      </m:rPr>
                      <w:rPr>
                        <w:rFonts w:ascii="Cambria Math" w:hAnsi="Cambria Math"/>
                        <w:sz w:val="14"/>
                        <w:szCs w:val="14"/>
                        <w:lang w:val="en-US"/>
                      </w:rPr>
                      <m:t>interRAT</m:t>
                    </m:r>
                    <m:r>
                      <m:rPr>
                        <m:sty m:val="bi"/>
                      </m:rPr>
                      <w:rPr>
                        <w:rFonts w:ascii="Cambria Math" w:hAnsi="Cambria Math"/>
                        <w:sz w:val="14"/>
                        <w:szCs w:val="14"/>
                        <w:lang w:val="en-US"/>
                      </w:rPr>
                      <m:t>,</m:t>
                    </m:r>
                    <m:r>
                      <m:rPr>
                        <m:sty m:val="bi"/>
                      </m:rPr>
                      <w:rPr>
                        <w:rFonts w:ascii="Cambria Math" w:hAnsi="Cambria Math"/>
                        <w:sz w:val="14"/>
                        <w:szCs w:val="14"/>
                        <w:lang w:val="en-US"/>
                      </w:rPr>
                      <m:t>gapless</m:t>
                    </m:r>
                  </m:sub>
                </m:sSub>
              </m:oMath>
            </m:oMathPara>
          </w:p>
          <w:p w14:paraId="0FBEA8AC" w14:textId="77777777" w:rsidR="000D71E8" w:rsidRDefault="00DC21C0">
            <w:pPr>
              <w:tabs>
                <w:tab w:val="left" w:pos="1134"/>
              </w:tabs>
              <w:overflowPunct/>
              <w:autoSpaceDE/>
              <w:adjustRightInd/>
              <w:spacing w:line="240" w:lineRule="exact"/>
              <w:jc w:val="both"/>
              <w:rPr>
                <w:b/>
                <w:bCs/>
                <w:i/>
                <w:iCs/>
                <w:lang w:val="en-US"/>
              </w:rPr>
            </w:pPr>
            <w:r>
              <w:rPr>
                <w:b/>
                <w:bCs/>
                <w:i/>
                <w:iCs/>
                <w:lang w:val="en-US"/>
              </w:rPr>
              <w:t xml:space="preserve">Where, </w:t>
            </w:r>
          </w:p>
          <w:p w14:paraId="20598C4D" w14:textId="77777777" w:rsidR="000D71E8" w:rsidRDefault="00DC21C0">
            <w:pPr>
              <w:tabs>
                <w:tab w:val="left" w:pos="1134"/>
              </w:tabs>
              <w:overflowPunct/>
              <w:autoSpaceDE/>
              <w:adjustRightInd/>
              <w:spacing w:line="240" w:lineRule="exact"/>
              <w:jc w:val="both"/>
              <w:rPr>
                <w:b/>
                <w:bCs/>
                <w:i/>
                <w:iCs/>
                <w:lang w:val="en-US"/>
              </w:rPr>
            </w:pPr>
            <w:r>
              <w:rPr>
                <w:b/>
                <w:bCs/>
                <w:i/>
                <w:iCs/>
                <w:lang w:val="en-US"/>
              </w:rPr>
              <w:tab/>
            </w:r>
            <m:oMath>
              <m:sSub>
                <m:sSubPr>
                  <m:ctrlPr>
                    <w:rPr>
                      <w:rFonts w:ascii="Cambria Math" w:hAnsi="Cambria Math"/>
                      <w:b/>
                      <w:bCs/>
                      <w:i/>
                      <w:iCs/>
                      <w:sz w:val="18"/>
                      <w:szCs w:val="18"/>
                    </w:rPr>
                  </m:ctrlPr>
                </m:sSubPr>
                <m:e>
                  <m:r>
                    <m:rPr>
                      <m:sty m:val="bi"/>
                    </m:rPr>
                    <w:rPr>
                      <w:rFonts w:ascii="Cambria Math" w:hAnsi="Cambria Math"/>
                      <w:sz w:val="18"/>
                      <w:szCs w:val="18"/>
                      <w:lang w:val="en-US"/>
                    </w:rPr>
                    <m:t>T</m:t>
                  </m:r>
                </m:e>
                <m:sub>
                  <m:r>
                    <m:rPr>
                      <m:sty m:val="bi"/>
                    </m:rPr>
                    <w:rPr>
                      <w:rFonts w:ascii="Cambria Math" w:hAnsi="Cambria Math"/>
                      <w:sz w:val="18"/>
                      <w:szCs w:val="18"/>
                      <w:lang w:val="en-US"/>
                    </w:rPr>
                    <m:t>BasicIdentify</m:t>
                  </m:r>
                </m:sub>
              </m:sSub>
              <m:r>
                <m:rPr>
                  <m:sty m:val="bi"/>
                </m:rPr>
                <w:rPr>
                  <w:rFonts w:ascii="Cambria Math" w:hAnsi="Cambria Math"/>
                  <w:sz w:val="18"/>
                  <w:szCs w:val="18"/>
                  <w:lang w:val="en-US"/>
                </w:rPr>
                <m:t>=480</m:t>
              </m:r>
              <m:r>
                <m:rPr>
                  <m:sty m:val="bi"/>
                </m:rPr>
                <w:rPr>
                  <w:rFonts w:ascii="Cambria Math" w:hAnsi="Cambria Math"/>
                  <w:sz w:val="18"/>
                  <w:szCs w:val="18"/>
                  <w:lang w:val="en-US"/>
                </w:rPr>
                <m:t>ms</m:t>
              </m:r>
            </m:oMath>
            <w:r>
              <w:rPr>
                <w:b/>
                <w:bCs/>
                <w:i/>
                <w:iCs/>
                <w:sz w:val="18"/>
                <w:szCs w:val="18"/>
                <w:lang w:val="en-US"/>
              </w:rPr>
              <w:t>,</w:t>
            </w:r>
          </w:p>
          <w:p w14:paraId="26683A32" w14:textId="77777777" w:rsidR="000D71E8" w:rsidRDefault="00DC21C0">
            <w:pPr>
              <w:tabs>
                <w:tab w:val="left" w:pos="1134"/>
              </w:tabs>
              <w:overflowPunct/>
              <w:autoSpaceDE/>
              <w:adjustRightInd/>
              <w:spacing w:line="240" w:lineRule="exact"/>
              <w:rPr>
                <w:b/>
                <w:bCs/>
                <w:i/>
                <w:iCs/>
                <w:lang w:val="en-US"/>
              </w:rPr>
            </w:pPr>
            <w:r>
              <w:rPr>
                <w:b/>
                <w:bCs/>
                <w:i/>
                <w:iCs/>
                <w:sz w:val="18"/>
                <w:szCs w:val="18"/>
                <w:lang w:val="en-US"/>
              </w:rPr>
              <w:tab/>
            </w:r>
            <m:oMath>
              <m:sSub>
                <m:sSubPr>
                  <m:ctrlPr>
                    <w:rPr>
                      <w:rFonts w:ascii="Cambria Math" w:hAnsi="Cambria Math"/>
                      <w:b/>
                      <w:bCs/>
                      <w:i/>
                      <w:iCs/>
                      <w:sz w:val="18"/>
                      <w:szCs w:val="18"/>
                    </w:rPr>
                  </m:ctrlPr>
                </m:sSubPr>
                <m:e>
                  <m:r>
                    <m:rPr>
                      <m:sty m:val="bi"/>
                    </m:rPr>
                    <w:rPr>
                      <w:rFonts w:ascii="Cambria Math" w:hAnsi="Cambria Math"/>
                      <w:sz w:val="18"/>
                      <w:szCs w:val="18"/>
                      <w:lang w:val="en-US"/>
                    </w:rPr>
                    <m:t>CSSF</m:t>
                  </m:r>
                </m:e>
                <m:sub>
                  <m:r>
                    <m:rPr>
                      <m:sty m:val="bi"/>
                    </m:rPr>
                    <w:rPr>
                      <w:rFonts w:ascii="Cambria Math" w:hAnsi="Cambria Math"/>
                      <w:sz w:val="18"/>
                      <w:szCs w:val="18"/>
                      <w:lang w:val="en-US"/>
                    </w:rPr>
                    <m:t>interRAT,gapless</m:t>
                  </m:r>
                </m:sub>
              </m:sSub>
            </m:oMath>
            <w:r>
              <w:rPr>
                <w:b/>
                <w:bCs/>
                <w:i/>
                <w:iCs/>
                <w:sz w:val="18"/>
                <w:szCs w:val="18"/>
                <w:lang w:val="en-US"/>
              </w:rPr>
              <w:t xml:space="preserve"> is the multiple layer scaling factor defined for case b-1 or case b-2,</w:t>
            </w:r>
          </w:p>
          <w:p w14:paraId="078D49F0" w14:textId="77777777" w:rsidR="000D71E8" w:rsidRDefault="00DC21C0">
            <w:pPr>
              <w:tabs>
                <w:tab w:val="left" w:pos="1134"/>
              </w:tabs>
              <w:overflowPunct/>
              <w:autoSpaceDE/>
              <w:adjustRightInd/>
              <w:spacing w:line="240" w:lineRule="exact"/>
              <w:jc w:val="both"/>
              <w:rPr>
                <w:b/>
                <w:bCs/>
                <w:i/>
                <w:iCs/>
                <w:lang w:val="en-US"/>
              </w:rPr>
            </w:pPr>
            <w:r>
              <w:rPr>
                <w:b/>
                <w:bCs/>
                <w:i/>
                <w:iCs/>
                <w:lang w:val="en-US"/>
              </w:rPr>
              <w:tab/>
            </w:r>
            <m:oMath>
              <m:sSub>
                <m:sSubPr>
                  <m:ctrlPr>
                    <w:rPr>
                      <w:rFonts w:ascii="Cambria Math" w:hAnsi="Cambria Math"/>
                      <w:b/>
                      <w:bCs/>
                      <w:i/>
                      <w:iCs/>
                    </w:rPr>
                  </m:ctrlPr>
                </m:sSubPr>
                <m:e>
                  <m:r>
                    <m:rPr>
                      <m:sty m:val="bi"/>
                    </m:rPr>
                    <w:rPr>
                      <w:rFonts w:ascii="Cambria Math" w:hAnsi="Cambria Math"/>
                      <w:lang w:val="en-US"/>
                    </w:rPr>
                    <m:t>T</m:t>
                  </m:r>
                </m:e>
                <m:sub>
                  <m:r>
                    <m:rPr>
                      <m:sty m:val="bi"/>
                    </m:rPr>
                    <w:rPr>
                      <w:rFonts w:ascii="Cambria Math" w:hAnsi="Cambria Math"/>
                      <w:lang w:val="en-US"/>
                    </w:rPr>
                    <m:t>Inter</m:t>
                  </m:r>
                  <m:r>
                    <m:rPr>
                      <m:sty m:val="bi"/>
                    </m:rPr>
                    <w:rPr>
                      <w:rFonts w:ascii="Cambria Math" w:hAnsi="Cambria Math"/>
                      <w:lang w:val="en-US"/>
                    </w:rPr>
                    <m:t>1</m:t>
                  </m:r>
                </m:sub>
              </m:sSub>
            </m:oMath>
            <w:r>
              <w:rPr>
                <w:b/>
                <w:bCs/>
                <w:i/>
                <w:iCs/>
                <w:lang w:val="en-US"/>
              </w:rPr>
              <w:t xml:space="preserve"> is the available inter-RAT measurement time during 480ms period.</w:t>
            </w:r>
          </w:p>
          <w:p w14:paraId="525A3163"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_Ref130204795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17: </w:t>
            </w:r>
            <w:r>
              <w:rPr>
                <w:b/>
                <w:bCs/>
                <w:i/>
                <w:iCs/>
                <w:lang w:val="en-US"/>
              </w:rPr>
              <w:t xml:space="preserve"> </w:t>
            </w:r>
            <m:oMath>
              <m:sSub>
                <m:sSubPr>
                  <m:ctrlPr>
                    <w:rPr>
                      <w:rFonts w:ascii="Cambria Math" w:hAnsi="Cambria Math"/>
                      <w:b/>
                      <w:bCs/>
                      <w:i/>
                      <w:iCs/>
                    </w:rPr>
                  </m:ctrlPr>
                </m:sSubPr>
                <m:e>
                  <m:r>
                    <m:rPr>
                      <m:sty m:val="p"/>
                    </m:rPr>
                    <w:rPr>
                      <w:rFonts w:ascii="Cambria Math" w:hAnsi="Cambria Math"/>
                      <w:lang w:val="en-US"/>
                    </w:rPr>
                    <m:t>T</m:t>
                  </m:r>
                </m:e>
                <m:sub>
                  <m:r>
                    <m:rPr>
                      <m:sty m:val="p"/>
                    </m:rPr>
                    <w:rPr>
                      <w:rFonts w:ascii="Cambria Math" w:hAnsi="Cambria Math"/>
                      <w:lang w:val="en-US"/>
                    </w:rPr>
                    <m:t>Inter1</m:t>
                  </m:r>
                </m:sub>
              </m:sSub>
            </m:oMath>
            <w:r>
              <w:rPr>
                <w:b/>
                <w:bCs/>
                <w:i/>
                <w:iCs/>
                <w:lang w:val="en-US"/>
              </w:rPr>
              <w:t xml:space="preserve"> can be derived by the periodicity and duration of the effective measurement </w:t>
            </w:r>
            <w:proofErr w:type="gramStart"/>
            <w:r>
              <w:rPr>
                <w:b/>
                <w:bCs/>
                <w:i/>
                <w:iCs/>
                <w:lang w:val="en-US"/>
              </w:rPr>
              <w:t>window(</w:t>
            </w:r>
            <w:proofErr w:type="gramEnd"/>
            <w:r>
              <w:rPr>
                <w:b/>
                <w:bCs/>
                <w:i/>
                <w:iCs/>
                <w:lang w:val="en-US"/>
              </w:rPr>
              <w:t>EMW).</w:t>
            </w:r>
            <w:r>
              <w:rPr>
                <w:rFonts w:eastAsia="PMingLiU"/>
                <w:b/>
                <w:bCs/>
                <w:color w:val="0D0D0D"/>
                <w:lang w:eastAsia="zh-TW"/>
              </w:rPr>
              <w:fldChar w:fldCharType="end"/>
            </w:r>
          </w:p>
          <w:p w14:paraId="69257B74" w14:textId="77777777" w:rsidR="000D71E8" w:rsidRDefault="00346CD3">
            <w:pPr>
              <w:tabs>
                <w:tab w:val="left" w:pos="1134"/>
              </w:tabs>
              <w:overflowPunct/>
              <w:autoSpaceDE/>
              <w:adjustRightInd/>
              <w:spacing w:line="240" w:lineRule="exact"/>
              <w:jc w:val="both"/>
              <w:rPr>
                <w:b/>
                <w:bCs/>
                <w:i/>
                <w:iCs/>
                <w:sz w:val="14"/>
                <w:szCs w:val="14"/>
              </w:rPr>
            </w:pPr>
            <m:oMathPara>
              <m:oMath>
                <m:sSub>
                  <m:sSubPr>
                    <m:ctrlPr>
                      <w:rPr>
                        <w:rFonts w:ascii="Cambria Math" w:hAnsi="Cambria Math"/>
                        <w:b/>
                        <w:bCs/>
                        <w:i/>
                        <w:iCs/>
                        <w:sz w:val="14"/>
                        <w:szCs w:val="14"/>
                      </w:rPr>
                    </m:ctrlPr>
                  </m:sSubPr>
                  <m:e>
                    <m:r>
                      <m:rPr>
                        <m:sty m:val="bi"/>
                      </m:rPr>
                      <w:rPr>
                        <w:rFonts w:ascii="Cambria Math" w:hAnsi="Cambria Math"/>
                        <w:sz w:val="14"/>
                        <w:szCs w:val="14"/>
                        <w:lang w:val="en-US"/>
                      </w:rPr>
                      <m:t>T</m:t>
                    </m:r>
                  </m:e>
                  <m:sub>
                    <m:r>
                      <m:rPr>
                        <m:sty m:val="bi"/>
                      </m:rPr>
                      <w:rPr>
                        <w:rFonts w:ascii="Cambria Math" w:hAnsi="Cambria Math"/>
                        <w:sz w:val="14"/>
                        <w:szCs w:val="14"/>
                        <w:lang w:val="en-US"/>
                      </w:rPr>
                      <m:t>Inter</m:t>
                    </m:r>
                    <m:r>
                      <m:rPr>
                        <m:sty m:val="bi"/>
                      </m:rPr>
                      <w:rPr>
                        <w:rFonts w:ascii="Cambria Math" w:hAnsi="Cambria Math"/>
                        <w:sz w:val="14"/>
                        <w:szCs w:val="14"/>
                        <w:lang w:val="en-US"/>
                      </w:rPr>
                      <m:t>1</m:t>
                    </m:r>
                  </m:sub>
                </m:sSub>
                <m:r>
                  <m:rPr>
                    <m:sty m:val="bi"/>
                  </m:rPr>
                  <w:rPr>
                    <w:rFonts w:ascii="Cambria Math" w:hAnsi="Cambria Math"/>
                    <w:sz w:val="14"/>
                    <w:szCs w:val="14"/>
                    <w:lang w:val="en-US"/>
                  </w:rPr>
                  <m:t>=</m:t>
                </m:r>
                <m:f>
                  <m:fPr>
                    <m:ctrlPr>
                      <w:rPr>
                        <w:rFonts w:ascii="Cambria Math" w:hAnsi="Cambria Math"/>
                        <w:b/>
                        <w:bCs/>
                        <w:i/>
                        <w:iCs/>
                        <w:sz w:val="14"/>
                        <w:szCs w:val="14"/>
                      </w:rPr>
                    </m:ctrlPr>
                  </m:fPr>
                  <m:num>
                    <m:r>
                      <m:rPr>
                        <m:sty m:val="bi"/>
                      </m:rPr>
                      <w:rPr>
                        <w:rFonts w:ascii="Cambria Math" w:hAnsi="Cambria Math"/>
                        <w:sz w:val="14"/>
                        <w:szCs w:val="14"/>
                        <w:lang w:val="en-US"/>
                      </w:rPr>
                      <m:t>480</m:t>
                    </m:r>
                  </m:num>
                  <m:den>
                    <m:sSub>
                      <m:sSubPr>
                        <m:ctrlPr>
                          <w:rPr>
                            <w:rFonts w:ascii="Cambria Math" w:hAnsi="Cambria Math"/>
                            <w:b/>
                            <w:bCs/>
                            <w:i/>
                            <w:iCs/>
                            <w:sz w:val="14"/>
                            <w:szCs w:val="14"/>
                          </w:rPr>
                        </m:ctrlPr>
                      </m:sSubPr>
                      <m:e>
                        <m:r>
                          <m:rPr>
                            <m:sty m:val="bi"/>
                          </m:rPr>
                          <w:rPr>
                            <w:rFonts w:ascii="Cambria Math" w:hAnsi="Cambria Math"/>
                            <w:sz w:val="14"/>
                            <w:szCs w:val="14"/>
                            <w:lang w:val="en-US"/>
                          </w:rPr>
                          <m:t>T</m:t>
                        </m:r>
                      </m:e>
                      <m:sub>
                        <m:r>
                          <m:rPr>
                            <m:sty m:val="bi"/>
                          </m:rPr>
                          <w:rPr>
                            <w:rFonts w:ascii="Cambria Math" w:hAnsi="Cambria Math"/>
                            <w:sz w:val="14"/>
                            <w:szCs w:val="14"/>
                            <w:lang w:val="en-US"/>
                          </w:rPr>
                          <m:t>EMW</m:t>
                        </m:r>
                        <m:r>
                          <m:rPr>
                            <m:sty m:val="bi"/>
                          </m:rPr>
                          <w:rPr>
                            <w:rFonts w:ascii="Cambria Math" w:hAnsi="Cambria Math"/>
                            <w:sz w:val="14"/>
                            <w:szCs w:val="14"/>
                            <w:lang w:val="en-US"/>
                          </w:rPr>
                          <m:t>,</m:t>
                        </m:r>
                        <m:r>
                          <m:rPr>
                            <m:sty m:val="bi"/>
                          </m:rPr>
                          <w:rPr>
                            <w:rFonts w:ascii="Cambria Math" w:hAnsi="Cambria Math"/>
                            <w:sz w:val="14"/>
                            <w:szCs w:val="14"/>
                            <w:lang w:val="en-US"/>
                          </w:rPr>
                          <m:t>period</m:t>
                        </m:r>
                      </m:sub>
                    </m:sSub>
                  </m:den>
                </m:f>
                <m:r>
                  <m:rPr>
                    <m:sty m:val="bi"/>
                  </m:rPr>
                  <w:rPr>
                    <w:rFonts w:ascii="Cambria Math" w:hAnsi="Cambria Math"/>
                    <w:sz w:val="14"/>
                    <w:szCs w:val="14"/>
                    <w:lang w:val="en-US"/>
                  </w:rPr>
                  <m:t>∙(</m:t>
                </m:r>
                <m:sSub>
                  <m:sSubPr>
                    <m:ctrlPr>
                      <w:rPr>
                        <w:rFonts w:ascii="Cambria Math" w:hAnsi="Cambria Math"/>
                        <w:b/>
                        <w:bCs/>
                        <w:i/>
                        <w:iCs/>
                        <w:sz w:val="14"/>
                        <w:szCs w:val="14"/>
                      </w:rPr>
                    </m:ctrlPr>
                  </m:sSubPr>
                  <m:e>
                    <m:r>
                      <m:rPr>
                        <m:sty m:val="bi"/>
                      </m:rPr>
                      <w:rPr>
                        <w:rFonts w:ascii="Cambria Math" w:hAnsi="Cambria Math"/>
                        <w:sz w:val="14"/>
                        <w:szCs w:val="14"/>
                        <w:lang w:val="en-US"/>
                      </w:rPr>
                      <m:t>T</m:t>
                    </m:r>
                  </m:e>
                  <m:sub>
                    <m:r>
                      <m:rPr>
                        <m:sty m:val="bi"/>
                      </m:rPr>
                      <w:rPr>
                        <w:rFonts w:ascii="Cambria Math" w:hAnsi="Cambria Math"/>
                        <w:sz w:val="14"/>
                        <w:szCs w:val="14"/>
                        <w:lang w:val="en-US"/>
                      </w:rPr>
                      <m:t>EMW</m:t>
                    </m:r>
                    <m:r>
                      <m:rPr>
                        <m:sty m:val="bi"/>
                      </m:rPr>
                      <w:rPr>
                        <w:rFonts w:ascii="Cambria Math" w:hAnsi="Cambria Math"/>
                        <w:sz w:val="14"/>
                        <w:szCs w:val="14"/>
                        <w:lang w:val="en-US"/>
                      </w:rPr>
                      <m:t>,</m:t>
                    </m:r>
                    <m:r>
                      <m:rPr>
                        <m:sty m:val="bi"/>
                      </m:rPr>
                      <w:rPr>
                        <w:rFonts w:ascii="Cambria Math" w:hAnsi="Cambria Math"/>
                        <w:sz w:val="14"/>
                        <w:szCs w:val="14"/>
                        <w:lang w:val="en-US"/>
                      </w:rPr>
                      <m:t>duration</m:t>
                    </m:r>
                  </m:sub>
                </m:sSub>
                <m:r>
                  <m:rPr>
                    <m:sty m:val="bi"/>
                  </m:rPr>
                  <w:rPr>
                    <w:rFonts w:ascii="Cambria Math" w:hAnsi="Cambria Math"/>
                    <w:sz w:val="14"/>
                    <w:szCs w:val="14"/>
                    <w:lang w:val="en-US"/>
                  </w:rPr>
                  <m:t>-</m:t>
                </m:r>
                <m:r>
                  <m:rPr>
                    <m:sty m:val="bi"/>
                  </m:rPr>
                  <w:rPr>
                    <w:rFonts w:ascii="Cambria Math" w:hAnsi="Cambria Math"/>
                    <w:sz w:val="14"/>
                    <w:szCs w:val="14"/>
                    <w:lang w:val="en-US"/>
                  </w:rPr>
                  <m:t>2</m:t>
                </m:r>
                <m:r>
                  <m:rPr>
                    <m:sty m:val="bi"/>
                  </m:rPr>
                  <w:rPr>
                    <w:rFonts w:ascii="Cambria Math" w:hAnsi="Cambria Math"/>
                    <w:sz w:val="14"/>
                    <w:szCs w:val="14"/>
                    <w:lang w:val="en-US"/>
                  </w:rPr>
                  <m:t>∙</m:t>
                </m:r>
                <m:r>
                  <m:rPr>
                    <m:sty m:val="bi"/>
                  </m:rPr>
                  <w:rPr>
                    <w:rFonts w:ascii="Cambria Math" w:hAnsi="Cambria Math"/>
                    <w:sz w:val="14"/>
                    <w:szCs w:val="14"/>
                    <w:lang w:val="en-US"/>
                  </w:rPr>
                  <m:t>0</m:t>
                </m:r>
                <m:r>
                  <m:rPr>
                    <m:sty m:val="bi"/>
                  </m:rPr>
                  <w:rPr>
                    <w:rFonts w:ascii="Cambria Math" w:hAnsi="Cambria Math"/>
                    <w:sz w:val="14"/>
                    <w:szCs w:val="14"/>
                    <w:lang w:val="en-US"/>
                  </w:rPr>
                  <m:t>.</m:t>
                </m:r>
                <m:r>
                  <m:rPr>
                    <m:sty m:val="bi"/>
                  </m:rPr>
                  <w:rPr>
                    <w:rFonts w:ascii="Cambria Math" w:hAnsi="Cambria Math"/>
                    <w:sz w:val="14"/>
                    <w:szCs w:val="14"/>
                    <w:lang w:val="en-US"/>
                  </w:rPr>
                  <m:t>5</m:t>
                </m:r>
                <m:r>
                  <m:rPr>
                    <m:sty m:val="bi"/>
                  </m:rPr>
                  <w:rPr>
                    <w:rFonts w:ascii="Cambria Math" w:hAnsi="Cambria Math"/>
                    <w:sz w:val="14"/>
                    <w:szCs w:val="14"/>
                    <w:lang w:val="en-US"/>
                  </w:rPr>
                  <m:t>)</m:t>
                </m:r>
              </m:oMath>
            </m:oMathPara>
          </w:p>
          <w:p w14:paraId="5DFDFED6"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_Ref115028522 \h </w:instrText>
            </w:r>
            <w:r>
              <w:rPr>
                <w:rFonts w:eastAsia="PMingLiU"/>
                <w:b/>
                <w:bCs/>
                <w:color w:val="0D0D0D"/>
                <w:lang w:eastAsia="zh-TW"/>
              </w:rPr>
            </w:r>
            <w:r>
              <w:rPr>
                <w:rFonts w:eastAsia="PMingLiU"/>
                <w:b/>
                <w:bCs/>
                <w:color w:val="0D0D0D"/>
                <w:lang w:eastAsia="zh-TW"/>
              </w:rPr>
              <w:fldChar w:fldCharType="separate"/>
            </w:r>
            <w:r>
              <w:rPr>
                <w:b/>
                <w:bCs/>
                <w:i/>
                <w:iCs/>
              </w:rPr>
              <w:t>Proposal 18: When the target inter-RAT LTE frequency layers belong to an inter-band with the serving cells, no scheduling restriction is expected for inter-RAT LTE measurement without gap.</w:t>
            </w:r>
            <w:r>
              <w:rPr>
                <w:rFonts w:eastAsia="PMingLiU"/>
                <w:b/>
                <w:bCs/>
                <w:color w:val="0D0D0D"/>
                <w:lang w:eastAsia="zh-TW"/>
              </w:rPr>
              <w:fldChar w:fldCharType="end"/>
            </w:r>
          </w:p>
          <w:p w14:paraId="74262E95"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_Ref115028526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19: When the target inter-RAT LTE frequency layers belong to an intra-band with the serving cells, scheduling restriction is expected, such as mix-numerology and </w:t>
            </w:r>
            <w:proofErr w:type="spellStart"/>
            <w:r>
              <w:rPr>
                <w:b/>
                <w:bCs/>
                <w:i/>
                <w:iCs/>
              </w:rPr>
              <w:t>simultaneousRxTxInterBandCA</w:t>
            </w:r>
            <w:proofErr w:type="spellEnd"/>
            <w:r>
              <w:rPr>
                <w:b/>
                <w:bCs/>
                <w:i/>
                <w:iCs/>
              </w:rPr>
              <w:t>.</w:t>
            </w:r>
            <w:r>
              <w:rPr>
                <w:rFonts w:eastAsia="PMingLiU"/>
                <w:b/>
                <w:bCs/>
                <w:color w:val="0D0D0D"/>
                <w:lang w:eastAsia="zh-TW"/>
              </w:rPr>
              <w:fldChar w:fldCharType="end"/>
            </w:r>
          </w:p>
          <w:p w14:paraId="77D5F7F9" w14:textId="77777777" w:rsidR="000D71E8" w:rsidRDefault="00DC21C0">
            <w:pPr>
              <w:jc w:val="both"/>
              <w:rPr>
                <w:rFonts w:eastAsia="PMingLiU"/>
                <w:b/>
                <w:bCs/>
                <w:color w:val="0D0D0D"/>
                <w:lang w:eastAsia="zh-TW"/>
              </w:rPr>
            </w:pPr>
            <w:r>
              <w:rPr>
                <w:rFonts w:eastAsia="PMingLiU"/>
                <w:b/>
                <w:bCs/>
                <w:color w:val="0D0D0D"/>
                <w:lang w:eastAsia="zh-TW"/>
              </w:rPr>
              <w:lastRenderedPageBreak/>
              <w:fldChar w:fldCharType="begin"/>
            </w:r>
            <w:r>
              <w:rPr>
                <w:rFonts w:eastAsia="PMingLiU"/>
                <w:b/>
                <w:bCs/>
                <w:color w:val="0D0D0D"/>
                <w:lang w:eastAsia="zh-TW"/>
              </w:rPr>
              <w:instrText xml:space="preserve"> REF _Ref125658291 \h </w:instrText>
            </w:r>
            <w:r>
              <w:rPr>
                <w:rFonts w:eastAsia="PMingLiU"/>
                <w:b/>
                <w:bCs/>
                <w:color w:val="0D0D0D"/>
                <w:lang w:eastAsia="zh-TW"/>
              </w:rPr>
            </w:r>
            <w:r>
              <w:rPr>
                <w:rFonts w:eastAsia="PMingLiU"/>
                <w:b/>
                <w:bCs/>
                <w:color w:val="0D0D0D"/>
                <w:lang w:eastAsia="zh-TW"/>
              </w:rPr>
              <w:fldChar w:fldCharType="separate"/>
            </w:r>
            <w:r>
              <w:rPr>
                <w:b/>
                <w:bCs/>
                <w:i/>
                <w:iCs/>
              </w:rPr>
              <w:t>Proposal 20: RAN4 to study the following scheduling restriction principles based on LTE measurement RSs,</w:t>
            </w:r>
            <w:r>
              <w:rPr>
                <w:rFonts w:eastAsia="PMingLiU"/>
                <w:b/>
                <w:bCs/>
                <w:color w:val="0D0D0D"/>
                <w:lang w:eastAsia="zh-TW"/>
              </w:rPr>
              <w:fldChar w:fldCharType="end"/>
            </w:r>
          </w:p>
          <w:p w14:paraId="6696F062" w14:textId="77777777" w:rsidR="000D71E8" w:rsidRDefault="00DC21C0">
            <w:pPr>
              <w:spacing w:before="120" w:after="120"/>
              <w:rPr>
                <w:rFonts w:eastAsia="Yu Mincho" w:cstheme="minorHAnsi"/>
              </w:rPr>
            </w:pPr>
            <w:r>
              <w:rPr>
                <w:rFonts w:eastAsia="PMingLiU"/>
                <w:b/>
                <w:bCs/>
                <w:color w:val="0D0D0D"/>
                <w:lang w:eastAsia="zh-TW"/>
              </w:rPr>
              <w:fldChar w:fldCharType="begin"/>
            </w:r>
            <w:r>
              <w:rPr>
                <w:rFonts w:eastAsia="PMingLiU"/>
                <w:b/>
                <w:bCs/>
                <w:color w:val="0D0D0D"/>
                <w:lang w:eastAsia="zh-TW"/>
              </w:rPr>
              <w:instrText xml:space="preserve"> REF _Ref110193599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21: RAN4 to discuss whether to introduce the inter-RAT LTE measurements without gap for </w:t>
            </w:r>
            <w:proofErr w:type="gramStart"/>
            <w:r>
              <w:rPr>
                <w:b/>
                <w:bCs/>
                <w:i/>
                <w:iCs/>
              </w:rPr>
              <w:t>DSS(</w:t>
            </w:r>
            <w:proofErr w:type="gramEnd"/>
            <w:r>
              <w:rPr>
                <w:b/>
                <w:bCs/>
                <w:i/>
                <w:iCs/>
              </w:rPr>
              <w:t>case b-2) as release independent from Rel-17 after sufficient progress achieved.</w:t>
            </w:r>
            <w:r>
              <w:rPr>
                <w:rFonts w:eastAsia="PMingLiU"/>
                <w:b/>
                <w:bCs/>
                <w:color w:val="0D0D0D"/>
                <w:lang w:eastAsia="zh-TW"/>
              </w:rPr>
              <w:fldChar w:fldCharType="end"/>
            </w:r>
          </w:p>
        </w:tc>
      </w:tr>
      <w:tr w:rsidR="000D71E8" w14:paraId="510F0722" w14:textId="77777777">
        <w:trPr>
          <w:trHeight w:val="468"/>
        </w:trPr>
        <w:tc>
          <w:tcPr>
            <w:tcW w:w="1271" w:type="dxa"/>
          </w:tcPr>
          <w:p w14:paraId="1A03C93D" w14:textId="77777777" w:rsidR="000D71E8" w:rsidRDefault="00346CD3">
            <w:pPr>
              <w:spacing w:before="120" w:after="120"/>
              <w:rPr>
                <w:rFonts w:eastAsia="Yu Mincho" w:cstheme="minorHAnsi"/>
              </w:rPr>
            </w:pPr>
            <w:hyperlink r:id="rId103" w:history="1">
              <w:r w:rsidR="00DC21C0">
                <w:rPr>
                  <w:rFonts w:ascii="Arial" w:hAnsi="Arial" w:cs="Arial"/>
                  <w:b/>
                  <w:bCs/>
                  <w:color w:val="0000FF"/>
                  <w:sz w:val="16"/>
                  <w:szCs w:val="16"/>
                  <w:u w:val="single"/>
                  <w:lang w:val="en-US" w:eastAsia="zh-CN"/>
                </w:rPr>
                <w:t>R4-2304994</w:t>
              </w:r>
            </w:hyperlink>
          </w:p>
        </w:tc>
        <w:tc>
          <w:tcPr>
            <w:tcW w:w="1775" w:type="dxa"/>
          </w:tcPr>
          <w:p w14:paraId="1E4BDDFD" w14:textId="77777777" w:rsidR="000D71E8" w:rsidRDefault="00DC21C0">
            <w:pPr>
              <w:spacing w:before="120" w:after="120"/>
              <w:rPr>
                <w:rFonts w:eastAsia="Yu Mincho" w:cstheme="minorHAnsi"/>
              </w:rPr>
            </w:pPr>
            <w:r>
              <w:rPr>
                <w:rFonts w:ascii="Arial" w:hAnsi="Arial" w:cs="Arial"/>
                <w:sz w:val="16"/>
                <w:szCs w:val="16"/>
                <w:lang w:val="en-US" w:eastAsia="zh-CN"/>
              </w:rPr>
              <w:t>ZTE Corporation</w:t>
            </w:r>
          </w:p>
        </w:tc>
        <w:tc>
          <w:tcPr>
            <w:tcW w:w="6585" w:type="dxa"/>
          </w:tcPr>
          <w:p w14:paraId="5F8FE88F" w14:textId="77777777" w:rsidR="000D71E8" w:rsidRDefault="00DC21C0">
            <w:pPr>
              <w:pStyle w:val="BodyText"/>
              <w:rPr>
                <w:rFonts w:eastAsia="SimSun"/>
                <w:b/>
                <w:bCs/>
                <w:szCs w:val="24"/>
                <w:lang w:val="en-US" w:eastAsia="zh-CN"/>
              </w:rPr>
            </w:pPr>
            <w:r>
              <w:rPr>
                <w:rFonts w:eastAsia="SimSun"/>
                <w:b/>
                <w:bCs/>
                <w:lang w:val="en-US" w:eastAsia="zh-CN"/>
              </w:rPr>
              <w:t xml:space="preserve">Observation 1: In current specification, the </w:t>
            </w:r>
            <w:proofErr w:type="spellStart"/>
            <w:r>
              <w:rPr>
                <w:rFonts w:eastAsia="SimSun"/>
                <w:b/>
                <w:bCs/>
                <w:lang w:val="en-US" w:eastAsia="zh-CN"/>
              </w:rPr>
              <w:t>NeedForGap</w:t>
            </w:r>
            <w:proofErr w:type="spellEnd"/>
            <w:r>
              <w:rPr>
                <w:rFonts w:eastAsia="SimSun"/>
                <w:b/>
                <w:bCs/>
                <w:lang w:val="en-US" w:eastAsia="zh-CN"/>
              </w:rPr>
              <w:t xml:space="preserve"> mechanism is not supported for the inter-RAT LTE measurement </w:t>
            </w:r>
          </w:p>
          <w:p w14:paraId="2ED991E3" w14:textId="77777777" w:rsidR="000D71E8" w:rsidRDefault="00DC21C0">
            <w:pPr>
              <w:pStyle w:val="BodyText"/>
              <w:rPr>
                <w:rFonts w:eastAsia="MS Mincho"/>
                <w:b/>
                <w:bCs/>
                <w:lang w:val="en-US" w:eastAsia="zh-CN"/>
              </w:rPr>
            </w:pPr>
            <w:r>
              <w:rPr>
                <w:b/>
                <w:bCs/>
                <w:lang w:val="en-US" w:eastAsia="zh-CN"/>
              </w:rPr>
              <w:t>Proposal 1: It is fine to support the inter-RAT LTE measurement requirements via ‘</w:t>
            </w:r>
            <w:proofErr w:type="spellStart"/>
            <w:r>
              <w:rPr>
                <w:b/>
                <w:bCs/>
                <w:lang w:val="en-US" w:eastAsia="zh-CN"/>
              </w:rPr>
              <w:t>nogap-noncsg</w:t>
            </w:r>
            <w:proofErr w:type="spellEnd"/>
            <w:r>
              <w:rPr>
                <w:b/>
                <w:bCs/>
                <w:lang w:val="en-US" w:eastAsia="zh-CN"/>
              </w:rPr>
              <w:t xml:space="preserve">’ in </w:t>
            </w:r>
            <w:proofErr w:type="spellStart"/>
            <w:r>
              <w:rPr>
                <w:b/>
                <w:bCs/>
                <w:i/>
                <w:iCs/>
                <w:lang w:val="en-US" w:eastAsia="zh-CN"/>
              </w:rPr>
              <w:t>NeedForGapNCSG-InfoEUTRA</w:t>
            </w:r>
            <w:proofErr w:type="spellEnd"/>
            <w:r>
              <w:rPr>
                <w:b/>
                <w:bCs/>
                <w:i/>
                <w:iCs/>
                <w:lang w:val="en-US" w:eastAsia="zh-CN"/>
              </w:rPr>
              <w:t xml:space="preserve"> </w:t>
            </w:r>
            <w:r>
              <w:rPr>
                <w:b/>
                <w:bCs/>
                <w:lang w:val="en-US" w:eastAsia="zh-CN"/>
              </w:rPr>
              <w:t>when UE has vacant RF chain available.</w:t>
            </w:r>
          </w:p>
          <w:p w14:paraId="6BBE866E" w14:textId="77777777" w:rsidR="000D71E8" w:rsidRDefault="00DC21C0">
            <w:pPr>
              <w:pStyle w:val="BodyText"/>
              <w:rPr>
                <w:rFonts w:eastAsia="SimSun"/>
                <w:b/>
                <w:bCs/>
                <w:lang w:val="en-US" w:eastAsia="zh-CN"/>
              </w:rPr>
            </w:pPr>
            <w:r>
              <w:rPr>
                <w:b/>
                <w:bCs/>
                <w:lang w:val="en-US" w:eastAsia="zh-CN"/>
              </w:rPr>
              <w:t>Proposal 2: RAN4 needs to determine whether the interruption is allowed or not in the inter-RAT LTE measurement</w:t>
            </w:r>
            <w:r>
              <w:rPr>
                <w:rFonts w:eastAsia="SimSun"/>
                <w:b/>
                <w:bCs/>
                <w:lang w:val="en-US" w:eastAsia="zh-CN"/>
              </w:rPr>
              <w:t xml:space="preserve"> without gap.</w:t>
            </w:r>
          </w:p>
          <w:p w14:paraId="0738296B" w14:textId="77777777" w:rsidR="000D71E8" w:rsidRDefault="00DC21C0">
            <w:pPr>
              <w:pStyle w:val="BodyText"/>
              <w:rPr>
                <w:rFonts w:eastAsia="MS Mincho"/>
                <w:b/>
                <w:bCs/>
                <w:lang w:val="en-US" w:eastAsia="zh-CN"/>
              </w:rPr>
            </w:pPr>
            <w:r>
              <w:rPr>
                <w:b/>
                <w:bCs/>
                <w:lang w:val="en-US" w:eastAsia="zh-CN"/>
              </w:rPr>
              <w:t>Proposal 3: Define a new per UE capability to support the inter-RAT LTE measurement requirements when LTE CRS to be measured is contained in UE’s active BWP.</w:t>
            </w:r>
          </w:p>
          <w:p w14:paraId="1099A04D" w14:textId="77777777" w:rsidR="000D71E8" w:rsidRDefault="00DC21C0">
            <w:pPr>
              <w:pStyle w:val="BodyText"/>
              <w:rPr>
                <w:b/>
                <w:bCs/>
                <w:lang w:val="en-US" w:eastAsia="zh-CN"/>
              </w:rPr>
            </w:pPr>
            <w:r>
              <w:rPr>
                <w:b/>
                <w:bCs/>
                <w:lang w:val="en-US" w:eastAsia="zh-CN"/>
              </w:rPr>
              <w:t xml:space="preserve">Proposal 4: Design scheduling restrictions for inter-RAT no-gap measurement with mixed numerology consideration instead of introducing new UE capability. </w:t>
            </w:r>
          </w:p>
          <w:p w14:paraId="70A766D0" w14:textId="77777777" w:rsidR="000D71E8" w:rsidRDefault="00DC21C0">
            <w:pPr>
              <w:jc w:val="both"/>
              <w:rPr>
                <w:b/>
                <w:bCs/>
                <w:lang w:val="en-US" w:eastAsia="zh-CN"/>
              </w:rPr>
            </w:pPr>
            <w:r>
              <w:rPr>
                <w:b/>
                <w:bCs/>
                <w:lang w:eastAsia="zh-CN"/>
              </w:rPr>
              <w:t>Proposal 5: RAN4 first discuss whether the interruption should be considered or not when defining requirements for inter-RAT NR measurement without gap.</w:t>
            </w:r>
          </w:p>
          <w:p w14:paraId="61202648" w14:textId="77777777" w:rsidR="000D71E8" w:rsidRDefault="00DC21C0">
            <w:pPr>
              <w:jc w:val="both"/>
              <w:rPr>
                <w:b/>
                <w:bCs/>
                <w:lang w:eastAsia="zh-CN"/>
              </w:rPr>
            </w:pPr>
            <w:r>
              <w:rPr>
                <w:b/>
                <w:bCs/>
                <w:lang w:eastAsia="zh-CN"/>
              </w:rPr>
              <w:t>Proposal 6: Interruption should be considered when defining requirements for inter-RAT NR measurement without gap.</w:t>
            </w:r>
          </w:p>
          <w:p w14:paraId="29698794" w14:textId="77777777" w:rsidR="000D71E8" w:rsidRDefault="00DC21C0">
            <w:pPr>
              <w:jc w:val="both"/>
              <w:rPr>
                <w:b/>
                <w:bCs/>
                <w:lang w:eastAsia="zh-CN"/>
              </w:rPr>
            </w:pPr>
            <w:r>
              <w:rPr>
                <w:b/>
                <w:bCs/>
                <w:lang w:eastAsia="zh-CN"/>
              </w:rPr>
              <w:t>Proposal 7: Take the requirements for NR inter-</w:t>
            </w:r>
            <w:proofErr w:type="spellStart"/>
            <w:r>
              <w:rPr>
                <w:b/>
                <w:bCs/>
                <w:lang w:eastAsia="zh-CN"/>
              </w:rPr>
              <w:t>freq</w:t>
            </w:r>
            <w:proofErr w:type="spellEnd"/>
            <w:r>
              <w:rPr>
                <w:b/>
                <w:bCs/>
                <w:lang w:eastAsia="zh-CN"/>
              </w:rPr>
              <w:t xml:space="preserve"> measurement without gap in topic 1 as starting point.</w:t>
            </w:r>
          </w:p>
          <w:p w14:paraId="5082F010" w14:textId="77777777" w:rsidR="000D71E8" w:rsidRDefault="00DC21C0">
            <w:pPr>
              <w:pStyle w:val="BodyText"/>
              <w:rPr>
                <w:b/>
                <w:bCs/>
                <w:lang w:val="en-US" w:eastAsia="zh-CN"/>
              </w:rPr>
            </w:pPr>
            <w:r>
              <w:rPr>
                <w:b/>
                <w:bCs/>
                <w:lang w:val="en-US" w:eastAsia="zh-CN"/>
              </w:rPr>
              <w:t xml:space="preserve">Proposal 8: RAN4 first discuss whether interruption should be considered or not when defining requirements for inter-RAT LTE measurement (for both case b-1 and case b-2). </w:t>
            </w:r>
          </w:p>
          <w:p w14:paraId="4A407199" w14:textId="77777777" w:rsidR="000D71E8" w:rsidRDefault="00DC21C0">
            <w:pPr>
              <w:pStyle w:val="BodyText"/>
              <w:rPr>
                <w:b/>
                <w:bCs/>
                <w:lang w:val="en-US" w:eastAsia="zh-CN"/>
              </w:rPr>
            </w:pPr>
            <w:r>
              <w:rPr>
                <w:b/>
                <w:bCs/>
                <w:lang w:val="en-US" w:eastAsia="zh-CN"/>
              </w:rPr>
              <w:t>Proposal 9: Interruption should be considered when defining requirements for inter-RAT LTE measurement (for both case b-1 and b-2).</w:t>
            </w:r>
          </w:p>
          <w:p w14:paraId="2552E7FB" w14:textId="77777777" w:rsidR="000D71E8" w:rsidRDefault="00DC21C0">
            <w:pPr>
              <w:pStyle w:val="BodyText"/>
              <w:rPr>
                <w:b/>
                <w:bCs/>
                <w:lang w:val="en-US" w:eastAsia="zh-CN"/>
              </w:rPr>
            </w:pPr>
            <w:r>
              <w:rPr>
                <w:b/>
                <w:bCs/>
                <w:lang w:val="en-US" w:eastAsia="zh-CN"/>
              </w:rPr>
              <w:t>Proposal 10: Inter-RAT LTE measurement without gap can be performed in parallel with NR measurement without searcher limitation.</w:t>
            </w:r>
          </w:p>
          <w:p w14:paraId="789A4326" w14:textId="77777777" w:rsidR="000D71E8" w:rsidRDefault="000D71E8">
            <w:pPr>
              <w:spacing w:before="120" w:after="120"/>
              <w:rPr>
                <w:rFonts w:eastAsia="Yu Mincho" w:cstheme="minorHAnsi"/>
              </w:rPr>
            </w:pPr>
          </w:p>
        </w:tc>
      </w:tr>
      <w:tr w:rsidR="000D71E8" w14:paraId="76A7BE5C" w14:textId="77777777">
        <w:trPr>
          <w:trHeight w:val="468"/>
        </w:trPr>
        <w:tc>
          <w:tcPr>
            <w:tcW w:w="1271" w:type="dxa"/>
          </w:tcPr>
          <w:p w14:paraId="489186C8" w14:textId="77777777" w:rsidR="000D71E8" w:rsidRDefault="00346CD3">
            <w:pPr>
              <w:spacing w:before="120" w:after="120"/>
              <w:rPr>
                <w:rFonts w:eastAsia="Yu Mincho" w:cstheme="minorHAnsi"/>
              </w:rPr>
            </w:pPr>
            <w:hyperlink r:id="rId104" w:history="1">
              <w:r w:rsidR="00DC21C0">
                <w:rPr>
                  <w:rFonts w:ascii="Arial" w:hAnsi="Arial" w:cs="Arial"/>
                  <w:b/>
                  <w:bCs/>
                  <w:color w:val="0000FF"/>
                  <w:sz w:val="16"/>
                  <w:szCs w:val="16"/>
                  <w:u w:val="single"/>
                  <w:lang w:val="en-US" w:eastAsia="zh-CN"/>
                </w:rPr>
                <w:t>R4-2305218</w:t>
              </w:r>
            </w:hyperlink>
          </w:p>
        </w:tc>
        <w:tc>
          <w:tcPr>
            <w:tcW w:w="1775" w:type="dxa"/>
          </w:tcPr>
          <w:p w14:paraId="11EC81EC" w14:textId="77777777" w:rsidR="000D71E8" w:rsidRDefault="00DC21C0">
            <w:pPr>
              <w:spacing w:before="120" w:after="120"/>
              <w:rPr>
                <w:rFonts w:eastAsia="Yu Mincho" w:cstheme="minorHAnsi"/>
              </w:rPr>
            </w:pPr>
            <w:r>
              <w:rPr>
                <w:rFonts w:ascii="Arial" w:hAnsi="Arial" w:cs="Arial"/>
                <w:sz w:val="16"/>
                <w:szCs w:val="16"/>
                <w:lang w:val="en-US" w:eastAsia="zh-CN"/>
              </w:rPr>
              <w:t>OPPO</w:t>
            </w:r>
          </w:p>
        </w:tc>
        <w:tc>
          <w:tcPr>
            <w:tcW w:w="6585" w:type="dxa"/>
          </w:tcPr>
          <w:p w14:paraId="3940F75A" w14:textId="77777777" w:rsidR="000D71E8" w:rsidRDefault="00DC21C0">
            <w:pPr>
              <w:spacing w:afterLines="50" w:after="120"/>
              <w:jc w:val="both"/>
              <w:rPr>
                <w:rFonts w:eastAsiaTheme="minorEastAsia"/>
                <w:b/>
                <w:szCs w:val="22"/>
                <w:lang w:eastAsia="zh-CN"/>
              </w:rPr>
            </w:pPr>
            <w:r>
              <w:rPr>
                <w:rFonts w:eastAsiaTheme="minorEastAsia"/>
                <w:b/>
                <w:lang w:eastAsia="zh-CN"/>
              </w:rPr>
              <w:t xml:space="preserve">Proposal 1: To support the inter-RAT LTE measurement without gap for case b-1, reusing </w:t>
            </w:r>
            <w:r>
              <w:rPr>
                <w:b/>
              </w:rPr>
              <w:t>‘</w:t>
            </w:r>
            <w:proofErr w:type="spellStart"/>
            <w:r>
              <w:rPr>
                <w:b/>
                <w:lang w:eastAsia="en-GB"/>
              </w:rPr>
              <w:t>nogap-noncsg</w:t>
            </w:r>
            <w:proofErr w:type="spellEnd"/>
            <w:r>
              <w:rPr>
                <w:b/>
              </w:rPr>
              <w:t xml:space="preserve">’ via </w:t>
            </w:r>
            <w:proofErr w:type="spellStart"/>
            <w:r>
              <w:rPr>
                <w:b/>
                <w:i/>
                <w:lang w:eastAsia="en-GB"/>
              </w:rPr>
              <w:t>NeedForNCSG-InfoEUTRAN</w:t>
            </w:r>
            <w:proofErr w:type="spellEnd"/>
            <w:r>
              <w:rPr>
                <w:b/>
                <w:lang w:eastAsia="en-GB"/>
              </w:rPr>
              <w:t xml:space="preserve"> is sufficient, and no need to consider</w:t>
            </w:r>
            <w:r>
              <w:rPr>
                <w:b/>
                <w:i/>
                <w:lang w:eastAsia="en-GB"/>
              </w:rPr>
              <w:t xml:space="preserve"> </w:t>
            </w:r>
            <w:proofErr w:type="spellStart"/>
            <w:r>
              <w:rPr>
                <w:b/>
                <w:i/>
                <w:lang w:eastAsia="en-GB"/>
              </w:rPr>
              <w:t>NeedForGap</w:t>
            </w:r>
            <w:proofErr w:type="spellEnd"/>
            <w:r>
              <w:rPr>
                <w:b/>
                <w:lang w:val="de-DE" w:eastAsia="zh-CN"/>
              </w:rPr>
              <w:t xml:space="preserve"> capability</w:t>
            </w:r>
            <w:r>
              <w:rPr>
                <w:rFonts w:eastAsiaTheme="minorEastAsia"/>
                <w:b/>
                <w:lang w:eastAsia="zh-CN"/>
              </w:rPr>
              <w:t>.</w:t>
            </w:r>
          </w:p>
          <w:p w14:paraId="0C5E0F84" w14:textId="77777777" w:rsidR="000D71E8" w:rsidRDefault="00DC21C0">
            <w:pPr>
              <w:spacing w:afterLines="50" w:after="120"/>
              <w:jc w:val="both"/>
              <w:rPr>
                <w:rFonts w:eastAsiaTheme="minorEastAsia"/>
                <w:b/>
                <w:lang w:eastAsia="zh-CN"/>
              </w:rPr>
            </w:pPr>
            <w:r>
              <w:rPr>
                <w:rFonts w:eastAsiaTheme="minorEastAsia"/>
                <w:b/>
                <w:lang w:eastAsia="zh-CN"/>
              </w:rPr>
              <w:t xml:space="preserve">Proposal 2: Extend the capability of </w:t>
            </w:r>
            <w:proofErr w:type="spellStart"/>
            <w:r>
              <w:rPr>
                <w:rFonts w:eastAsiaTheme="minorEastAsia"/>
                <w:b/>
                <w:i/>
                <w:lang w:eastAsia="zh-CN"/>
              </w:rPr>
              <w:t>NeedForGaps</w:t>
            </w:r>
            <w:proofErr w:type="spellEnd"/>
            <w:r>
              <w:rPr>
                <w:rFonts w:eastAsiaTheme="minorEastAsia"/>
                <w:b/>
                <w:lang w:eastAsia="zh-CN"/>
              </w:rPr>
              <w:t xml:space="preserve"> to support the inter-RAT LTE measurement without gap for case b-2.</w:t>
            </w:r>
          </w:p>
          <w:p w14:paraId="0F85E9F0" w14:textId="77777777" w:rsidR="000D71E8" w:rsidRDefault="00DC21C0">
            <w:pPr>
              <w:spacing w:afterLines="50" w:after="120"/>
              <w:jc w:val="both"/>
              <w:rPr>
                <w:rFonts w:eastAsiaTheme="minorEastAsia"/>
                <w:b/>
                <w:lang w:eastAsia="zh-CN"/>
              </w:rPr>
            </w:pPr>
            <w:r>
              <w:rPr>
                <w:rFonts w:eastAsiaTheme="minorEastAsia"/>
                <w:b/>
                <w:lang w:eastAsia="zh-CN"/>
              </w:rPr>
              <w:t>Proposal 3: For case a-1, NR inter-frequency measurement without gap in TS38.133 could be used as the starting point.</w:t>
            </w:r>
          </w:p>
          <w:p w14:paraId="1F6C4B65" w14:textId="77777777" w:rsidR="000D71E8" w:rsidRDefault="00DC21C0">
            <w:pPr>
              <w:spacing w:afterLines="50" w:after="120"/>
              <w:jc w:val="both"/>
              <w:rPr>
                <w:rFonts w:eastAsiaTheme="minorEastAsia"/>
                <w:b/>
                <w:lang w:eastAsia="zh-CN"/>
              </w:rPr>
            </w:pPr>
            <w:r>
              <w:rPr>
                <w:rFonts w:eastAsiaTheme="minorEastAsia"/>
                <w:b/>
                <w:lang w:eastAsia="zh-CN"/>
              </w:rPr>
              <w:t xml:space="preserve">Proposal 4: For inter-RAT LTE measurement, the delay requirements could be based on </w:t>
            </w:r>
            <m:oMath>
              <m:sSub>
                <m:sSubPr>
                  <m:ctrlPr>
                    <w:rPr>
                      <w:rFonts w:ascii="Cambria Math" w:hAnsi="Cambria Math"/>
                      <w:b/>
                      <w:szCs w:val="22"/>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identify</m:t>
                  </m:r>
                </m:sub>
              </m:sSub>
              <m:r>
                <m:rPr>
                  <m:sty m:val="bi"/>
                </m:rPr>
                <w:rPr>
                  <w:rFonts w:ascii="Cambria Math" w:eastAsiaTheme="minorEastAsia" w:hAnsi="Cambria Math"/>
                  <w:lang w:eastAsia="zh-CN"/>
                </w:rPr>
                <m:t>=</m:t>
              </m:r>
              <m:sSub>
                <m:sSubPr>
                  <m:ctrlPr>
                    <w:rPr>
                      <w:rFonts w:ascii="Cambria Math" w:hAnsi="Cambria Math"/>
                      <w:b/>
                      <w:szCs w:val="22"/>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basic_identify</m:t>
                  </m:r>
                </m:sub>
              </m:sSub>
              <m:r>
                <m:rPr>
                  <m:sty m:val="bi"/>
                </m:rPr>
                <w:rPr>
                  <w:rFonts w:ascii="Cambria Math" w:eastAsiaTheme="minorEastAsia" w:hAnsi="Cambria Math"/>
                  <w:lang w:eastAsia="zh-CN"/>
                </w:rPr>
                <m:t>*</m:t>
              </m:r>
              <m:f>
                <m:fPr>
                  <m:ctrlPr>
                    <w:rPr>
                      <w:rFonts w:ascii="Cambria Math" w:hAnsi="Cambria Math"/>
                      <w:b/>
                      <w:i/>
                      <w:szCs w:val="22"/>
                    </w:rPr>
                  </m:ctrlPr>
                </m:fPr>
                <m:num>
                  <m:r>
                    <m:rPr>
                      <m:sty m:val="bi"/>
                    </m:rPr>
                    <w:rPr>
                      <w:rFonts w:ascii="Cambria Math" w:eastAsiaTheme="minorEastAsia" w:hAnsi="Cambria Math"/>
                      <w:lang w:eastAsia="zh-CN"/>
                    </w:rPr>
                    <m:t>480</m:t>
                  </m:r>
                </m:num>
                <m:den>
                  <m:sSub>
                    <m:sSubPr>
                      <m:ctrlPr>
                        <w:rPr>
                          <w:rFonts w:ascii="Cambria Math" w:hAnsi="Cambria Math"/>
                          <w:b/>
                          <w:szCs w:val="22"/>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Inter</m:t>
                      </m:r>
                      <m:r>
                        <m:rPr>
                          <m:sty m:val="bi"/>
                        </m:rPr>
                        <w:rPr>
                          <w:rFonts w:ascii="Cambria Math" w:eastAsiaTheme="minorEastAsia" w:hAnsi="Cambria Math"/>
                          <w:lang w:eastAsia="zh-CN"/>
                        </w:rPr>
                        <m:t>1</m:t>
                      </m:r>
                    </m:sub>
                  </m:sSub>
                </m:den>
              </m:f>
              <m:r>
                <m:rPr>
                  <m:sty m:val="bi"/>
                </m:rPr>
                <w:rPr>
                  <w:rFonts w:ascii="Cambria Math" w:eastAsiaTheme="minorEastAsia" w:hAnsi="Cambria Math"/>
                  <w:lang w:eastAsia="zh-CN"/>
                </w:rPr>
                <m:t>*S</m:t>
              </m:r>
            </m:oMath>
            <w:r>
              <w:rPr>
                <w:rFonts w:eastAsiaTheme="minorEastAsia"/>
                <w:b/>
                <w:lang w:eastAsia="zh-CN"/>
              </w:rPr>
              <w:t xml:space="preserve">, and FFS </w:t>
            </w:r>
            <m:oMath>
              <m:sSub>
                <m:sSubPr>
                  <m:ctrlPr>
                    <w:rPr>
                      <w:rFonts w:ascii="Cambria Math" w:hAnsi="Cambria Math"/>
                      <w:b/>
                      <w:szCs w:val="22"/>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Inter</m:t>
                  </m:r>
                  <m:r>
                    <m:rPr>
                      <m:sty m:val="bi"/>
                    </m:rPr>
                    <w:rPr>
                      <w:rFonts w:ascii="Cambria Math" w:eastAsiaTheme="minorEastAsia" w:hAnsi="Cambria Math"/>
                      <w:lang w:eastAsia="zh-CN"/>
                    </w:rPr>
                    <m:t>1</m:t>
                  </m:r>
                </m:sub>
              </m:sSub>
            </m:oMath>
            <w:r>
              <w:rPr>
                <w:rFonts w:eastAsiaTheme="minorEastAsia"/>
                <w:b/>
                <w:lang w:eastAsia="zh-CN"/>
              </w:rPr>
              <w:t xml:space="preserve"> and scaling factor S .</w:t>
            </w:r>
          </w:p>
          <w:p w14:paraId="189525CE" w14:textId="77777777" w:rsidR="000D71E8" w:rsidRDefault="00DC21C0">
            <w:pPr>
              <w:jc w:val="both"/>
              <w:rPr>
                <w:rFonts w:eastAsiaTheme="minorHAnsi"/>
                <w:b/>
                <w:lang w:val="en-US" w:eastAsia="zh-CN"/>
              </w:rPr>
            </w:pPr>
            <w:r>
              <w:rPr>
                <w:rFonts w:eastAsiaTheme="minorEastAsia"/>
                <w:b/>
                <w:lang w:eastAsia="zh-CN"/>
              </w:rPr>
              <w:t xml:space="preserve">Proposal 5: For the scheduling </w:t>
            </w:r>
            <w:r>
              <w:rPr>
                <w:b/>
                <w:bCs/>
              </w:rPr>
              <w:t>restriction for i</w:t>
            </w:r>
            <w:r>
              <w:rPr>
                <w:b/>
                <w:lang w:eastAsia="zh-CN"/>
              </w:rPr>
              <w:t>nter-RAT NR measurement, support separate requirements in option 1b and can also compromise to option 2.</w:t>
            </w:r>
          </w:p>
          <w:p w14:paraId="2CD80796" w14:textId="77777777" w:rsidR="000D71E8" w:rsidRDefault="000D71E8">
            <w:pPr>
              <w:spacing w:before="120" w:after="120"/>
              <w:rPr>
                <w:b/>
              </w:rPr>
            </w:pPr>
          </w:p>
        </w:tc>
      </w:tr>
      <w:tr w:rsidR="000D71E8" w14:paraId="581C5F18" w14:textId="77777777">
        <w:trPr>
          <w:trHeight w:val="468"/>
        </w:trPr>
        <w:tc>
          <w:tcPr>
            <w:tcW w:w="1271" w:type="dxa"/>
          </w:tcPr>
          <w:p w14:paraId="1C3ECA75" w14:textId="77777777" w:rsidR="000D71E8" w:rsidRDefault="00346CD3">
            <w:pPr>
              <w:spacing w:before="120" w:after="120"/>
              <w:rPr>
                <w:rFonts w:ascii="Arial" w:hAnsi="Arial" w:cs="Arial"/>
                <w:b/>
                <w:bCs/>
                <w:color w:val="0000FF"/>
                <w:sz w:val="16"/>
                <w:szCs w:val="16"/>
                <w:u w:val="single"/>
                <w:lang w:val="en-US" w:eastAsia="zh-CN"/>
              </w:rPr>
            </w:pPr>
            <w:hyperlink r:id="rId105" w:history="1">
              <w:r w:rsidR="00DC21C0">
                <w:rPr>
                  <w:rFonts w:ascii="Arial" w:hAnsi="Arial" w:cs="Arial"/>
                  <w:b/>
                  <w:bCs/>
                  <w:color w:val="0000FF"/>
                  <w:sz w:val="16"/>
                  <w:szCs w:val="16"/>
                  <w:u w:val="single"/>
                  <w:lang w:val="en-US" w:eastAsia="zh-CN"/>
                </w:rPr>
                <w:t>R4-2305329</w:t>
              </w:r>
            </w:hyperlink>
          </w:p>
        </w:tc>
        <w:tc>
          <w:tcPr>
            <w:tcW w:w="1775" w:type="dxa"/>
          </w:tcPr>
          <w:p w14:paraId="2FE9A7DF" w14:textId="77777777" w:rsidR="000D71E8" w:rsidRDefault="00DC21C0">
            <w:pPr>
              <w:spacing w:before="120" w:after="120"/>
              <w:rPr>
                <w:rFonts w:eastAsia="Yu Mincho" w:cstheme="minorHAnsi"/>
              </w:rPr>
            </w:pPr>
            <w:r>
              <w:rPr>
                <w:rFonts w:ascii="Arial" w:hAnsi="Arial" w:cs="Arial"/>
                <w:sz w:val="16"/>
                <w:szCs w:val="16"/>
                <w:lang w:val="en-US" w:eastAsia="zh-CN"/>
              </w:rPr>
              <w:t xml:space="preserve">Huawei, </w:t>
            </w:r>
            <w:proofErr w:type="spellStart"/>
            <w:r>
              <w:rPr>
                <w:rFonts w:ascii="Arial" w:hAnsi="Arial" w:cs="Arial"/>
                <w:sz w:val="16"/>
                <w:szCs w:val="16"/>
                <w:lang w:val="en-US" w:eastAsia="zh-CN"/>
              </w:rPr>
              <w:t>HiSilicon</w:t>
            </w:r>
            <w:proofErr w:type="spellEnd"/>
          </w:p>
        </w:tc>
        <w:tc>
          <w:tcPr>
            <w:tcW w:w="6585" w:type="dxa"/>
          </w:tcPr>
          <w:p w14:paraId="31D9E6C9" w14:textId="77777777" w:rsidR="000D71E8" w:rsidRDefault="00DC21C0">
            <w:pPr>
              <w:spacing w:before="120" w:after="120"/>
              <w:rPr>
                <w:b/>
                <w:lang w:val="en-US"/>
              </w:rPr>
            </w:pPr>
            <w:r>
              <w:rPr>
                <w:b/>
              </w:rPr>
              <w:t>Proposal 1: Case b-1 is only defined based on ‘</w:t>
            </w:r>
            <w:proofErr w:type="spellStart"/>
            <w:r>
              <w:rPr>
                <w:b/>
              </w:rPr>
              <w:t>nogap-noncsg</w:t>
            </w:r>
            <w:proofErr w:type="spellEnd"/>
            <w:r>
              <w:rPr>
                <w:b/>
              </w:rPr>
              <w:t xml:space="preserve">’ in </w:t>
            </w:r>
            <w:proofErr w:type="spellStart"/>
            <w:r>
              <w:rPr>
                <w:b/>
              </w:rPr>
              <w:t>NeedForGapNCSG-InfoEUTRAN</w:t>
            </w:r>
            <w:proofErr w:type="spellEnd"/>
            <w:r>
              <w:rPr>
                <w:b/>
              </w:rPr>
              <w:t>.</w:t>
            </w:r>
          </w:p>
          <w:p w14:paraId="0F777F85" w14:textId="77777777" w:rsidR="000D71E8" w:rsidRDefault="00DC21C0">
            <w:pPr>
              <w:spacing w:before="120" w:after="120"/>
            </w:pPr>
            <w:r>
              <w:rPr>
                <w:b/>
              </w:rPr>
              <w:t xml:space="preserve">Proposal 2: Case b-2 is defined based on a new capability similar to </w:t>
            </w:r>
            <w:r>
              <w:rPr>
                <w:b/>
                <w:i/>
              </w:rPr>
              <w:t>interFrequencyMeas-Nogap-r16</w:t>
            </w:r>
            <w:r>
              <w:rPr>
                <w:b/>
              </w:rPr>
              <w:t>.</w:t>
            </w:r>
          </w:p>
          <w:p w14:paraId="7663C444" w14:textId="77777777" w:rsidR="000D71E8" w:rsidRDefault="00DC21C0">
            <w:pPr>
              <w:spacing w:before="120" w:after="120"/>
              <w:rPr>
                <w:b/>
              </w:rPr>
            </w:pPr>
            <w:r>
              <w:rPr>
                <w:b/>
              </w:rPr>
              <w:t>Proposal 3: No additional UE capability is defined for inter-RAT measurement with mixed numerology; instead it can be considered for scheduling restriction.</w:t>
            </w:r>
          </w:p>
          <w:p w14:paraId="6C6D5252" w14:textId="77777777" w:rsidR="000D71E8" w:rsidRDefault="00DC21C0">
            <w:pPr>
              <w:spacing w:before="120" w:after="120"/>
              <w:rPr>
                <w:b/>
              </w:rPr>
            </w:pPr>
            <w:r>
              <w:rPr>
                <w:b/>
              </w:rPr>
              <w:t>Proposal 4: Follow the NR intra- and inter-frequency requirements for NFG to define inter-RAT NR measurement without gap (case a-1).</w:t>
            </w:r>
          </w:p>
          <w:p w14:paraId="38FC0A1A" w14:textId="77777777" w:rsidR="000D71E8" w:rsidRDefault="00DC21C0">
            <w:pPr>
              <w:spacing w:before="120" w:after="120"/>
              <w:rPr>
                <w:b/>
              </w:rPr>
            </w:pPr>
            <w:r>
              <w:rPr>
                <w:b/>
              </w:rPr>
              <w:t>Proposal 5: The requirements for LTE inter-frequency requirements in 36.133 without MG can be used as baseline for Case b-1.</w:t>
            </w:r>
          </w:p>
          <w:p w14:paraId="381C5A18" w14:textId="77777777" w:rsidR="000D71E8" w:rsidRDefault="00DC21C0">
            <w:pPr>
              <w:spacing w:before="120" w:after="120"/>
              <w:rPr>
                <w:b/>
              </w:rPr>
            </w:pPr>
            <w:r>
              <w:rPr>
                <w:b/>
              </w:rPr>
              <w:t>Proposal 6: The requirements for LTE inter-frequency requirements in 36.133 without MG can be used as baseline for Case b-2.</w:t>
            </w:r>
          </w:p>
          <w:p w14:paraId="32B90B9C" w14:textId="77777777" w:rsidR="000D71E8" w:rsidRDefault="00DC21C0">
            <w:pPr>
              <w:spacing w:before="120" w:after="120"/>
              <w:rPr>
                <w:b/>
              </w:rPr>
            </w:pPr>
            <w:r>
              <w:rPr>
                <w:b/>
              </w:rPr>
              <w:t>Proposal 7: For inter-RAT LTE measurement, CSSF outside MG should be updated as the total number of carriers to be measured outside MG including intra-frequency, inter-frequency and inter-RAT carriers.</w:t>
            </w:r>
          </w:p>
          <w:p w14:paraId="7FFF1EAF" w14:textId="77777777" w:rsidR="000D71E8" w:rsidRDefault="00DC21C0">
            <w:pPr>
              <w:spacing w:before="120" w:after="120"/>
              <w:rPr>
                <w:b/>
              </w:rPr>
            </w:pPr>
            <w:r>
              <w:rPr>
                <w:b/>
              </w:rPr>
              <w:t>Proposal 8: For inter-RAT NR measurement, scheduling restriction requirements in clause 9.3.10.3 can be taken as baseline except that scheduling restriction is not limited to NCSG occasions.</w:t>
            </w:r>
          </w:p>
          <w:p w14:paraId="7949168F" w14:textId="77777777" w:rsidR="000D71E8" w:rsidRDefault="00DC21C0">
            <w:pPr>
              <w:spacing w:before="120" w:after="120"/>
              <w:rPr>
                <w:b/>
              </w:rPr>
            </w:pPr>
            <w:r>
              <w:rPr>
                <w:b/>
              </w:rPr>
              <w:t xml:space="preserve">Proposal 9: For inter-RAT LTE measurement, scheduling restriction are applicable when </w:t>
            </w:r>
          </w:p>
          <w:p w14:paraId="03F356E0" w14:textId="77777777" w:rsidR="000D71E8" w:rsidRDefault="00DC21C0">
            <w:pPr>
              <w:numPr>
                <w:ilvl w:val="0"/>
                <w:numId w:val="22"/>
              </w:numPr>
              <w:spacing w:before="120" w:after="120"/>
              <w:rPr>
                <w:b/>
                <w:szCs w:val="24"/>
              </w:rPr>
            </w:pPr>
            <w:r>
              <w:rPr>
                <w:b/>
                <w:szCs w:val="24"/>
              </w:rPr>
              <w:t>UE does not support simultaneous Tx and Rx on the serving cell and target band</w:t>
            </w:r>
          </w:p>
          <w:p w14:paraId="29588AA5" w14:textId="77777777" w:rsidR="000D71E8" w:rsidRDefault="00DC21C0">
            <w:pPr>
              <w:numPr>
                <w:ilvl w:val="0"/>
                <w:numId w:val="22"/>
              </w:numPr>
              <w:spacing w:before="120" w:after="120"/>
              <w:rPr>
                <w:b/>
                <w:szCs w:val="24"/>
              </w:rPr>
            </w:pPr>
            <w:r>
              <w:rPr>
                <w:b/>
                <w:szCs w:val="24"/>
              </w:rPr>
              <w:t>Serving cell and target MO have mixed SCS and they are in the same band</w:t>
            </w:r>
          </w:p>
          <w:p w14:paraId="44CBA96B" w14:textId="77777777" w:rsidR="000D71E8" w:rsidRDefault="00DC21C0">
            <w:pPr>
              <w:spacing w:before="120" w:after="120"/>
              <w:rPr>
                <w:b/>
                <w:szCs w:val="22"/>
              </w:rPr>
            </w:pPr>
            <w:r>
              <w:rPr>
                <w:b/>
              </w:rPr>
              <w:t>Proposal 10: Define effective measurement window to regulate the location of scheduling restriction due to inter-RAT LTE measurement.</w:t>
            </w:r>
          </w:p>
          <w:p w14:paraId="542F40AA" w14:textId="77777777" w:rsidR="000D71E8" w:rsidRDefault="00DC21C0">
            <w:pPr>
              <w:spacing w:before="120" w:after="120"/>
              <w:rPr>
                <w:b/>
              </w:rPr>
            </w:pPr>
            <w:r>
              <w:rPr>
                <w:b/>
              </w:rPr>
              <w:t>Proposal 11: No interruption is needed for inter-RAT LTE measurement Case b-1 or b-2.</w:t>
            </w:r>
          </w:p>
          <w:p w14:paraId="33D0AEF2" w14:textId="77777777" w:rsidR="000D71E8" w:rsidRDefault="00DC21C0">
            <w:pPr>
              <w:spacing w:before="120" w:after="120"/>
              <w:rPr>
                <w:b/>
              </w:rPr>
            </w:pPr>
            <w:r>
              <w:rPr>
                <w:b/>
              </w:rPr>
              <w:t>Proposal 12: RAN4 shall not discuss the release independent issue until sufficient progress has been achieved.</w:t>
            </w:r>
          </w:p>
          <w:p w14:paraId="67D4570C" w14:textId="77777777" w:rsidR="000D71E8" w:rsidRDefault="000D71E8">
            <w:pPr>
              <w:spacing w:before="120" w:after="120"/>
              <w:ind w:firstLine="284"/>
              <w:rPr>
                <w:b/>
              </w:rPr>
            </w:pPr>
          </w:p>
        </w:tc>
      </w:tr>
    </w:tbl>
    <w:p w14:paraId="5378FF99" w14:textId="77777777" w:rsidR="000D71E8" w:rsidRDefault="000D71E8"/>
    <w:p w14:paraId="63F26F4A" w14:textId="77777777" w:rsidR="000D71E8" w:rsidRDefault="00DC21C0">
      <w:pPr>
        <w:pStyle w:val="Heading2"/>
      </w:pPr>
      <w:r>
        <w:rPr>
          <w:rFonts w:hint="eastAsia"/>
        </w:rPr>
        <w:t>Open issues</w:t>
      </w:r>
      <w:r>
        <w:t xml:space="preserve"> summary</w:t>
      </w:r>
    </w:p>
    <w:p w14:paraId="66A45A7F" w14:textId="77777777" w:rsidR="000D71E8" w:rsidRDefault="00DC21C0">
      <w:pPr>
        <w:pStyle w:val="Heading3"/>
        <w:rPr>
          <w:sz w:val="24"/>
          <w:szCs w:val="16"/>
        </w:rPr>
      </w:pPr>
      <w:r>
        <w:rPr>
          <w:sz w:val="24"/>
          <w:szCs w:val="16"/>
        </w:rPr>
        <w:t xml:space="preserve">Sub-topic 2-1: Using scenarios </w:t>
      </w:r>
    </w:p>
    <w:p w14:paraId="4A30BA90" w14:textId="77777777" w:rsidR="000D71E8" w:rsidRDefault="00DC21C0">
      <w:pPr>
        <w:rPr>
          <w:i/>
          <w:color w:val="0070C0"/>
        </w:rPr>
      </w:pPr>
      <w:r>
        <w:rPr>
          <w:i/>
          <w:color w:val="0070C0"/>
        </w:rPr>
        <w:t>[Moderator notes:</w:t>
      </w:r>
    </w:p>
    <w:p w14:paraId="4A720CE4" w14:textId="77777777" w:rsidR="000D71E8" w:rsidRDefault="00DC21C0">
      <w:pPr>
        <w:spacing w:after="120"/>
        <w:rPr>
          <w:iCs/>
        </w:rPr>
      </w:pPr>
      <w:r>
        <w:rPr>
          <w:iCs/>
        </w:rPr>
        <w:t>Up to this meeting, all agreed using scenarios for inter-RAT NR/LTE measurements without gap can summarized as:</w:t>
      </w:r>
    </w:p>
    <w:p w14:paraId="146553DB" w14:textId="77777777" w:rsidR="000D71E8" w:rsidRDefault="00DC21C0">
      <w:pPr>
        <w:pStyle w:val="ListParagraph"/>
        <w:numPr>
          <w:ilvl w:val="0"/>
          <w:numId w:val="23"/>
        </w:numPr>
        <w:ind w:firstLineChars="0"/>
      </w:pPr>
      <w:r>
        <w:t>the inter-RAT NR measurements without gap in Rel18 includes the two scenarios below.</w:t>
      </w:r>
    </w:p>
    <w:p w14:paraId="0E4EC7E9" w14:textId="77777777" w:rsidR="000D71E8" w:rsidRDefault="00DC21C0">
      <w:pPr>
        <w:pStyle w:val="ListParagraph"/>
        <w:numPr>
          <w:ilvl w:val="1"/>
          <w:numId w:val="24"/>
        </w:numPr>
        <w:ind w:firstLineChars="0"/>
        <w:rPr>
          <w:highlight w:val="green"/>
        </w:rPr>
      </w:pPr>
      <w:r>
        <w:rPr>
          <w:b/>
          <w:bCs/>
          <w:highlight w:val="green"/>
        </w:rPr>
        <w:t>Case a-1</w:t>
      </w:r>
      <w:r>
        <w:rPr>
          <w:highlight w:val="green"/>
        </w:rPr>
        <w:t>: UE performing the measurements without gap in NR carriers as there is vacant RF chains for UE measurements</w:t>
      </w:r>
    </w:p>
    <w:p w14:paraId="7F57F6D4" w14:textId="77777777" w:rsidR="000D71E8" w:rsidRDefault="00DC21C0">
      <w:pPr>
        <w:pStyle w:val="ListParagraph"/>
        <w:numPr>
          <w:ilvl w:val="1"/>
          <w:numId w:val="24"/>
        </w:numPr>
        <w:ind w:firstLineChars="0"/>
        <w:rPr>
          <w:strike/>
        </w:rPr>
      </w:pPr>
      <w:r>
        <w:rPr>
          <w:b/>
          <w:bCs/>
          <w:strike/>
        </w:rPr>
        <w:t>Case a-2</w:t>
      </w:r>
      <w:r>
        <w:rPr>
          <w:strike/>
        </w:rPr>
        <w:t xml:space="preserve">: NR reference signal to be measured are fully contained within UE’s LTE channel bandwidth </w:t>
      </w:r>
    </w:p>
    <w:p w14:paraId="6CA52444" w14:textId="77777777" w:rsidR="000D71E8" w:rsidRDefault="00DC21C0">
      <w:r>
        <w:t xml:space="preserve"> </w:t>
      </w:r>
    </w:p>
    <w:p w14:paraId="166D2B48" w14:textId="77777777" w:rsidR="000D71E8" w:rsidRDefault="00DC21C0">
      <w:pPr>
        <w:pStyle w:val="ListParagraph"/>
        <w:numPr>
          <w:ilvl w:val="0"/>
          <w:numId w:val="23"/>
        </w:numPr>
        <w:ind w:firstLineChars="0"/>
      </w:pPr>
      <w:r>
        <w:t>the inter-RAT LTE measurements without gap in Rel18 includes the two scenarios below.</w:t>
      </w:r>
    </w:p>
    <w:p w14:paraId="75223641" w14:textId="77777777" w:rsidR="000D71E8" w:rsidRDefault="00DC21C0">
      <w:pPr>
        <w:pStyle w:val="ListParagraph"/>
        <w:numPr>
          <w:ilvl w:val="1"/>
          <w:numId w:val="24"/>
        </w:numPr>
        <w:ind w:firstLineChars="0"/>
        <w:rPr>
          <w:highlight w:val="green"/>
        </w:rPr>
      </w:pPr>
      <w:r>
        <w:rPr>
          <w:b/>
          <w:bCs/>
          <w:highlight w:val="green"/>
        </w:rPr>
        <w:lastRenderedPageBreak/>
        <w:t>Case b-1</w:t>
      </w:r>
      <w:r>
        <w:rPr>
          <w:highlight w:val="green"/>
        </w:rPr>
        <w:t xml:space="preserve">: UE performing the measurements without gap in LTE carriers as there is vacant RF chains for UE measurements </w:t>
      </w:r>
    </w:p>
    <w:p w14:paraId="3C88584B" w14:textId="77777777" w:rsidR="000D71E8" w:rsidRDefault="00DC21C0">
      <w:pPr>
        <w:pStyle w:val="ListParagraph"/>
        <w:numPr>
          <w:ilvl w:val="1"/>
          <w:numId w:val="24"/>
        </w:numPr>
        <w:spacing w:after="120"/>
        <w:ind w:firstLineChars="0"/>
        <w:rPr>
          <w:iCs/>
          <w:highlight w:val="green"/>
        </w:rPr>
      </w:pPr>
      <w:r>
        <w:rPr>
          <w:b/>
          <w:bCs/>
          <w:highlight w:val="green"/>
        </w:rPr>
        <w:t>Case b-2</w:t>
      </w:r>
      <w:r>
        <w:rPr>
          <w:highlight w:val="green"/>
        </w:rPr>
        <w:t xml:space="preserve">: LTE CRS are fully contained within UE’s active BWP </w:t>
      </w:r>
    </w:p>
    <w:p w14:paraId="55B018AD" w14:textId="77777777" w:rsidR="000D71E8" w:rsidRDefault="00DC21C0">
      <w:pPr>
        <w:rPr>
          <w:i/>
          <w:color w:val="0070C0"/>
        </w:rPr>
      </w:pPr>
      <w:r>
        <w:rPr>
          <w:i/>
          <w:color w:val="0070C0"/>
        </w:rPr>
        <w:t>]</w:t>
      </w:r>
    </w:p>
    <w:p w14:paraId="5FAF801C" w14:textId="77777777" w:rsidR="000D71E8" w:rsidRDefault="00DC21C0">
      <w:pPr>
        <w:pStyle w:val="Heading4"/>
        <w:rPr>
          <w:b/>
          <w:bCs/>
          <w:u w:val="single"/>
          <w:lang w:val="en-US"/>
        </w:rPr>
      </w:pPr>
      <w:r>
        <w:rPr>
          <w:b/>
          <w:bCs/>
          <w:u w:val="single"/>
          <w:lang w:val="en-US"/>
        </w:rPr>
        <w:t xml:space="preserve">Issue 2-1-1: Differentiate scenarios for Case b-2 </w:t>
      </w:r>
    </w:p>
    <w:p w14:paraId="6AD29526"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2BB0D0FC"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t xml:space="preserve">Proposal </w:t>
      </w:r>
      <w:r>
        <w:rPr>
          <w:rFonts w:eastAsia="SimSun"/>
          <w:szCs w:val="24"/>
        </w:rPr>
        <w:t>1: Ericsson</w:t>
      </w:r>
    </w:p>
    <w:p w14:paraId="394E28E4" w14:textId="77777777" w:rsidR="000D71E8" w:rsidRDefault="00DC21C0">
      <w:pPr>
        <w:pStyle w:val="ListParagraph"/>
        <w:numPr>
          <w:ilvl w:val="2"/>
          <w:numId w:val="5"/>
        </w:numPr>
        <w:overflowPunct/>
        <w:autoSpaceDE/>
        <w:autoSpaceDN/>
        <w:adjustRightInd/>
        <w:spacing w:after="120"/>
        <w:ind w:firstLineChars="0"/>
        <w:textAlignment w:val="auto"/>
        <w:rPr>
          <w:iCs/>
        </w:rPr>
      </w:pPr>
      <w:r>
        <w:rPr>
          <w:iCs/>
        </w:rPr>
        <w:t>FFS on whether to differentiate the following scenarios in case b-2.</w:t>
      </w:r>
    </w:p>
    <w:p w14:paraId="06838866" w14:textId="77777777" w:rsidR="000D71E8" w:rsidRDefault="00DC21C0">
      <w:pPr>
        <w:pStyle w:val="ListParagraph"/>
        <w:numPr>
          <w:ilvl w:val="3"/>
          <w:numId w:val="5"/>
        </w:numPr>
        <w:tabs>
          <w:tab w:val="left" w:pos="1134"/>
        </w:tabs>
        <w:overflowPunct/>
        <w:autoSpaceDE/>
        <w:adjustRightInd/>
        <w:spacing w:line="240" w:lineRule="exact"/>
        <w:ind w:firstLineChars="0"/>
        <w:contextualSpacing/>
        <w:jc w:val="both"/>
        <w:textAlignment w:val="auto"/>
        <w:rPr>
          <w:iCs/>
          <w:lang w:val="en-US"/>
        </w:rPr>
      </w:pPr>
      <w:r>
        <w:rPr>
          <w:iCs/>
          <w:lang w:val="en-US"/>
        </w:rPr>
        <w:t xml:space="preserve">Scenario 1: Inter-RAT LTE measurement for LTE </w:t>
      </w:r>
      <w:r>
        <w:rPr>
          <w:iCs/>
        </w:rPr>
        <w:t>CRS rate-matching feature</w:t>
      </w:r>
    </w:p>
    <w:p w14:paraId="7F147529" w14:textId="77777777" w:rsidR="000D71E8" w:rsidRDefault="00DC21C0">
      <w:pPr>
        <w:pStyle w:val="ListParagraph"/>
        <w:numPr>
          <w:ilvl w:val="3"/>
          <w:numId w:val="5"/>
        </w:numPr>
        <w:tabs>
          <w:tab w:val="left" w:pos="1134"/>
        </w:tabs>
        <w:overflowPunct/>
        <w:autoSpaceDE/>
        <w:adjustRightInd/>
        <w:spacing w:line="240" w:lineRule="exact"/>
        <w:ind w:firstLineChars="0"/>
        <w:contextualSpacing/>
        <w:jc w:val="both"/>
        <w:textAlignment w:val="auto"/>
        <w:rPr>
          <w:iCs/>
          <w:lang w:val="en-US"/>
        </w:rPr>
      </w:pPr>
      <w:r>
        <w:rPr>
          <w:iCs/>
          <w:lang w:val="en-US"/>
        </w:rPr>
        <w:t>Scenario 2: Inter-RAT LTE measurement for CRS-IM receiver</w:t>
      </w:r>
    </w:p>
    <w:p w14:paraId="4EDFAA5E" w14:textId="77777777" w:rsidR="000D71E8" w:rsidRDefault="000D71E8">
      <w:pPr>
        <w:pStyle w:val="ListParagraph"/>
        <w:numPr>
          <w:ilvl w:val="2"/>
          <w:numId w:val="5"/>
        </w:numPr>
        <w:tabs>
          <w:tab w:val="left" w:pos="1134"/>
        </w:tabs>
        <w:overflowPunct/>
        <w:autoSpaceDE/>
        <w:adjustRightInd/>
        <w:spacing w:line="240" w:lineRule="exact"/>
        <w:ind w:firstLineChars="0"/>
        <w:contextualSpacing/>
        <w:jc w:val="both"/>
        <w:textAlignment w:val="auto"/>
        <w:rPr>
          <w:b/>
          <w:bCs/>
          <w:i/>
          <w:iCs/>
          <w:lang w:val="en-US"/>
        </w:rPr>
      </w:pPr>
    </w:p>
    <w:p w14:paraId="7597B761"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5862FF45"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tbl>
      <w:tblPr>
        <w:tblStyle w:val="TableGrid"/>
        <w:tblW w:w="0" w:type="auto"/>
        <w:tblLook w:val="04A0" w:firstRow="1" w:lastRow="0" w:firstColumn="1" w:lastColumn="0" w:noHBand="0" w:noVBand="1"/>
      </w:tblPr>
      <w:tblGrid>
        <w:gridCol w:w="1236"/>
        <w:gridCol w:w="8395"/>
      </w:tblGrid>
      <w:tr w:rsidR="000D71E8" w14:paraId="59B2CF99" w14:textId="77777777">
        <w:tc>
          <w:tcPr>
            <w:tcW w:w="1236" w:type="dxa"/>
            <w:tcBorders>
              <w:top w:val="single" w:sz="4" w:space="0" w:color="auto"/>
              <w:left w:val="single" w:sz="4" w:space="0" w:color="auto"/>
              <w:bottom w:val="single" w:sz="4" w:space="0" w:color="auto"/>
              <w:right w:val="single" w:sz="4" w:space="0" w:color="auto"/>
            </w:tcBorders>
          </w:tcPr>
          <w:p w14:paraId="68E7DDCB"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234ABE2"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00040271" w14:textId="77777777">
        <w:tc>
          <w:tcPr>
            <w:tcW w:w="1236" w:type="dxa"/>
            <w:tcBorders>
              <w:top w:val="single" w:sz="4" w:space="0" w:color="auto"/>
              <w:left w:val="single" w:sz="4" w:space="0" w:color="auto"/>
              <w:bottom w:val="single" w:sz="4" w:space="0" w:color="auto"/>
              <w:right w:val="single" w:sz="4" w:space="0" w:color="auto"/>
            </w:tcBorders>
          </w:tcPr>
          <w:p w14:paraId="3BD2F9E6"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27C9B3D0" w14:textId="77777777" w:rsidR="000D71E8" w:rsidRDefault="000D71E8">
            <w:pPr>
              <w:spacing w:after="120"/>
              <w:rPr>
                <w:rFonts w:eastAsiaTheme="minorEastAsia"/>
                <w:color w:val="0070C0"/>
                <w:lang w:val="en-US" w:eastAsia="zh-CN"/>
              </w:rPr>
            </w:pPr>
          </w:p>
        </w:tc>
      </w:tr>
      <w:tr w:rsidR="000D71E8" w14:paraId="56315478" w14:textId="77777777">
        <w:tc>
          <w:tcPr>
            <w:tcW w:w="1236" w:type="dxa"/>
            <w:tcBorders>
              <w:top w:val="single" w:sz="4" w:space="0" w:color="auto"/>
              <w:left w:val="single" w:sz="4" w:space="0" w:color="auto"/>
              <w:bottom w:val="single" w:sz="4" w:space="0" w:color="auto"/>
              <w:right w:val="single" w:sz="4" w:space="0" w:color="auto"/>
            </w:tcBorders>
          </w:tcPr>
          <w:p w14:paraId="34DE4E4B"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4F6E514A"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Can be FFS. From measurement point of view, we don’t see the need of such differentiation. It is just the matter of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performance with or without advanced received. Whatever to be agreed in scheduling restriction probably can apply.</w:t>
            </w:r>
          </w:p>
        </w:tc>
      </w:tr>
      <w:tr w:rsidR="000D71E8" w14:paraId="52B9338F" w14:textId="77777777">
        <w:tc>
          <w:tcPr>
            <w:tcW w:w="1236" w:type="dxa"/>
            <w:tcBorders>
              <w:top w:val="single" w:sz="4" w:space="0" w:color="auto"/>
              <w:left w:val="single" w:sz="4" w:space="0" w:color="auto"/>
              <w:bottom w:val="single" w:sz="4" w:space="0" w:color="auto"/>
              <w:right w:val="single" w:sz="4" w:space="0" w:color="auto"/>
            </w:tcBorders>
          </w:tcPr>
          <w:p w14:paraId="3D8253D0"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4BD632B2" w14:textId="77777777" w:rsidR="000D71E8" w:rsidRDefault="00DC21C0">
            <w:pPr>
              <w:spacing w:after="120"/>
              <w:rPr>
                <w:rFonts w:eastAsiaTheme="minorEastAsia"/>
                <w:color w:val="0070C0"/>
                <w:lang w:val="en-US" w:eastAsia="zh-CN"/>
              </w:rPr>
            </w:pPr>
            <w:r>
              <w:rPr>
                <w:rFonts w:eastAsiaTheme="minorEastAsia"/>
                <w:color w:val="0070C0"/>
                <w:lang w:val="en-US" w:eastAsia="zh-CN"/>
              </w:rPr>
              <w:t>We see two different understandings. Some companies think case b-2 is only used for DSS with CRS rate marching case. Some companies think case b-2 is for an improvement of inter-RAT LTE measurement.</w:t>
            </w:r>
          </w:p>
          <w:p w14:paraId="7363B239" w14:textId="77777777" w:rsidR="000D71E8" w:rsidRDefault="00DC21C0">
            <w:pPr>
              <w:spacing w:after="120"/>
              <w:rPr>
                <w:rFonts w:eastAsiaTheme="minorEastAsia"/>
                <w:color w:val="0070C0"/>
                <w:lang w:val="en-US" w:eastAsia="zh-CN"/>
              </w:rPr>
            </w:pPr>
            <w:r>
              <w:rPr>
                <w:rFonts w:eastAsiaTheme="minorEastAsia"/>
                <w:color w:val="0070C0"/>
                <w:lang w:val="en-US" w:eastAsia="zh-CN"/>
              </w:rPr>
              <w:t>We suggest to not differentiate the scenarios, but define a general capability for inter-RAT LTE measurement without gap in case b-2.</w:t>
            </w:r>
          </w:p>
        </w:tc>
      </w:tr>
      <w:tr w:rsidR="000D71E8" w14:paraId="236F6B7C" w14:textId="77777777">
        <w:tc>
          <w:tcPr>
            <w:tcW w:w="1236" w:type="dxa"/>
            <w:tcBorders>
              <w:top w:val="single" w:sz="4" w:space="0" w:color="auto"/>
              <w:left w:val="single" w:sz="4" w:space="0" w:color="auto"/>
              <w:bottom w:val="single" w:sz="4" w:space="0" w:color="auto"/>
              <w:right w:val="single" w:sz="4" w:space="0" w:color="auto"/>
            </w:tcBorders>
          </w:tcPr>
          <w:p w14:paraId="25FBE2B9"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4B358AA7"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We do not see the need to differentiate the two scenarios. </w:t>
            </w:r>
          </w:p>
          <w:p w14:paraId="60151264" w14:textId="77777777" w:rsidR="000D71E8" w:rsidRDefault="00DC21C0">
            <w:pPr>
              <w:spacing w:after="120"/>
              <w:rPr>
                <w:rFonts w:eastAsiaTheme="minorEastAsia"/>
                <w:color w:val="0070C0"/>
                <w:lang w:val="en-US" w:eastAsia="zh-CN"/>
              </w:rPr>
            </w:pPr>
            <w:r>
              <w:rPr>
                <w:rFonts w:eastAsiaTheme="minorEastAsia"/>
                <w:color w:val="0070C0"/>
                <w:lang w:val="en-US" w:eastAsia="zh-CN"/>
              </w:rPr>
              <w:t>In our view, having LTE channel contained in active BWP of NR serving cell is already a sufficient condition for measurement without MG</w:t>
            </w:r>
          </w:p>
        </w:tc>
      </w:tr>
      <w:tr w:rsidR="000D71E8" w14:paraId="43F0030F" w14:textId="77777777">
        <w:tc>
          <w:tcPr>
            <w:tcW w:w="1236" w:type="dxa"/>
            <w:tcBorders>
              <w:top w:val="single" w:sz="4" w:space="0" w:color="auto"/>
              <w:left w:val="single" w:sz="4" w:space="0" w:color="auto"/>
              <w:bottom w:val="single" w:sz="4" w:space="0" w:color="auto"/>
              <w:right w:val="single" w:sz="4" w:space="0" w:color="auto"/>
            </w:tcBorders>
          </w:tcPr>
          <w:p w14:paraId="047B2FC5"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04E44321" w14:textId="77777777" w:rsidR="000D71E8" w:rsidRDefault="00DC21C0">
            <w:pPr>
              <w:spacing w:after="120"/>
              <w:rPr>
                <w:rFonts w:eastAsiaTheme="minorEastAsia"/>
                <w:color w:val="0070C0"/>
                <w:lang w:val="en-US" w:eastAsia="zh-CN"/>
              </w:rPr>
            </w:pPr>
            <w:r>
              <w:rPr>
                <w:rFonts w:eastAsiaTheme="minorEastAsia"/>
                <w:color w:val="0070C0"/>
                <w:lang w:val="en-US" w:eastAsia="zh-CN"/>
              </w:rPr>
              <w:t>Case b-2 is general scenario as it is defined as CRS within active BWP. We think RAN4 study applicability rule about scenario that the requirements from case b-2 is used. (</w:t>
            </w:r>
            <w:proofErr w:type="spellStart"/>
            <w:r>
              <w:rPr>
                <w:rFonts w:eastAsiaTheme="minorEastAsia"/>
                <w:color w:val="0070C0"/>
                <w:lang w:val="en-US" w:eastAsia="zh-CN"/>
              </w:rPr>
              <w:t>e.g</w:t>
            </w:r>
            <w:proofErr w:type="spellEnd"/>
            <w:r>
              <w:rPr>
                <w:rFonts w:eastAsiaTheme="minorEastAsia"/>
                <w:color w:val="0070C0"/>
                <w:lang w:val="en-US" w:eastAsia="zh-CN"/>
              </w:rPr>
              <w:t xml:space="preserve"> in DSS scenario, NR serving UE but LTE does not) We don’t think separate measurement requirement is needed for each scenario. </w:t>
            </w:r>
          </w:p>
        </w:tc>
      </w:tr>
      <w:tr w:rsidR="000D71E8" w14:paraId="736AB3C4" w14:textId="77777777">
        <w:tc>
          <w:tcPr>
            <w:tcW w:w="1236" w:type="dxa"/>
            <w:tcBorders>
              <w:top w:val="single" w:sz="4" w:space="0" w:color="auto"/>
              <w:left w:val="single" w:sz="4" w:space="0" w:color="auto"/>
              <w:bottom w:val="single" w:sz="4" w:space="0" w:color="auto"/>
              <w:right w:val="single" w:sz="4" w:space="0" w:color="auto"/>
            </w:tcBorders>
          </w:tcPr>
          <w:p w14:paraId="69B22785"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72A307AF" w14:textId="77777777" w:rsidR="000D71E8" w:rsidRDefault="00DC21C0">
            <w:pPr>
              <w:spacing w:after="120"/>
              <w:rPr>
                <w:rFonts w:eastAsiaTheme="minorEastAsia"/>
                <w:color w:val="0070C0"/>
                <w:lang w:val="en-US" w:eastAsia="zh-CN"/>
              </w:rPr>
            </w:pPr>
            <w:r>
              <w:rPr>
                <w:rFonts w:eastAsiaTheme="minorEastAsia" w:hint="eastAsia"/>
                <w:color w:val="0000FF"/>
                <w:lang w:val="en-US" w:eastAsia="zh-CN"/>
              </w:rPr>
              <w:t xml:space="preserve">We </w:t>
            </w:r>
            <w:proofErr w:type="spellStart"/>
            <w:r>
              <w:rPr>
                <w:rFonts w:eastAsiaTheme="minorEastAsia" w:hint="eastAsia"/>
                <w:color w:val="0000FF"/>
                <w:lang w:val="en-US" w:eastAsia="zh-CN"/>
              </w:rPr>
              <w:t>can not</w:t>
            </w:r>
            <w:proofErr w:type="spellEnd"/>
            <w:r>
              <w:rPr>
                <w:rFonts w:eastAsiaTheme="minorEastAsia" w:hint="eastAsia"/>
                <w:color w:val="0000FF"/>
                <w:lang w:val="en-US" w:eastAsia="zh-CN"/>
              </w:rPr>
              <w:t xml:space="preserve"> see the necessity,  this will complex our work. We have separated inter-RAT LTE measurement into case b-1 and case b-2. No need to further differentiate case b-2 </w:t>
            </w:r>
          </w:p>
        </w:tc>
      </w:tr>
      <w:tr w:rsidR="000D71E8" w14:paraId="185B4D55" w14:textId="77777777">
        <w:tc>
          <w:tcPr>
            <w:tcW w:w="1236" w:type="dxa"/>
            <w:tcBorders>
              <w:top w:val="single" w:sz="4" w:space="0" w:color="auto"/>
              <w:left w:val="single" w:sz="4" w:space="0" w:color="auto"/>
              <w:bottom w:val="single" w:sz="4" w:space="0" w:color="auto"/>
              <w:right w:val="single" w:sz="4" w:space="0" w:color="auto"/>
            </w:tcBorders>
          </w:tcPr>
          <w:p w14:paraId="5F7F5552"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Borders>
              <w:top w:val="single" w:sz="4" w:space="0" w:color="auto"/>
              <w:left w:val="single" w:sz="4" w:space="0" w:color="auto"/>
              <w:bottom w:val="single" w:sz="4" w:space="0" w:color="auto"/>
              <w:right w:val="single" w:sz="4" w:space="0" w:color="auto"/>
            </w:tcBorders>
          </w:tcPr>
          <w:p w14:paraId="32F91304" w14:textId="77777777" w:rsidR="000D71E8" w:rsidRDefault="00DC21C0">
            <w:pPr>
              <w:spacing w:after="120"/>
              <w:rPr>
                <w:rFonts w:eastAsiaTheme="minorEastAsia"/>
                <w:color w:val="0000FF"/>
                <w:lang w:val="en-US" w:eastAsia="zh-CN"/>
              </w:rPr>
            </w:pPr>
            <w:r>
              <w:rPr>
                <w:rFonts w:eastAsiaTheme="minorEastAsia" w:hint="eastAsia"/>
                <w:color w:val="0000FF"/>
                <w:lang w:val="en-US" w:eastAsia="zh-CN"/>
              </w:rPr>
              <w:t>We are fine to make it clear what scenarios are included in case b-2, but we support to define the general requirement for case b-2.</w:t>
            </w:r>
          </w:p>
        </w:tc>
      </w:tr>
      <w:tr w:rsidR="00A326E0" w14:paraId="0A841FEB" w14:textId="77777777">
        <w:tc>
          <w:tcPr>
            <w:tcW w:w="1236" w:type="dxa"/>
            <w:tcBorders>
              <w:top w:val="single" w:sz="4" w:space="0" w:color="auto"/>
              <w:left w:val="single" w:sz="4" w:space="0" w:color="auto"/>
              <w:bottom w:val="single" w:sz="4" w:space="0" w:color="auto"/>
              <w:right w:val="single" w:sz="4" w:space="0" w:color="auto"/>
            </w:tcBorders>
          </w:tcPr>
          <w:p w14:paraId="656301A7" w14:textId="6EAF4432" w:rsidR="00A326E0" w:rsidRDefault="00A326E0" w:rsidP="00A326E0">
            <w:pPr>
              <w:spacing w:after="120"/>
              <w:rPr>
                <w:rFonts w:eastAsiaTheme="minorEastAsia"/>
                <w:color w:val="0070C0"/>
                <w:lang w:val="en-US" w:eastAsia="zh-CN"/>
              </w:rPr>
            </w:pPr>
            <w:r>
              <w:rPr>
                <w:rFonts w:eastAsiaTheme="minorEastAsia"/>
                <w:color w:val="0070C0"/>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22434A3F" w14:textId="54D82BFF" w:rsidR="00A326E0" w:rsidRDefault="00A326E0" w:rsidP="00A326E0">
            <w:pPr>
              <w:spacing w:after="120"/>
              <w:rPr>
                <w:rFonts w:eastAsiaTheme="minorEastAsia"/>
                <w:color w:val="0000FF"/>
                <w:lang w:val="en-US" w:eastAsia="zh-CN"/>
              </w:rPr>
            </w:pPr>
            <w:r>
              <w:rPr>
                <w:rFonts w:eastAsiaTheme="minorEastAsia"/>
                <w:color w:val="0000FF"/>
                <w:lang w:val="en-US" w:eastAsia="zh-CN"/>
              </w:rPr>
              <w:t>We need more time to check on this issue.</w:t>
            </w:r>
          </w:p>
        </w:tc>
      </w:tr>
      <w:tr w:rsidR="006D0847" w14:paraId="60FA5B59" w14:textId="77777777">
        <w:tc>
          <w:tcPr>
            <w:tcW w:w="1236" w:type="dxa"/>
            <w:tcBorders>
              <w:top w:val="single" w:sz="4" w:space="0" w:color="auto"/>
              <w:left w:val="single" w:sz="4" w:space="0" w:color="auto"/>
              <w:bottom w:val="single" w:sz="4" w:space="0" w:color="auto"/>
              <w:right w:val="single" w:sz="4" w:space="0" w:color="auto"/>
            </w:tcBorders>
          </w:tcPr>
          <w:p w14:paraId="658D9295" w14:textId="535F6A50" w:rsidR="006D0847" w:rsidRDefault="006D0847" w:rsidP="00A326E0">
            <w:pPr>
              <w:spacing w:after="120"/>
              <w:rPr>
                <w:rFonts w:eastAsiaTheme="minorEastAsia"/>
                <w:color w:val="0070C0"/>
                <w:lang w:val="en-US" w:eastAsia="zh-CN"/>
              </w:rPr>
            </w:pPr>
            <w:r>
              <w:rPr>
                <w:rFonts w:eastAsiaTheme="minorEastAsia"/>
                <w:color w:val="0070C0"/>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0E7E5250" w14:textId="4278E718" w:rsidR="006D0847" w:rsidRDefault="006D0847" w:rsidP="006D0847">
            <w:pPr>
              <w:spacing w:after="120"/>
              <w:rPr>
                <w:rFonts w:eastAsiaTheme="minorEastAsia"/>
                <w:color w:val="0070C0"/>
                <w:lang w:val="en-US" w:eastAsia="zh-CN"/>
              </w:rPr>
            </w:pPr>
            <w:r>
              <w:rPr>
                <w:rFonts w:eastAsiaTheme="minorEastAsia"/>
                <w:color w:val="0070C0"/>
                <w:lang w:val="en-US" w:eastAsia="zh-CN"/>
              </w:rPr>
              <w:t xml:space="preserve">Do not see the need to differentiate the two scenarios. </w:t>
            </w:r>
          </w:p>
          <w:p w14:paraId="033D47DB" w14:textId="77777777" w:rsidR="006D0847" w:rsidRDefault="006D0847" w:rsidP="00A326E0">
            <w:pPr>
              <w:spacing w:after="120"/>
              <w:rPr>
                <w:rFonts w:eastAsiaTheme="minorEastAsia"/>
                <w:color w:val="0000FF"/>
                <w:lang w:val="en-US" w:eastAsia="zh-CN"/>
              </w:rPr>
            </w:pPr>
          </w:p>
        </w:tc>
      </w:tr>
      <w:tr w:rsidR="00856A66" w14:paraId="14AD8785" w14:textId="77777777">
        <w:tc>
          <w:tcPr>
            <w:tcW w:w="1236" w:type="dxa"/>
            <w:tcBorders>
              <w:top w:val="single" w:sz="4" w:space="0" w:color="auto"/>
              <w:left w:val="single" w:sz="4" w:space="0" w:color="auto"/>
              <w:bottom w:val="single" w:sz="4" w:space="0" w:color="auto"/>
              <w:right w:val="single" w:sz="4" w:space="0" w:color="auto"/>
            </w:tcBorders>
          </w:tcPr>
          <w:p w14:paraId="1C1A31D6" w14:textId="006E00D6" w:rsidR="00856A66" w:rsidRDefault="00856A66" w:rsidP="00856A66">
            <w:pPr>
              <w:spacing w:after="120"/>
              <w:rPr>
                <w:rFonts w:eastAsiaTheme="minorEastAsia"/>
                <w:color w:val="0070C0"/>
                <w:lang w:val="en-US" w:eastAsia="zh-CN"/>
              </w:rPr>
            </w:pPr>
            <w:r>
              <w:rPr>
                <w:rFonts w:eastAsiaTheme="minorEastAsia"/>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33F68DE0" w14:textId="1722C4D9" w:rsidR="00856A66" w:rsidRDefault="00856A66" w:rsidP="00856A66">
            <w:pPr>
              <w:spacing w:after="120"/>
              <w:rPr>
                <w:rFonts w:eastAsiaTheme="minorEastAsia"/>
                <w:color w:val="0070C0"/>
                <w:lang w:val="en-US" w:eastAsia="zh-CN"/>
              </w:rPr>
            </w:pPr>
            <w:r>
              <w:rPr>
                <w:rFonts w:eastAsiaTheme="minorEastAsia"/>
                <w:color w:val="0070C0"/>
                <w:lang w:val="en-US" w:eastAsia="zh-CN"/>
              </w:rPr>
              <w:t>From RRM requirements themselves, we can’t understand why these two scenarios are need to be differentiated.</w:t>
            </w:r>
          </w:p>
        </w:tc>
      </w:tr>
      <w:tr w:rsidR="00D758D4" w14:paraId="7034C42B" w14:textId="77777777">
        <w:tc>
          <w:tcPr>
            <w:tcW w:w="1236" w:type="dxa"/>
            <w:tcBorders>
              <w:top w:val="single" w:sz="4" w:space="0" w:color="auto"/>
              <w:left w:val="single" w:sz="4" w:space="0" w:color="auto"/>
              <w:bottom w:val="single" w:sz="4" w:space="0" w:color="auto"/>
              <w:right w:val="single" w:sz="4" w:space="0" w:color="auto"/>
            </w:tcBorders>
          </w:tcPr>
          <w:p w14:paraId="3E8F6E44" w14:textId="4B14F818" w:rsidR="00D758D4" w:rsidRDefault="00D758D4" w:rsidP="00856A6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1F85EF29" w14:textId="716CDD92" w:rsidR="00D758D4" w:rsidRDefault="00D758D4" w:rsidP="00856A66">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o need to differentiate. </w:t>
            </w:r>
          </w:p>
        </w:tc>
      </w:tr>
    </w:tbl>
    <w:p w14:paraId="01B2774C" w14:textId="77777777" w:rsidR="000D71E8" w:rsidRPr="00D5166B" w:rsidRDefault="000D71E8">
      <w:pPr>
        <w:rPr>
          <w:rFonts w:eastAsia="PMingLiU"/>
          <w:lang w:val="en-US" w:eastAsia="zh-TW"/>
        </w:rPr>
      </w:pPr>
    </w:p>
    <w:p w14:paraId="369741AD" w14:textId="77777777" w:rsidR="000D71E8" w:rsidRDefault="00DC21C0">
      <w:pPr>
        <w:pStyle w:val="Heading3"/>
        <w:rPr>
          <w:sz w:val="24"/>
          <w:szCs w:val="16"/>
        </w:rPr>
      </w:pPr>
      <w:r>
        <w:rPr>
          <w:sz w:val="24"/>
          <w:szCs w:val="16"/>
        </w:rPr>
        <w:t xml:space="preserve">Sub-topic 2-2: UE capabilities </w:t>
      </w:r>
    </w:p>
    <w:p w14:paraId="63BF63FD" w14:textId="77777777" w:rsidR="000D71E8" w:rsidRDefault="00DC21C0">
      <w:pPr>
        <w:spacing w:after="120"/>
        <w:rPr>
          <w:iCs/>
        </w:rPr>
      </w:pPr>
      <w:r>
        <w:rPr>
          <w:iCs/>
        </w:rPr>
        <w:t xml:space="preserve">[Moderator notes: </w:t>
      </w:r>
    </w:p>
    <w:p w14:paraId="406BBF18" w14:textId="77777777" w:rsidR="000D71E8" w:rsidRDefault="00DC21C0">
      <w:pPr>
        <w:spacing w:after="120"/>
        <w:rPr>
          <w:iCs/>
        </w:rPr>
      </w:pPr>
      <w:r>
        <w:rPr>
          <w:iCs/>
        </w:rPr>
        <w:lastRenderedPageBreak/>
        <w:t xml:space="preserve">It shall be noted that the main tasks related to RAN4 (listed in the table below) are to investigate how UE to support these features and define the necessary measurement requirements. Based on the general principles, we can also organize the discussion on UE capabilities in the several sub issues below, which are coupled with the using scenarios. </w:t>
      </w:r>
    </w:p>
    <w:p w14:paraId="008EE1ED" w14:textId="77777777" w:rsidR="000D71E8" w:rsidRDefault="000D71E8">
      <w:pPr>
        <w:spacing w:after="120"/>
        <w:ind w:left="2016"/>
        <w:rPr>
          <w:iCs/>
        </w:rPr>
      </w:pPr>
    </w:p>
    <w:tbl>
      <w:tblPr>
        <w:tblStyle w:val="TableGrid"/>
        <w:tblW w:w="0" w:type="auto"/>
        <w:tblInd w:w="137" w:type="dxa"/>
        <w:tblLook w:val="04A0" w:firstRow="1" w:lastRow="0" w:firstColumn="1" w:lastColumn="0" w:noHBand="0" w:noVBand="1"/>
      </w:tblPr>
      <w:tblGrid>
        <w:gridCol w:w="3402"/>
        <w:gridCol w:w="4961"/>
      </w:tblGrid>
      <w:tr w:rsidR="000D71E8" w14:paraId="48DBDC59" w14:textId="77777777">
        <w:tc>
          <w:tcPr>
            <w:tcW w:w="3402" w:type="dxa"/>
          </w:tcPr>
          <w:p w14:paraId="047DEB49" w14:textId="77777777" w:rsidR="000D71E8" w:rsidRDefault="00DC21C0">
            <w:pPr>
              <w:spacing w:after="120"/>
              <w:rPr>
                <w:iCs/>
              </w:rPr>
            </w:pPr>
            <w:r>
              <w:rPr>
                <w:iCs/>
              </w:rPr>
              <w:t xml:space="preserve">Using scenarios </w:t>
            </w:r>
          </w:p>
        </w:tc>
        <w:tc>
          <w:tcPr>
            <w:tcW w:w="4961" w:type="dxa"/>
          </w:tcPr>
          <w:p w14:paraId="6DB80D1C" w14:textId="77777777" w:rsidR="000D71E8" w:rsidRDefault="00DC21C0">
            <w:pPr>
              <w:spacing w:after="120"/>
              <w:rPr>
                <w:iCs/>
              </w:rPr>
            </w:pPr>
            <w:r>
              <w:rPr>
                <w:iCs/>
              </w:rPr>
              <w:t>Capability (sub-topic 2-2)</w:t>
            </w:r>
          </w:p>
        </w:tc>
      </w:tr>
      <w:tr w:rsidR="000D71E8" w14:paraId="1145DB5A" w14:textId="77777777">
        <w:tc>
          <w:tcPr>
            <w:tcW w:w="3402" w:type="dxa"/>
          </w:tcPr>
          <w:p w14:paraId="35A10F96" w14:textId="77777777" w:rsidR="000D71E8" w:rsidRDefault="00DC21C0">
            <w:pPr>
              <w:spacing w:after="120"/>
              <w:rPr>
                <w:iCs/>
              </w:rPr>
            </w:pPr>
            <w:r>
              <w:rPr>
                <w:iCs/>
              </w:rPr>
              <w:t xml:space="preserve">Case a-1: </w:t>
            </w:r>
          </w:p>
          <w:p w14:paraId="7EDFAB61" w14:textId="77777777" w:rsidR="000D71E8" w:rsidRDefault="00DC21C0">
            <w:pPr>
              <w:spacing w:after="120"/>
              <w:rPr>
                <w:iCs/>
              </w:rPr>
            </w:pPr>
            <w:r>
              <w:rPr>
                <w:iCs/>
              </w:rPr>
              <w:t>Inter-RAT NR wo gap because of the vacant RF chain available</w:t>
            </w:r>
          </w:p>
        </w:tc>
        <w:tc>
          <w:tcPr>
            <w:tcW w:w="4961" w:type="dxa"/>
          </w:tcPr>
          <w:p w14:paraId="65BEA9CA" w14:textId="77777777" w:rsidR="000D71E8" w:rsidRDefault="00DC21C0">
            <w:pPr>
              <w:spacing w:afterLines="50" w:after="120"/>
              <w:rPr>
                <w:lang w:eastAsia="zh-CN"/>
              </w:rPr>
            </w:pPr>
            <w:r>
              <w:rPr>
                <w:b/>
                <w:lang w:eastAsia="zh-CN"/>
              </w:rPr>
              <w:t>&lt; Agreement in R4#106&gt;</w:t>
            </w:r>
            <w:r>
              <w:rPr>
                <w:lang w:eastAsia="zh-CN"/>
              </w:rPr>
              <w:t xml:space="preserve">: </w:t>
            </w:r>
          </w:p>
          <w:p w14:paraId="5E848678" w14:textId="6E5B2665" w:rsidR="000D71E8" w:rsidRDefault="00DC21C0">
            <w:pPr>
              <w:pStyle w:val="ListParagraph"/>
              <w:numPr>
                <w:ilvl w:val="1"/>
                <w:numId w:val="14"/>
              </w:numPr>
              <w:spacing w:after="120" w:line="252" w:lineRule="auto"/>
              <w:ind w:firstLineChars="0"/>
              <w:textAlignment w:val="auto"/>
              <w:rPr>
                <w:bCs/>
              </w:rPr>
            </w:pPr>
            <w:r>
              <w:rPr>
                <w:bCs/>
              </w:rPr>
              <w:t xml:space="preserve">Add the request on the additional </w:t>
            </w:r>
            <w:r w:rsidR="00D758D4">
              <w:rPr>
                <w:bCs/>
              </w:rPr>
              <w:pgNum/>
            </w:r>
            <w:proofErr w:type="spellStart"/>
            <w:r w:rsidR="00D758D4">
              <w:rPr>
                <w:bCs/>
              </w:rPr>
              <w:t>ignalling</w:t>
            </w:r>
            <w:proofErr w:type="spellEnd"/>
            <w:r>
              <w:rPr>
                <w:bCs/>
              </w:rPr>
              <w:t xml:space="preserve"> from UE </w:t>
            </w:r>
            <w:r>
              <w:rPr>
                <w:lang w:eastAsia="zh-CN"/>
              </w:rPr>
              <w:t xml:space="preserve">to indicate the inter-RAT NR measurements without gap but interruption needed </w:t>
            </w:r>
            <w:r>
              <w:rPr>
                <w:bCs/>
              </w:rPr>
              <w:t>in the inter-RAT NR measurement without gap (case a-1) to the LS to RAN2</w:t>
            </w:r>
          </w:p>
          <w:p w14:paraId="1D278C80" w14:textId="77777777" w:rsidR="000D71E8" w:rsidRDefault="000D71E8">
            <w:pPr>
              <w:spacing w:after="120"/>
              <w:rPr>
                <w:iCs/>
              </w:rPr>
            </w:pPr>
          </w:p>
        </w:tc>
      </w:tr>
      <w:tr w:rsidR="000D71E8" w14:paraId="44BC2B11" w14:textId="77777777">
        <w:tc>
          <w:tcPr>
            <w:tcW w:w="3402" w:type="dxa"/>
          </w:tcPr>
          <w:p w14:paraId="3FFCBECC" w14:textId="77777777" w:rsidR="000D71E8" w:rsidRDefault="00DC21C0">
            <w:pPr>
              <w:spacing w:after="120"/>
              <w:rPr>
                <w:iCs/>
              </w:rPr>
            </w:pPr>
            <w:r>
              <w:rPr>
                <w:iCs/>
              </w:rPr>
              <w:t xml:space="preserve">Case b-1: </w:t>
            </w:r>
          </w:p>
          <w:p w14:paraId="5E306D4D" w14:textId="77777777" w:rsidR="000D71E8" w:rsidRDefault="00DC21C0">
            <w:pPr>
              <w:spacing w:after="120"/>
              <w:rPr>
                <w:iCs/>
              </w:rPr>
            </w:pPr>
            <w:r>
              <w:rPr>
                <w:iCs/>
              </w:rPr>
              <w:t>Inter-RAT LTE wo gap</w:t>
            </w:r>
          </w:p>
          <w:p w14:paraId="02DE10F9" w14:textId="77777777" w:rsidR="000D71E8" w:rsidRDefault="00DC21C0">
            <w:pPr>
              <w:spacing w:after="120"/>
              <w:rPr>
                <w:iCs/>
              </w:rPr>
            </w:pPr>
            <w:r>
              <w:rPr>
                <w:iCs/>
              </w:rPr>
              <w:t>because of the vacant RF chain available</w:t>
            </w:r>
          </w:p>
        </w:tc>
        <w:tc>
          <w:tcPr>
            <w:tcW w:w="4961" w:type="dxa"/>
          </w:tcPr>
          <w:p w14:paraId="1C3DC673" w14:textId="77777777" w:rsidR="000D71E8" w:rsidRDefault="00DC21C0">
            <w:pPr>
              <w:spacing w:after="120"/>
              <w:rPr>
                <w:iCs/>
              </w:rPr>
            </w:pPr>
            <w:r>
              <w:t>FFS:</w:t>
            </w:r>
            <w:r>
              <w:rPr>
                <w:iCs/>
              </w:rPr>
              <w:t xml:space="preserve"> issue 2-2-1</w:t>
            </w:r>
          </w:p>
          <w:p w14:paraId="08F2E0C8" w14:textId="77777777" w:rsidR="000D71E8" w:rsidRDefault="000D71E8">
            <w:pPr>
              <w:spacing w:after="120"/>
            </w:pPr>
          </w:p>
          <w:p w14:paraId="68A60935" w14:textId="77777777" w:rsidR="000D71E8" w:rsidRDefault="000D71E8">
            <w:pPr>
              <w:spacing w:after="120"/>
              <w:rPr>
                <w:iCs/>
              </w:rPr>
            </w:pPr>
          </w:p>
        </w:tc>
      </w:tr>
      <w:tr w:rsidR="000D71E8" w14:paraId="09860E23" w14:textId="77777777">
        <w:tc>
          <w:tcPr>
            <w:tcW w:w="3402" w:type="dxa"/>
          </w:tcPr>
          <w:p w14:paraId="01CD0BD6" w14:textId="77777777" w:rsidR="000D71E8" w:rsidRDefault="00DC21C0">
            <w:pPr>
              <w:spacing w:after="120"/>
              <w:rPr>
                <w:iCs/>
              </w:rPr>
            </w:pPr>
            <w:r>
              <w:rPr>
                <w:iCs/>
              </w:rPr>
              <w:t xml:space="preserve">Case b-2: </w:t>
            </w:r>
          </w:p>
          <w:p w14:paraId="324BD05C" w14:textId="77777777" w:rsidR="000D71E8" w:rsidRDefault="00DC21C0">
            <w:pPr>
              <w:spacing w:after="120"/>
              <w:rPr>
                <w:iCs/>
              </w:rPr>
            </w:pPr>
            <w:r>
              <w:rPr>
                <w:iCs/>
              </w:rPr>
              <w:t>Inter-RAT LTE wo gap because the measurement reference signal can be contained within UE’s active BWP</w:t>
            </w:r>
          </w:p>
        </w:tc>
        <w:tc>
          <w:tcPr>
            <w:tcW w:w="4961" w:type="dxa"/>
          </w:tcPr>
          <w:p w14:paraId="21851512" w14:textId="77777777" w:rsidR="000D71E8" w:rsidRDefault="00DC21C0">
            <w:pPr>
              <w:spacing w:after="120"/>
              <w:rPr>
                <w:iCs/>
              </w:rPr>
            </w:pPr>
            <w:r>
              <w:rPr>
                <w:iCs/>
              </w:rPr>
              <w:t>FFS issue 2-2-2</w:t>
            </w:r>
          </w:p>
        </w:tc>
      </w:tr>
    </w:tbl>
    <w:p w14:paraId="76D909D6" w14:textId="77777777" w:rsidR="000D71E8" w:rsidRDefault="000D71E8">
      <w:pPr>
        <w:spacing w:after="120"/>
        <w:ind w:left="2016"/>
        <w:rPr>
          <w:iCs/>
        </w:rPr>
      </w:pPr>
    </w:p>
    <w:p w14:paraId="7F5B4EA0" w14:textId="77777777" w:rsidR="000D71E8" w:rsidRDefault="00DC21C0">
      <w:pPr>
        <w:spacing w:after="120"/>
        <w:rPr>
          <w:iCs/>
        </w:rPr>
      </w:pPr>
      <w:r>
        <w:rPr>
          <w:iCs/>
        </w:rPr>
        <w:t>]</w:t>
      </w:r>
    </w:p>
    <w:p w14:paraId="6CE441F0" w14:textId="77777777" w:rsidR="000D71E8" w:rsidRDefault="000D71E8">
      <w:pPr>
        <w:spacing w:after="120"/>
        <w:rPr>
          <w:szCs w:val="24"/>
        </w:rPr>
      </w:pPr>
    </w:p>
    <w:p w14:paraId="0BC29119" w14:textId="77777777" w:rsidR="000D71E8" w:rsidRDefault="00DC21C0">
      <w:pPr>
        <w:pStyle w:val="Heading4"/>
        <w:rPr>
          <w:b/>
          <w:bCs/>
          <w:u w:val="single"/>
          <w:lang w:val="en-US"/>
        </w:rPr>
      </w:pPr>
      <w:r>
        <w:rPr>
          <w:b/>
          <w:bCs/>
          <w:u w:val="single"/>
          <w:lang w:val="en-US"/>
        </w:rPr>
        <w:t>Issue 2-2-1: UE capability to define the inter-RAT LTE measurement requirements when UE has vacant RF chain available(Case b-1)</w:t>
      </w:r>
    </w:p>
    <w:p w14:paraId="424517C4" w14:textId="77777777" w:rsidR="000D71E8" w:rsidRDefault="00DC21C0">
      <w:pPr>
        <w:rPr>
          <w:color w:val="0070C0"/>
        </w:rPr>
      </w:pPr>
      <w:r>
        <w:t>[</w:t>
      </w:r>
      <w:r>
        <w:rPr>
          <w:color w:val="0070C0"/>
        </w:rPr>
        <w:t>Agreements in the last meeting:</w:t>
      </w:r>
    </w:p>
    <w:p w14:paraId="6FAD9012" w14:textId="77777777" w:rsidR="000D71E8" w:rsidRDefault="00DC21C0">
      <w:pPr>
        <w:spacing w:afterLines="50" w:after="120"/>
        <w:ind w:leftChars="200" w:left="400"/>
        <w:rPr>
          <w:color w:val="0070C0"/>
        </w:rPr>
      </w:pPr>
      <w:r>
        <w:rPr>
          <w:b/>
          <w:color w:val="0070C0"/>
        </w:rPr>
        <w:t xml:space="preserve"> &lt; Way forward/Agreement &gt;</w:t>
      </w:r>
      <w:r>
        <w:rPr>
          <w:color w:val="0070C0"/>
        </w:rPr>
        <w:t xml:space="preserve">: </w:t>
      </w:r>
    </w:p>
    <w:p w14:paraId="707CE285" w14:textId="77777777" w:rsidR="000D71E8" w:rsidRDefault="00DC21C0">
      <w:pPr>
        <w:pStyle w:val="ListParagraph"/>
        <w:numPr>
          <w:ilvl w:val="2"/>
          <w:numId w:val="25"/>
        </w:numPr>
        <w:overflowPunct/>
        <w:autoSpaceDE/>
        <w:autoSpaceDN/>
        <w:adjustRightInd/>
        <w:snapToGrid w:val="0"/>
        <w:spacing w:after="120"/>
        <w:ind w:firstLineChars="0"/>
        <w:textAlignment w:val="auto"/>
        <w:rPr>
          <w:rFonts w:eastAsia="PMingLiU"/>
          <w:color w:val="0070C0"/>
          <w:sz w:val="21"/>
          <w:szCs w:val="24"/>
          <w:lang w:eastAsia="zh-TW"/>
        </w:rPr>
      </w:pPr>
      <w:r>
        <w:rPr>
          <w:rFonts w:eastAsia="PMingLiU"/>
          <w:color w:val="0070C0"/>
          <w:szCs w:val="24"/>
          <w:lang w:eastAsia="zh-TW"/>
        </w:rPr>
        <w:t xml:space="preserve">Option 1:  </w:t>
      </w:r>
    </w:p>
    <w:p w14:paraId="020AFC62" w14:textId="77777777" w:rsidR="000D71E8" w:rsidRDefault="00DC21C0">
      <w:pPr>
        <w:pStyle w:val="ListParagraph"/>
        <w:numPr>
          <w:ilvl w:val="3"/>
          <w:numId w:val="25"/>
        </w:numPr>
        <w:overflowPunct/>
        <w:autoSpaceDE/>
        <w:autoSpaceDN/>
        <w:adjustRightInd/>
        <w:snapToGrid w:val="0"/>
        <w:spacing w:after="120"/>
        <w:ind w:firstLineChars="0"/>
        <w:textAlignment w:val="auto"/>
        <w:rPr>
          <w:rFonts w:eastAsia="PMingLiU"/>
          <w:color w:val="0070C0"/>
          <w:szCs w:val="24"/>
          <w:lang w:eastAsia="zh-TW"/>
        </w:rPr>
      </w:pPr>
      <w:r>
        <w:rPr>
          <w:rFonts w:eastAsia="PMingLiU"/>
          <w:color w:val="0070C0"/>
          <w:szCs w:val="24"/>
          <w:lang w:eastAsia="zh-TW"/>
        </w:rPr>
        <w:t>ONLY on top of ‘</w:t>
      </w:r>
      <w:proofErr w:type="spellStart"/>
      <w:r>
        <w:rPr>
          <w:rFonts w:eastAsia="PMingLiU"/>
          <w:color w:val="0070C0"/>
          <w:szCs w:val="24"/>
          <w:lang w:eastAsia="zh-TW"/>
        </w:rPr>
        <w:t>nogap-noncsg</w:t>
      </w:r>
      <w:proofErr w:type="spellEnd"/>
      <w:r>
        <w:rPr>
          <w:rFonts w:eastAsia="PMingLiU"/>
          <w:color w:val="0070C0"/>
          <w:szCs w:val="24"/>
          <w:lang w:eastAsia="zh-TW"/>
        </w:rPr>
        <w:t xml:space="preserve">’ in </w:t>
      </w:r>
      <w:proofErr w:type="spellStart"/>
      <w:r>
        <w:rPr>
          <w:rFonts w:eastAsia="PMingLiU"/>
          <w:color w:val="0070C0"/>
          <w:szCs w:val="24"/>
          <w:lang w:eastAsia="zh-TW"/>
        </w:rPr>
        <w:t>NeedForNCSG-InfoEUTRAN</w:t>
      </w:r>
      <w:proofErr w:type="spellEnd"/>
      <w:r>
        <w:rPr>
          <w:rFonts w:eastAsia="PMingLiU"/>
          <w:color w:val="0070C0"/>
          <w:szCs w:val="24"/>
          <w:lang w:eastAsia="zh-TW"/>
        </w:rPr>
        <w:t xml:space="preserve"> to define the UE capability to support Case b-1 </w:t>
      </w:r>
    </w:p>
    <w:p w14:paraId="7A80FD03" w14:textId="77777777" w:rsidR="000D71E8" w:rsidRDefault="00DC21C0">
      <w:pPr>
        <w:pStyle w:val="ListParagraph"/>
        <w:numPr>
          <w:ilvl w:val="2"/>
          <w:numId w:val="25"/>
        </w:numPr>
        <w:overflowPunct/>
        <w:autoSpaceDE/>
        <w:autoSpaceDN/>
        <w:adjustRightInd/>
        <w:snapToGrid w:val="0"/>
        <w:spacing w:after="120"/>
        <w:ind w:firstLineChars="0"/>
        <w:textAlignment w:val="auto"/>
        <w:rPr>
          <w:rFonts w:eastAsia="PMingLiU"/>
          <w:color w:val="0070C0"/>
          <w:szCs w:val="24"/>
          <w:lang w:eastAsia="zh-TW"/>
        </w:rPr>
      </w:pPr>
      <w:r>
        <w:rPr>
          <w:rFonts w:eastAsia="PMingLiU"/>
          <w:color w:val="0070C0"/>
          <w:szCs w:val="24"/>
          <w:lang w:eastAsia="zh-TW"/>
        </w:rPr>
        <w:t xml:space="preserve">Option 2:  </w:t>
      </w:r>
    </w:p>
    <w:p w14:paraId="41774BE3" w14:textId="77777777" w:rsidR="000D71E8" w:rsidRDefault="00DC21C0">
      <w:pPr>
        <w:pStyle w:val="ListParagraph"/>
        <w:numPr>
          <w:ilvl w:val="4"/>
          <w:numId w:val="25"/>
        </w:numPr>
        <w:overflowPunct/>
        <w:autoSpaceDE/>
        <w:autoSpaceDN/>
        <w:adjustRightInd/>
        <w:spacing w:after="120"/>
        <w:ind w:firstLineChars="0"/>
        <w:textAlignment w:val="auto"/>
        <w:rPr>
          <w:i/>
          <w:iCs/>
          <w:color w:val="0070C0"/>
          <w:szCs w:val="24"/>
          <w:lang w:val="de-DE"/>
        </w:rPr>
      </w:pPr>
      <w:r>
        <w:rPr>
          <w:rFonts w:eastAsia="PMingLiU"/>
          <w:color w:val="0070C0"/>
          <w:szCs w:val="24"/>
          <w:lang w:eastAsia="zh-TW"/>
        </w:rPr>
        <w:t xml:space="preserve">Both </w:t>
      </w:r>
      <w:proofErr w:type="spellStart"/>
      <w:r>
        <w:rPr>
          <w:rFonts w:eastAsia="PMingLiU"/>
          <w:color w:val="0070C0"/>
          <w:szCs w:val="24"/>
          <w:lang w:eastAsia="zh-TW"/>
        </w:rPr>
        <w:t>NeedForNCSG-InfoEUTRAN</w:t>
      </w:r>
      <w:proofErr w:type="spellEnd"/>
      <w:r>
        <w:rPr>
          <w:rFonts w:eastAsia="PMingLiU"/>
          <w:color w:val="0070C0"/>
          <w:szCs w:val="24"/>
          <w:lang w:eastAsia="zh-TW"/>
        </w:rPr>
        <w:t xml:space="preserve"> and </w:t>
      </w:r>
      <w:proofErr w:type="spellStart"/>
      <w:r>
        <w:rPr>
          <w:rFonts w:eastAsia="PMingLiU"/>
          <w:color w:val="0070C0"/>
          <w:szCs w:val="24"/>
          <w:lang w:eastAsia="zh-TW"/>
        </w:rPr>
        <w:t>NeedForGap</w:t>
      </w:r>
      <w:proofErr w:type="spellEnd"/>
      <w:r>
        <w:rPr>
          <w:rFonts w:eastAsia="PMingLiU"/>
          <w:color w:val="0070C0"/>
          <w:szCs w:val="24"/>
          <w:lang w:eastAsia="zh-TW"/>
        </w:rPr>
        <w:t xml:space="preserve"> shall be considered also</w:t>
      </w:r>
      <w:r>
        <w:rPr>
          <w:rFonts w:eastAsia="Times New Roman"/>
          <w:i/>
          <w:iCs/>
          <w:color w:val="0070C0"/>
          <w:lang w:eastAsia="en-GB"/>
        </w:rPr>
        <w:t>.</w:t>
      </w:r>
      <w:r>
        <w:rPr>
          <w:i/>
          <w:iCs/>
          <w:color w:val="0070C0"/>
          <w:szCs w:val="24"/>
          <w:lang w:val="de-DE"/>
        </w:rPr>
        <w:t xml:space="preserve">  </w:t>
      </w:r>
    </w:p>
    <w:p w14:paraId="18A70E52" w14:textId="77777777" w:rsidR="000D71E8" w:rsidRDefault="00DC21C0">
      <w:pPr>
        <w:rPr>
          <w:lang w:val="de-DE"/>
        </w:rPr>
      </w:pPr>
      <w:r>
        <w:rPr>
          <w:lang w:val="de-DE"/>
        </w:rPr>
        <w:t>]</w:t>
      </w:r>
    </w:p>
    <w:p w14:paraId="5BDD24DF"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4DDC6AFC"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lang w:val="de-DE"/>
        </w:rPr>
      </w:pPr>
      <w:r>
        <w:rPr>
          <w:rFonts w:eastAsia="SimSun"/>
          <w:szCs w:val="24"/>
          <w:lang w:val="de-DE"/>
        </w:rPr>
        <w:t xml:space="preserve">Option 1a:  Nokia, vivo, Apple,  </w:t>
      </w:r>
      <w:r>
        <w:rPr>
          <w:rFonts w:eastAsia="PMingLiU"/>
          <w:szCs w:val="24"/>
          <w:lang w:val="de-DE" w:eastAsia="zh-TW"/>
        </w:rPr>
        <w:t xml:space="preserve">Intel,  Qualcomm, CATT, OPPO,xiaomi, ZTE, Ericsson, Huawei, </w:t>
      </w:r>
    </w:p>
    <w:p w14:paraId="1C011593" w14:textId="77777777" w:rsidR="000D71E8" w:rsidRDefault="00DC21C0">
      <w:pPr>
        <w:pStyle w:val="ListParagraph"/>
        <w:numPr>
          <w:ilvl w:val="2"/>
          <w:numId w:val="5"/>
        </w:numPr>
        <w:overflowPunct/>
        <w:autoSpaceDE/>
        <w:autoSpaceDN/>
        <w:adjustRightInd/>
        <w:spacing w:after="120"/>
        <w:ind w:firstLineChars="0"/>
        <w:textAlignment w:val="auto"/>
        <w:rPr>
          <w:rFonts w:eastAsia="PMingLiU"/>
          <w:szCs w:val="24"/>
          <w:lang w:eastAsia="zh-TW"/>
        </w:rPr>
      </w:pPr>
      <w:r>
        <w:rPr>
          <w:rFonts w:eastAsia="PMingLiU"/>
          <w:szCs w:val="24"/>
          <w:lang w:eastAsia="zh-TW"/>
        </w:rPr>
        <w:t>ONLY on top of</w:t>
      </w:r>
      <w:r>
        <w:rPr>
          <w:i/>
          <w:iCs/>
        </w:rPr>
        <w:t xml:space="preserve"> ‘</w:t>
      </w:r>
      <w:proofErr w:type="spellStart"/>
      <w:r>
        <w:rPr>
          <w:i/>
          <w:iCs/>
        </w:rPr>
        <w:t>nogap-noncsg</w:t>
      </w:r>
      <w:proofErr w:type="spellEnd"/>
      <w:r>
        <w:rPr>
          <w:i/>
          <w:iCs/>
        </w:rPr>
        <w:t xml:space="preserve">’ in </w:t>
      </w:r>
      <w:proofErr w:type="spellStart"/>
      <w:r>
        <w:rPr>
          <w:i/>
          <w:iCs/>
        </w:rPr>
        <w:t>NeedForNCSG-InfoEUTRAN</w:t>
      </w:r>
      <w:proofErr w:type="spellEnd"/>
      <w:r>
        <w:rPr>
          <w:i/>
          <w:iCs/>
        </w:rPr>
        <w:t xml:space="preserve"> </w:t>
      </w:r>
      <w:r>
        <w:rPr>
          <w:rFonts w:eastAsia="PMingLiU"/>
          <w:szCs w:val="24"/>
          <w:lang w:eastAsia="zh-TW"/>
        </w:rPr>
        <w:t xml:space="preserve">to define the UE capability to support Case b-1 </w:t>
      </w:r>
    </w:p>
    <w:p w14:paraId="70A55B93"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lang w:val="de-DE"/>
        </w:rPr>
      </w:pPr>
      <w:r>
        <w:rPr>
          <w:rFonts w:eastAsia="SimSun"/>
          <w:szCs w:val="24"/>
          <w:lang w:val="de-DE"/>
        </w:rPr>
        <w:t xml:space="preserve">Option 1b:  </w:t>
      </w:r>
      <w:r>
        <w:rPr>
          <w:rFonts w:eastAsia="PMingLiU"/>
          <w:szCs w:val="24"/>
          <w:lang w:val="de-DE" w:eastAsia="zh-TW"/>
        </w:rPr>
        <w:t>MTK</w:t>
      </w:r>
    </w:p>
    <w:p w14:paraId="12B718EE" w14:textId="77777777" w:rsidR="000D71E8" w:rsidRDefault="00DC21C0">
      <w:pPr>
        <w:pStyle w:val="ListParagraph"/>
        <w:numPr>
          <w:ilvl w:val="2"/>
          <w:numId w:val="5"/>
        </w:numPr>
        <w:overflowPunct/>
        <w:autoSpaceDE/>
        <w:autoSpaceDN/>
        <w:adjustRightInd/>
        <w:spacing w:after="120"/>
        <w:ind w:firstLineChars="0"/>
        <w:textAlignment w:val="auto"/>
        <w:rPr>
          <w:rFonts w:eastAsia="PMingLiU"/>
          <w:szCs w:val="24"/>
          <w:lang w:eastAsia="zh-TW"/>
        </w:rPr>
      </w:pPr>
      <w:r>
        <w:rPr>
          <w:rFonts w:eastAsia="PMingLiU"/>
          <w:szCs w:val="24"/>
          <w:lang w:eastAsia="zh-TW"/>
        </w:rPr>
        <w:t>on top of</w:t>
      </w:r>
      <w:r>
        <w:rPr>
          <w:i/>
          <w:iCs/>
        </w:rPr>
        <w:t xml:space="preserve"> ‘</w:t>
      </w:r>
      <w:proofErr w:type="spellStart"/>
      <w:r>
        <w:rPr>
          <w:i/>
          <w:iCs/>
        </w:rPr>
        <w:t>nogap-noncsg</w:t>
      </w:r>
      <w:proofErr w:type="spellEnd"/>
      <w:r>
        <w:rPr>
          <w:i/>
          <w:iCs/>
        </w:rPr>
        <w:t>’  and ‘</w:t>
      </w:r>
      <w:proofErr w:type="spellStart"/>
      <w:r>
        <w:rPr>
          <w:i/>
          <w:iCs/>
        </w:rPr>
        <w:t>ncsg</w:t>
      </w:r>
      <w:proofErr w:type="spellEnd"/>
      <w:r>
        <w:rPr>
          <w:i/>
          <w:iCs/>
        </w:rPr>
        <w:t xml:space="preserve">’ in </w:t>
      </w:r>
      <w:proofErr w:type="spellStart"/>
      <w:r>
        <w:rPr>
          <w:i/>
          <w:iCs/>
        </w:rPr>
        <w:t>NeedForNCSG-InfoEUTRAN</w:t>
      </w:r>
      <w:proofErr w:type="spellEnd"/>
      <w:r>
        <w:rPr>
          <w:i/>
          <w:iCs/>
        </w:rPr>
        <w:t xml:space="preserve"> </w:t>
      </w:r>
      <w:r>
        <w:rPr>
          <w:rFonts w:eastAsia="PMingLiU"/>
          <w:szCs w:val="24"/>
          <w:lang w:eastAsia="zh-TW"/>
        </w:rPr>
        <w:t xml:space="preserve">to define the UE capability to support Case b-1 </w:t>
      </w:r>
    </w:p>
    <w:p w14:paraId="15442620"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lang w:val="de-DE"/>
        </w:rPr>
      </w:pPr>
      <w:r>
        <w:rPr>
          <w:rFonts w:eastAsia="SimSun"/>
          <w:szCs w:val="24"/>
          <w:lang w:val="de-DE"/>
        </w:rPr>
        <w:t>Option 2:  CMCC</w:t>
      </w:r>
    </w:p>
    <w:p w14:paraId="72774DEC" w14:textId="77777777" w:rsidR="000D71E8" w:rsidRDefault="00DC21C0">
      <w:pPr>
        <w:pStyle w:val="ListParagraph"/>
        <w:numPr>
          <w:ilvl w:val="2"/>
          <w:numId w:val="5"/>
        </w:numPr>
        <w:overflowPunct/>
        <w:autoSpaceDE/>
        <w:autoSpaceDN/>
        <w:adjustRightInd/>
        <w:spacing w:after="120"/>
        <w:ind w:firstLineChars="0"/>
        <w:textAlignment w:val="auto"/>
        <w:rPr>
          <w:rFonts w:eastAsia="PMingLiU"/>
          <w:szCs w:val="24"/>
          <w:lang w:eastAsia="zh-TW"/>
        </w:rPr>
      </w:pPr>
      <w:r>
        <w:rPr>
          <w:rFonts w:eastAsia="PMingLiU"/>
          <w:szCs w:val="24"/>
          <w:lang w:eastAsia="zh-TW"/>
        </w:rPr>
        <w:t xml:space="preserve">Both </w:t>
      </w:r>
      <w:proofErr w:type="spellStart"/>
      <w:r>
        <w:rPr>
          <w:i/>
          <w:iCs/>
        </w:rPr>
        <w:t>NeedForNCSG-InfoEUTRAN</w:t>
      </w:r>
      <w:proofErr w:type="spellEnd"/>
      <w:r>
        <w:rPr>
          <w:i/>
          <w:iCs/>
        </w:rPr>
        <w:t xml:space="preserve"> </w:t>
      </w:r>
      <w:r>
        <w:t>and</w:t>
      </w:r>
      <w:r>
        <w:rPr>
          <w:i/>
          <w:iCs/>
        </w:rPr>
        <w:t xml:space="preserve"> </w:t>
      </w:r>
      <w:proofErr w:type="spellStart"/>
      <w:r>
        <w:rPr>
          <w:i/>
          <w:iCs/>
        </w:rPr>
        <w:t>NeedForGap</w:t>
      </w:r>
      <w:proofErr w:type="spellEnd"/>
      <w:r>
        <w:rPr>
          <w:i/>
          <w:iCs/>
        </w:rPr>
        <w:t xml:space="preserve"> </w:t>
      </w:r>
      <w:r>
        <w:t>shall be considered also</w:t>
      </w:r>
      <w:r>
        <w:rPr>
          <w:i/>
          <w:iCs/>
        </w:rPr>
        <w:t xml:space="preserve">. </w:t>
      </w:r>
      <w:r>
        <w:rPr>
          <w:rFonts w:eastAsia="PMingLiU"/>
          <w:szCs w:val="24"/>
          <w:lang w:eastAsia="zh-TW"/>
        </w:rPr>
        <w:t xml:space="preserve">  </w:t>
      </w:r>
    </w:p>
    <w:p w14:paraId="65F54EB1" w14:textId="77777777" w:rsidR="000D71E8" w:rsidRDefault="00DC21C0">
      <w:pPr>
        <w:pStyle w:val="ListParagraph"/>
        <w:numPr>
          <w:ilvl w:val="1"/>
          <w:numId w:val="5"/>
        </w:numPr>
        <w:overflowPunct/>
        <w:autoSpaceDE/>
        <w:autoSpaceDN/>
        <w:adjustRightInd/>
        <w:spacing w:after="120"/>
        <w:ind w:firstLineChars="0"/>
        <w:textAlignment w:val="auto"/>
        <w:rPr>
          <w:rFonts w:eastAsia="PMingLiU"/>
          <w:szCs w:val="24"/>
          <w:lang w:eastAsia="zh-TW"/>
        </w:rPr>
      </w:pPr>
      <w:r>
        <w:rPr>
          <w:szCs w:val="24"/>
          <w:lang w:eastAsia="zh-TW"/>
        </w:rPr>
        <w:t>Option 3a</w:t>
      </w:r>
      <w:r>
        <w:rPr>
          <w:szCs w:val="24"/>
          <w:lang w:val="en-US" w:eastAsia="zh-TW"/>
        </w:rPr>
        <w:t>: Nokia</w:t>
      </w:r>
    </w:p>
    <w:p w14:paraId="0ED8D52A" w14:textId="06D400CC" w:rsidR="000D71E8" w:rsidRDefault="00DC21C0">
      <w:pPr>
        <w:pStyle w:val="ListParagraph"/>
        <w:numPr>
          <w:ilvl w:val="2"/>
          <w:numId w:val="5"/>
        </w:numPr>
        <w:overflowPunct/>
        <w:autoSpaceDE/>
        <w:autoSpaceDN/>
        <w:adjustRightInd/>
        <w:spacing w:after="120"/>
        <w:ind w:firstLineChars="0"/>
        <w:textAlignment w:val="auto"/>
        <w:rPr>
          <w:rFonts w:eastAsia="PMingLiU"/>
          <w:szCs w:val="24"/>
          <w:lang w:eastAsia="zh-TW"/>
        </w:rPr>
      </w:pPr>
      <w:r>
        <w:rPr>
          <w:rFonts w:eastAsia="PMingLiU"/>
          <w:szCs w:val="24"/>
          <w:lang w:eastAsia="zh-TW"/>
        </w:rPr>
        <w:lastRenderedPageBreak/>
        <w:t xml:space="preserve">New </w:t>
      </w:r>
      <w:proofErr w:type="spellStart"/>
      <w:r>
        <w:rPr>
          <w:rFonts w:eastAsia="PMingLiU"/>
          <w:szCs w:val="24"/>
          <w:lang w:eastAsia="zh-TW"/>
        </w:rPr>
        <w:t>I</w:t>
      </w:r>
      <w:r w:rsidR="00D758D4">
        <w:rPr>
          <w:rFonts w:eastAsia="PMingLiU"/>
          <w:szCs w:val="24"/>
          <w:lang w:eastAsia="zh-TW"/>
        </w:rPr>
        <w:t>e</w:t>
      </w:r>
      <w:r>
        <w:rPr>
          <w:rFonts w:eastAsia="PMingLiU"/>
          <w:szCs w:val="24"/>
          <w:lang w:eastAsia="zh-TW"/>
        </w:rPr>
        <w:t>s</w:t>
      </w:r>
      <w:proofErr w:type="spellEnd"/>
      <w:r>
        <w:rPr>
          <w:rFonts w:eastAsia="PMingLiU"/>
          <w:szCs w:val="24"/>
          <w:lang w:eastAsia="zh-TW"/>
        </w:rPr>
        <w:t xml:space="preserve"> for configuration and information to be defined for gapless </w:t>
      </w:r>
      <w:proofErr w:type="spellStart"/>
      <w:r>
        <w:rPr>
          <w:rFonts w:eastAsia="PMingLiU"/>
          <w:szCs w:val="24"/>
          <w:lang w:eastAsia="zh-TW"/>
        </w:rPr>
        <w:t>interRAT</w:t>
      </w:r>
      <w:proofErr w:type="spellEnd"/>
      <w:r>
        <w:rPr>
          <w:rFonts w:eastAsia="PMingLiU"/>
          <w:szCs w:val="24"/>
          <w:lang w:eastAsia="zh-TW"/>
        </w:rPr>
        <w:t xml:space="preserve"> measurements </w:t>
      </w:r>
      <w:proofErr w:type="gramStart"/>
      <w:r>
        <w:rPr>
          <w:rFonts w:eastAsia="PMingLiU"/>
          <w:szCs w:val="24"/>
          <w:lang w:eastAsia="zh-TW"/>
        </w:rPr>
        <w:t>for  Case</w:t>
      </w:r>
      <w:proofErr w:type="gramEnd"/>
      <w:r>
        <w:rPr>
          <w:rFonts w:eastAsia="PMingLiU"/>
          <w:szCs w:val="24"/>
          <w:lang w:eastAsia="zh-TW"/>
        </w:rPr>
        <w:t xml:space="preserve"> b-1 and Case b-2 based on NeedForGapNCSG-ConfigEUTRA-r17 and NeedForGapNCSG-InfoEUTRA-r17.</w:t>
      </w:r>
    </w:p>
    <w:p w14:paraId="2F765F36" w14:textId="77777777" w:rsidR="000D71E8" w:rsidRDefault="00DC21C0">
      <w:pPr>
        <w:pStyle w:val="ListParagraph"/>
        <w:numPr>
          <w:ilvl w:val="1"/>
          <w:numId w:val="5"/>
        </w:numPr>
        <w:overflowPunct/>
        <w:autoSpaceDE/>
        <w:autoSpaceDN/>
        <w:adjustRightInd/>
        <w:spacing w:after="120"/>
        <w:ind w:firstLineChars="0"/>
        <w:rPr>
          <w:rFonts w:eastAsia="PMingLiU"/>
          <w:szCs w:val="24"/>
          <w:lang w:eastAsia="zh-TW"/>
        </w:rPr>
      </w:pPr>
      <w:r>
        <w:rPr>
          <w:rFonts w:eastAsia="PMingLiU"/>
          <w:szCs w:val="24"/>
          <w:lang w:eastAsia="zh-TW"/>
        </w:rPr>
        <w:t>Option 3b:Nokia</w:t>
      </w:r>
    </w:p>
    <w:p w14:paraId="6B2F61DF" w14:textId="77777777" w:rsidR="000D71E8" w:rsidRDefault="00DC21C0">
      <w:pPr>
        <w:pStyle w:val="ListParagraph"/>
        <w:numPr>
          <w:ilvl w:val="2"/>
          <w:numId w:val="5"/>
        </w:numPr>
        <w:overflowPunct/>
        <w:autoSpaceDE/>
        <w:autoSpaceDN/>
        <w:adjustRightInd/>
        <w:spacing w:after="120"/>
        <w:ind w:firstLineChars="0"/>
        <w:rPr>
          <w:rFonts w:eastAsia="PMingLiU"/>
          <w:szCs w:val="24"/>
          <w:lang w:eastAsia="zh-TW"/>
        </w:rPr>
      </w:pPr>
      <w:r>
        <w:rPr>
          <w:rFonts w:eastAsia="PMingLiU"/>
          <w:szCs w:val="24"/>
          <w:lang w:eastAsia="zh-TW"/>
        </w:rPr>
        <w:t xml:space="preserve"> New IE for inter-RAT reporting to follow approach from NeedForGapNCSG-ConfigEUTRA-r17 and NeedForGapNCSG-InfoEUTRA-r17 and allow UE to report:</w:t>
      </w:r>
    </w:p>
    <w:p w14:paraId="13CA9E40" w14:textId="77777777" w:rsidR="000D71E8" w:rsidRDefault="00DC21C0">
      <w:pPr>
        <w:pStyle w:val="ListParagraph"/>
        <w:numPr>
          <w:ilvl w:val="2"/>
          <w:numId w:val="5"/>
        </w:numPr>
        <w:overflowPunct/>
        <w:autoSpaceDE/>
        <w:autoSpaceDN/>
        <w:adjustRightInd/>
        <w:spacing w:after="120"/>
        <w:ind w:firstLineChars="0"/>
        <w:textAlignment w:val="auto"/>
        <w:rPr>
          <w:rFonts w:eastAsia="PMingLiU"/>
          <w:szCs w:val="24"/>
          <w:lang w:eastAsia="zh-TW"/>
        </w:rPr>
      </w:pPr>
      <w:r>
        <w:rPr>
          <w:rFonts w:eastAsia="PMingLiU"/>
          <w:szCs w:val="24"/>
          <w:lang w:eastAsia="zh-TW"/>
        </w:rPr>
        <w:t>a.</w:t>
      </w:r>
      <w:r>
        <w:rPr>
          <w:rFonts w:eastAsia="PMingLiU"/>
          <w:szCs w:val="24"/>
          <w:lang w:eastAsia="zh-TW"/>
        </w:rPr>
        <w:tab/>
        <w:t>For Case b-1 report need for gaps per band</w:t>
      </w:r>
    </w:p>
    <w:p w14:paraId="5F25C900"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479CF757"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If the group can achieve the agreements on this issue, we can forward the LS to RAN2. </w:t>
      </w:r>
    </w:p>
    <w:tbl>
      <w:tblPr>
        <w:tblStyle w:val="TableGrid"/>
        <w:tblW w:w="0" w:type="auto"/>
        <w:tblLook w:val="04A0" w:firstRow="1" w:lastRow="0" w:firstColumn="1" w:lastColumn="0" w:noHBand="0" w:noVBand="1"/>
      </w:tblPr>
      <w:tblGrid>
        <w:gridCol w:w="1236"/>
        <w:gridCol w:w="8395"/>
      </w:tblGrid>
      <w:tr w:rsidR="000D71E8" w14:paraId="4005001B" w14:textId="77777777">
        <w:tc>
          <w:tcPr>
            <w:tcW w:w="1236" w:type="dxa"/>
            <w:tcBorders>
              <w:top w:val="single" w:sz="4" w:space="0" w:color="auto"/>
              <w:left w:val="single" w:sz="4" w:space="0" w:color="auto"/>
              <w:bottom w:val="single" w:sz="4" w:space="0" w:color="auto"/>
              <w:right w:val="single" w:sz="4" w:space="0" w:color="auto"/>
            </w:tcBorders>
          </w:tcPr>
          <w:p w14:paraId="6BC9A57C"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31DE80EE"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7067EDBF" w14:textId="77777777">
        <w:tc>
          <w:tcPr>
            <w:tcW w:w="1236" w:type="dxa"/>
            <w:tcBorders>
              <w:top w:val="single" w:sz="4" w:space="0" w:color="auto"/>
              <w:left w:val="single" w:sz="4" w:space="0" w:color="auto"/>
              <w:bottom w:val="single" w:sz="4" w:space="0" w:color="auto"/>
              <w:right w:val="single" w:sz="4" w:space="0" w:color="auto"/>
            </w:tcBorders>
          </w:tcPr>
          <w:p w14:paraId="1AE1D6E4"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64FD9C74" w14:textId="77777777" w:rsidR="000D71E8" w:rsidRDefault="000D71E8">
            <w:pPr>
              <w:spacing w:after="120"/>
              <w:rPr>
                <w:rFonts w:eastAsiaTheme="minorEastAsia"/>
                <w:color w:val="0070C0"/>
                <w:lang w:val="en-US" w:eastAsia="zh-CN"/>
              </w:rPr>
            </w:pPr>
          </w:p>
        </w:tc>
      </w:tr>
      <w:tr w:rsidR="000D71E8" w14:paraId="2B48DAFD" w14:textId="77777777">
        <w:tc>
          <w:tcPr>
            <w:tcW w:w="1236" w:type="dxa"/>
            <w:tcBorders>
              <w:top w:val="single" w:sz="4" w:space="0" w:color="auto"/>
              <w:left w:val="single" w:sz="4" w:space="0" w:color="auto"/>
              <w:bottom w:val="single" w:sz="4" w:space="0" w:color="auto"/>
              <w:right w:val="single" w:sz="4" w:space="0" w:color="auto"/>
            </w:tcBorders>
          </w:tcPr>
          <w:p w14:paraId="5E18AFE5"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7420D99A" w14:textId="77777777" w:rsidR="000D71E8" w:rsidRDefault="00DC21C0">
            <w:pPr>
              <w:spacing w:after="120"/>
              <w:rPr>
                <w:rFonts w:eastAsiaTheme="minorEastAsia"/>
                <w:color w:val="0070C0"/>
                <w:lang w:val="en-US" w:eastAsia="zh-CN"/>
              </w:rPr>
            </w:pPr>
            <w:r>
              <w:rPr>
                <w:rFonts w:eastAsiaTheme="minorEastAsia"/>
                <w:color w:val="0070C0"/>
                <w:lang w:val="en-US" w:eastAsia="zh-CN"/>
              </w:rPr>
              <w:t>We support option 1a and 1b.</w:t>
            </w:r>
          </w:p>
        </w:tc>
      </w:tr>
      <w:tr w:rsidR="000D71E8" w14:paraId="044716CE" w14:textId="77777777">
        <w:tc>
          <w:tcPr>
            <w:tcW w:w="1236" w:type="dxa"/>
            <w:tcBorders>
              <w:top w:val="single" w:sz="4" w:space="0" w:color="auto"/>
              <w:left w:val="single" w:sz="4" w:space="0" w:color="auto"/>
              <w:bottom w:val="single" w:sz="4" w:space="0" w:color="auto"/>
              <w:right w:val="single" w:sz="4" w:space="0" w:color="auto"/>
            </w:tcBorders>
          </w:tcPr>
          <w:p w14:paraId="2505E112" w14:textId="77777777" w:rsidR="000D71E8" w:rsidRDefault="00DC21C0">
            <w:pPr>
              <w:spacing w:after="120"/>
              <w:rPr>
                <w:rFonts w:eastAsiaTheme="minorEastAsia"/>
                <w:color w:val="0070C0"/>
                <w:lang w:val="en-US" w:eastAsia="zh-CN"/>
              </w:rPr>
            </w:pPr>
            <w:r>
              <w:rPr>
                <w:rFonts w:eastAsiaTheme="minorEastAsia"/>
                <w:color w:val="0070C0"/>
                <w:lang w:val="en-US" w:eastAsia="zh-CN"/>
              </w:rPr>
              <w:t>CMCC</w:t>
            </w:r>
          </w:p>
        </w:tc>
        <w:tc>
          <w:tcPr>
            <w:tcW w:w="8395" w:type="dxa"/>
            <w:tcBorders>
              <w:top w:val="single" w:sz="4" w:space="0" w:color="auto"/>
              <w:left w:val="single" w:sz="4" w:space="0" w:color="auto"/>
              <w:bottom w:val="single" w:sz="4" w:space="0" w:color="auto"/>
              <w:right w:val="single" w:sz="4" w:space="0" w:color="auto"/>
            </w:tcBorders>
          </w:tcPr>
          <w:p w14:paraId="6D983C1D"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Prefer option 2. NCSG and </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are different features. If inter-RAT measurement is not supported by </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for the UE only supports </w:t>
            </w:r>
            <w:proofErr w:type="spellStart"/>
            <w:r>
              <w:rPr>
                <w:rFonts w:eastAsiaTheme="minorEastAsia"/>
                <w:color w:val="0070C0"/>
                <w:lang w:val="en-US" w:eastAsia="zh-CN"/>
              </w:rPr>
              <w:t>NeedForGap</w:t>
            </w:r>
            <w:proofErr w:type="spellEnd"/>
            <w:r>
              <w:rPr>
                <w:rFonts w:eastAsiaTheme="minorEastAsia"/>
                <w:color w:val="0070C0"/>
                <w:lang w:val="en-US" w:eastAsia="zh-CN"/>
              </w:rPr>
              <w:t>,  as long as there is inter-RAT measurement, measurement gap will be assumed, which is not preferred.</w:t>
            </w:r>
          </w:p>
        </w:tc>
      </w:tr>
      <w:tr w:rsidR="000D71E8" w14:paraId="3D4DA05E" w14:textId="77777777">
        <w:tc>
          <w:tcPr>
            <w:tcW w:w="1236" w:type="dxa"/>
          </w:tcPr>
          <w:p w14:paraId="36429076" w14:textId="77777777" w:rsidR="000D71E8" w:rsidRDefault="00DC21C0">
            <w:pPr>
              <w:spacing w:after="120"/>
              <w:rPr>
                <w:rFonts w:eastAsiaTheme="minorEastAsia"/>
                <w:lang w:val="en-US" w:eastAsia="zh-CN"/>
              </w:rPr>
            </w:pPr>
            <w:r>
              <w:rPr>
                <w:rFonts w:eastAsiaTheme="minorEastAsia"/>
                <w:lang w:val="en-US" w:eastAsia="zh-CN"/>
              </w:rPr>
              <w:t>Nokia</w:t>
            </w:r>
          </w:p>
        </w:tc>
        <w:tc>
          <w:tcPr>
            <w:tcW w:w="8395" w:type="dxa"/>
          </w:tcPr>
          <w:p w14:paraId="32ACDE7A" w14:textId="77777777" w:rsidR="000D71E8" w:rsidRDefault="00DC21C0">
            <w:pPr>
              <w:spacing w:after="120"/>
              <w:rPr>
                <w:rFonts w:eastAsiaTheme="minorEastAsia"/>
                <w:lang w:val="en-US" w:eastAsia="zh-CN"/>
              </w:rPr>
            </w:pPr>
            <w:r>
              <w:rPr>
                <w:rFonts w:eastAsiaTheme="minorEastAsia"/>
                <w:lang w:val="en-US" w:eastAsia="zh-CN"/>
              </w:rPr>
              <w:t>Option 3a and 3b</w:t>
            </w:r>
          </w:p>
          <w:p w14:paraId="2CDFBF78" w14:textId="77777777" w:rsidR="000D71E8" w:rsidRDefault="00DC21C0">
            <w:pPr>
              <w:spacing w:after="120"/>
              <w:rPr>
                <w:rFonts w:eastAsiaTheme="minorEastAsia"/>
                <w:lang w:val="en-US" w:eastAsia="zh-CN"/>
              </w:rPr>
            </w:pPr>
            <w:r>
              <w:rPr>
                <w:rFonts w:eastAsiaTheme="minorEastAsia"/>
                <w:lang w:val="en-US" w:eastAsia="zh-CN"/>
              </w:rPr>
              <w:t xml:space="preserve">We think that case b1 and b2 are somehow similar to intra/inter as reported for </w:t>
            </w:r>
            <w:proofErr w:type="spellStart"/>
            <w:r>
              <w:rPr>
                <w:rFonts w:eastAsiaTheme="minorEastAsia"/>
                <w:lang w:val="en-US" w:eastAsia="zh-CN"/>
              </w:rPr>
              <w:t>needForGapsNR</w:t>
            </w:r>
            <w:proofErr w:type="spellEnd"/>
            <w:r>
              <w:rPr>
                <w:rFonts w:eastAsiaTheme="minorEastAsia"/>
                <w:lang w:val="en-US" w:eastAsia="zh-CN"/>
              </w:rPr>
              <w:t xml:space="preserve">. </w:t>
            </w:r>
          </w:p>
          <w:p w14:paraId="1EC12D92" w14:textId="77777777" w:rsidR="000D71E8" w:rsidRDefault="00DC21C0">
            <w:pPr>
              <w:spacing w:after="120"/>
              <w:rPr>
                <w:rFonts w:eastAsia="PMingLiU"/>
                <w:szCs w:val="24"/>
                <w:lang w:eastAsia="zh-TW"/>
              </w:rPr>
            </w:pPr>
            <w:r>
              <w:rPr>
                <w:rFonts w:eastAsiaTheme="minorEastAsia"/>
                <w:lang w:val="en-US" w:eastAsia="zh-CN"/>
              </w:rPr>
              <w:t xml:space="preserve">Therefore, it makes sense from our </w:t>
            </w:r>
            <w:proofErr w:type="spellStart"/>
            <w:r>
              <w:rPr>
                <w:rFonts w:eastAsiaTheme="minorEastAsia"/>
                <w:lang w:val="en-US" w:eastAsia="zh-CN"/>
              </w:rPr>
              <w:t>presetsctive</w:t>
            </w:r>
            <w:proofErr w:type="spellEnd"/>
            <w:r>
              <w:rPr>
                <w:rFonts w:eastAsiaTheme="minorEastAsia"/>
                <w:lang w:val="en-US" w:eastAsia="zh-CN"/>
              </w:rPr>
              <w:t xml:space="preserve"> to use a similar approach as in </w:t>
            </w:r>
            <w:proofErr w:type="spellStart"/>
            <w:r>
              <w:rPr>
                <w:rFonts w:eastAsia="PMingLiU"/>
                <w:szCs w:val="24"/>
                <w:lang w:eastAsia="zh-TW"/>
              </w:rPr>
              <w:t>NeedForGapNCSG</w:t>
            </w:r>
            <w:proofErr w:type="spellEnd"/>
            <w:r>
              <w:rPr>
                <w:rFonts w:eastAsia="PMingLiU"/>
                <w:szCs w:val="24"/>
                <w:lang w:eastAsia="zh-TW"/>
              </w:rPr>
              <w:t xml:space="preserve"> but with reports per band for case b1 and per serving cell for case b2</w:t>
            </w:r>
          </w:p>
          <w:p w14:paraId="73FDFEBF" w14:textId="77777777" w:rsidR="000D71E8" w:rsidRDefault="000D71E8">
            <w:pPr>
              <w:spacing w:after="120"/>
              <w:rPr>
                <w:rFonts w:eastAsia="PMingLiU"/>
                <w:szCs w:val="24"/>
                <w:lang w:eastAsia="zh-TW"/>
              </w:rPr>
            </w:pPr>
          </w:p>
          <w:p w14:paraId="7222D4E1" w14:textId="05A3F833" w:rsidR="000D71E8" w:rsidRDefault="00DC21C0">
            <w:pPr>
              <w:spacing w:after="120"/>
              <w:rPr>
                <w:rFonts w:eastAsiaTheme="minorEastAsia"/>
                <w:lang w:val="en-US" w:eastAsia="zh-CN"/>
              </w:rPr>
            </w:pPr>
            <w:r>
              <w:rPr>
                <w:rFonts w:eastAsia="PMingLiU"/>
                <w:szCs w:val="24"/>
                <w:lang w:eastAsia="zh-TW"/>
              </w:rPr>
              <w:t xml:space="preserve">As for option 1a, the </w:t>
            </w:r>
            <w:proofErr w:type="spellStart"/>
            <w:r>
              <w:rPr>
                <w:rFonts w:eastAsia="PMingLiU"/>
                <w:szCs w:val="24"/>
                <w:lang w:eastAsia="zh-TW"/>
              </w:rPr>
              <w:t>I</w:t>
            </w:r>
            <w:r w:rsidR="00D758D4">
              <w:rPr>
                <w:rFonts w:eastAsia="PMingLiU"/>
                <w:szCs w:val="24"/>
                <w:lang w:eastAsia="zh-TW"/>
              </w:rPr>
              <w:t>e</w:t>
            </w:r>
            <w:r>
              <w:rPr>
                <w:rFonts w:eastAsia="PMingLiU"/>
                <w:szCs w:val="24"/>
                <w:lang w:eastAsia="zh-TW"/>
              </w:rPr>
              <w:t>s</w:t>
            </w:r>
            <w:proofErr w:type="spellEnd"/>
            <w:r>
              <w:rPr>
                <w:rFonts w:eastAsia="PMingLiU"/>
                <w:szCs w:val="24"/>
                <w:lang w:eastAsia="zh-TW"/>
              </w:rPr>
              <w:t xml:space="preserve"> in Rel17 are not </w:t>
            </w:r>
            <w:proofErr w:type="spellStart"/>
            <w:r>
              <w:rPr>
                <w:rFonts w:eastAsia="PMingLiU"/>
                <w:szCs w:val="24"/>
                <w:lang w:eastAsia="zh-TW"/>
              </w:rPr>
              <w:t>extendeable</w:t>
            </w:r>
            <w:proofErr w:type="spellEnd"/>
            <w:r>
              <w:rPr>
                <w:rFonts w:eastAsia="PMingLiU"/>
                <w:szCs w:val="24"/>
                <w:lang w:eastAsia="zh-TW"/>
              </w:rPr>
              <w:t xml:space="preserve">, so it is not </w:t>
            </w:r>
            <w:proofErr w:type="spellStart"/>
            <w:r>
              <w:rPr>
                <w:rFonts w:eastAsia="PMingLiU"/>
                <w:szCs w:val="24"/>
                <w:lang w:eastAsia="zh-TW"/>
              </w:rPr>
              <w:t>realy</w:t>
            </w:r>
            <w:proofErr w:type="spellEnd"/>
            <w:r>
              <w:rPr>
                <w:rFonts w:eastAsia="PMingLiU"/>
                <w:szCs w:val="24"/>
                <w:lang w:eastAsia="zh-TW"/>
              </w:rPr>
              <w:t xml:space="preserve"> an option to include that on top of existing </w:t>
            </w:r>
            <w:proofErr w:type="spellStart"/>
            <w:r>
              <w:rPr>
                <w:rFonts w:eastAsia="PMingLiU"/>
                <w:szCs w:val="24"/>
                <w:lang w:eastAsia="zh-TW"/>
              </w:rPr>
              <w:t>I</w:t>
            </w:r>
            <w:r w:rsidR="00D758D4">
              <w:rPr>
                <w:rFonts w:eastAsia="PMingLiU"/>
                <w:szCs w:val="24"/>
                <w:lang w:eastAsia="zh-TW"/>
              </w:rPr>
              <w:t>e</w:t>
            </w:r>
            <w:r>
              <w:rPr>
                <w:rFonts w:eastAsia="PMingLiU"/>
                <w:szCs w:val="24"/>
                <w:lang w:eastAsia="zh-TW"/>
              </w:rPr>
              <w:t>s</w:t>
            </w:r>
            <w:proofErr w:type="spellEnd"/>
          </w:p>
        </w:tc>
      </w:tr>
      <w:tr w:rsidR="000D71E8" w14:paraId="27BC4E95" w14:textId="77777777">
        <w:tc>
          <w:tcPr>
            <w:tcW w:w="1236" w:type="dxa"/>
          </w:tcPr>
          <w:p w14:paraId="660E0DE3" w14:textId="77777777" w:rsidR="000D71E8" w:rsidRDefault="00DC21C0">
            <w:pPr>
              <w:spacing w:after="120"/>
              <w:rPr>
                <w:rFonts w:eastAsiaTheme="minorEastAsia"/>
                <w:lang w:val="en-US" w:eastAsia="zh-CN"/>
              </w:rPr>
            </w:pPr>
            <w:r>
              <w:rPr>
                <w:rFonts w:eastAsiaTheme="minorEastAsia"/>
                <w:lang w:val="en-US" w:eastAsia="zh-CN"/>
              </w:rPr>
              <w:t>Ericsson</w:t>
            </w:r>
          </w:p>
        </w:tc>
        <w:tc>
          <w:tcPr>
            <w:tcW w:w="8395" w:type="dxa"/>
          </w:tcPr>
          <w:p w14:paraId="4437B234" w14:textId="77777777" w:rsidR="000D71E8" w:rsidRDefault="00DC21C0">
            <w:pPr>
              <w:spacing w:after="120"/>
              <w:rPr>
                <w:rFonts w:eastAsiaTheme="minorEastAsia"/>
                <w:lang w:val="en-US" w:eastAsia="zh-CN"/>
              </w:rPr>
            </w:pPr>
            <w:r>
              <w:rPr>
                <w:rFonts w:eastAsiaTheme="minorEastAsia"/>
                <w:color w:val="0070C0"/>
                <w:lang w:val="en-US" w:eastAsia="zh-CN"/>
              </w:rPr>
              <w:t>We support option 1a and 1b</w:t>
            </w:r>
          </w:p>
        </w:tc>
      </w:tr>
      <w:tr w:rsidR="000D71E8" w14:paraId="05787868" w14:textId="77777777">
        <w:tc>
          <w:tcPr>
            <w:tcW w:w="1236" w:type="dxa"/>
          </w:tcPr>
          <w:p w14:paraId="7E1F6DDC" w14:textId="77777777" w:rsidR="000D71E8" w:rsidRDefault="00DC21C0">
            <w:pPr>
              <w:spacing w:after="120"/>
              <w:rPr>
                <w:rFonts w:eastAsiaTheme="minorEastAsia"/>
                <w:lang w:val="en-US" w:eastAsia="zh-CN"/>
              </w:rPr>
            </w:pPr>
            <w:r>
              <w:rPr>
                <w:rFonts w:eastAsiaTheme="minorEastAsia"/>
                <w:color w:val="0070C0"/>
                <w:lang w:val="en-US" w:eastAsia="zh-CN"/>
              </w:rPr>
              <w:t xml:space="preserve">Huawei </w:t>
            </w:r>
          </w:p>
        </w:tc>
        <w:tc>
          <w:tcPr>
            <w:tcW w:w="8395" w:type="dxa"/>
          </w:tcPr>
          <w:p w14:paraId="16C698EB"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1a.</w:t>
            </w:r>
          </w:p>
          <w:p w14:paraId="5BE53CEC"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On option 1b, requirements for the case where UE reports </w:t>
            </w:r>
            <w:r>
              <w:rPr>
                <w:rFonts w:eastAsiaTheme="minorEastAsia" w:hint="eastAsia"/>
                <w:color w:val="0070C0"/>
                <w:lang w:val="en-US" w:eastAsia="zh-CN"/>
              </w:rPr>
              <w:t>‘</w:t>
            </w:r>
            <w:proofErr w:type="spellStart"/>
            <w:r>
              <w:rPr>
                <w:rFonts w:eastAsiaTheme="minorEastAsia"/>
                <w:color w:val="0070C0"/>
                <w:lang w:val="en-US" w:eastAsia="zh-CN"/>
              </w:rPr>
              <w:t>ncsg</w:t>
            </w:r>
            <w:proofErr w:type="spellEnd"/>
            <w:r>
              <w:rPr>
                <w:rFonts w:eastAsiaTheme="minorEastAsia"/>
                <w:color w:val="0070C0"/>
                <w:lang w:val="en-US" w:eastAsia="zh-CN"/>
              </w:rPr>
              <w:t xml:space="preserve">’ in </w:t>
            </w:r>
            <w:proofErr w:type="spellStart"/>
            <w:r>
              <w:rPr>
                <w:rFonts w:eastAsiaTheme="minorEastAsia"/>
                <w:color w:val="0070C0"/>
                <w:lang w:val="en-US" w:eastAsia="zh-CN"/>
              </w:rPr>
              <w:t>NeedForNCSG-InfoEUTRAN</w:t>
            </w:r>
            <w:proofErr w:type="spellEnd"/>
            <w:r>
              <w:rPr>
                <w:rFonts w:eastAsiaTheme="minorEastAsia"/>
                <w:color w:val="0070C0"/>
                <w:lang w:val="en-US" w:eastAsia="zh-CN"/>
              </w:rPr>
              <w:t xml:space="preserve"> have been defined in Rel-17.</w:t>
            </w:r>
          </w:p>
          <w:p w14:paraId="045F0381" w14:textId="77777777" w:rsidR="000D71E8" w:rsidRDefault="00DC21C0">
            <w:pPr>
              <w:spacing w:after="120"/>
              <w:rPr>
                <w:rFonts w:eastAsiaTheme="minorEastAsia"/>
                <w:color w:val="0070C0"/>
                <w:lang w:val="en-US" w:eastAsia="zh-CN"/>
              </w:rPr>
            </w:pPr>
            <w:r>
              <w:rPr>
                <w:rFonts w:eastAsiaTheme="minorEastAsia"/>
                <w:color w:val="0070C0"/>
                <w:lang w:val="en-US" w:eastAsia="zh-CN"/>
              </w:rPr>
              <w:t>On option 2, we do not see any motivation to support the same function with two different sets of {UE capabilities, reporting signaling, UE requirements}, as this will simply cause fragmentation without clear benefit.</w:t>
            </w:r>
          </w:p>
          <w:p w14:paraId="4C161034"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On option 3, UE can already indicate ‘gap’ with </w:t>
            </w:r>
            <w:proofErr w:type="spellStart"/>
            <w:r>
              <w:rPr>
                <w:rFonts w:eastAsiaTheme="minorEastAsia"/>
                <w:color w:val="0070C0"/>
                <w:lang w:val="en-US" w:eastAsia="zh-CN"/>
              </w:rPr>
              <w:t>NeedForNCSG-InfoEUTRAN</w:t>
            </w:r>
            <w:proofErr w:type="spellEnd"/>
            <w:r>
              <w:rPr>
                <w:rFonts w:eastAsiaTheme="minorEastAsia"/>
                <w:color w:val="0070C0"/>
                <w:lang w:val="en-US" w:eastAsia="zh-CN"/>
              </w:rPr>
              <w:t xml:space="preserve"> in per band basis, so the need for new IE is not clear.</w:t>
            </w:r>
          </w:p>
        </w:tc>
      </w:tr>
      <w:tr w:rsidR="000D71E8" w14:paraId="2875F557" w14:textId="77777777">
        <w:tc>
          <w:tcPr>
            <w:tcW w:w="1236" w:type="dxa"/>
          </w:tcPr>
          <w:p w14:paraId="79AFD544"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9958757"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We support option 1a. </w:t>
            </w:r>
          </w:p>
        </w:tc>
      </w:tr>
      <w:tr w:rsidR="000D71E8" w14:paraId="5226C67B" w14:textId="77777777">
        <w:tc>
          <w:tcPr>
            <w:tcW w:w="1236" w:type="dxa"/>
          </w:tcPr>
          <w:p w14:paraId="5051D130"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DD2FC52" w14:textId="77777777" w:rsidR="000D71E8" w:rsidRDefault="00DC21C0">
            <w:pPr>
              <w:spacing w:after="120"/>
              <w:rPr>
                <w:rFonts w:eastAsiaTheme="minorEastAsia"/>
                <w:color w:val="0070C0"/>
                <w:lang w:val="en-US" w:eastAsia="zh-CN"/>
              </w:rPr>
            </w:pPr>
            <w:r>
              <w:rPr>
                <w:rFonts w:eastAsiaTheme="minorEastAsia" w:hint="eastAsia"/>
                <w:color w:val="0000FF"/>
                <w:lang w:val="en-US" w:eastAsia="zh-CN"/>
              </w:rPr>
              <w:t>Option 1a, however, in our view, there is no need to allow interruption in the inter-RAT LTE no-gap measurement considering interruption is not allowed in the LTE inter/intra no-gap measurement.</w:t>
            </w:r>
          </w:p>
        </w:tc>
      </w:tr>
      <w:tr w:rsidR="000D71E8" w14:paraId="65C2FF96" w14:textId="77777777">
        <w:tc>
          <w:tcPr>
            <w:tcW w:w="1236" w:type="dxa"/>
          </w:tcPr>
          <w:p w14:paraId="34993DB7"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75E177EF" w14:textId="77777777" w:rsidR="000D71E8" w:rsidRDefault="00DC21C0">
            <w:pPr>
              <w:spacing w:after="120"/>
              <w:rPr>
                <w:rFonts w:eastAsiaTheme="minorEastAsia"/>
                <w:color w:val="0000FF"/>
                <w:lang w:val="en-US" w:eastAsia="zh-CN"/>
              </w:rPr>
            </w:pPr>
            <w:r>
              <w:rPr>
                <w:rFonts w:eastAsiaTheme="minorEastAsia" w:hint="eastAsia"/>
                <w:color w:val="0000FF"/>
                <w:lang w:val="en-US" w:eastAsia="zh-CN"/>
              </w:rPr>
              <w:t>Fine with option 1a</w:t>
            </w:r>
          </w:p>
        </w:tc>
      </w:tr>
      <w:tr w:rsidR="00AE648C" w14:paraId="129D06E1" w14:textId="77777777">
        <w:tc>
          <w:tcPr>
            <w:tcW w:w="1236" w:type="dxa"/>
          </w:tcPr>
          <w:p w14:paraId="2A0D8265" w14:textId="3DE69B46" w:rsidR="00AE648C" w:rsidRDefault="00AE648C" w:rsidP="00AE648C">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2DF9E8D" w14:textId="77777777" w:rsidR="00AE648C" w:rsidRDefault="00AE648C" w:rsidP="00AE648C">
            <w:pPr>
              <w:spacing w:after="120"/>
              <w:rPr>
                <w:rFonts w:eastAsiaTheme="minorEastAsia"/>
                <w:color w:val="0000FF"/>
                <w:lang w:val="en-US" w:eastAsia="zh-CN"/>
              </w:rPr>
            </w:pPr>
            <w:r>
              <w:rPr>
                <w:rFonts w:eastAsiaTheme="minorEastAsia"/>
                <w:color w:val="0000FF"/>
                <w:lang w:val="en-US" w:eastAsia="zh-CN"/>
              </w:rPr>
              <w:t xml:space="preserve">We support option 1b. For the same reason we support interruption for Case a-1, which is to allow the RF to be ON/OFF to save power. Hence, we believe interruption is needed. </w:t>
            </w:r>
          </w:p>
          <w:p w14:paraId="67D2640F" w14:textId="77777777" w:rsidR="00AE648C" w:rsidRDefault="00AE648C" w:rsidP="00AE648C">
            <w:pPr>
              <w:spacing w:after="120"/>
              <w:rPr>
                <w:rFonts w:eastAsiaTheme="minorEastAsia"/>
                <w:color w:val="0000FF"/>
                <w:lang w:val="en-US" w:eastAsia="zh-CN"/>
              </w:rPr>
            </w:pPr>
            <w:r>
              <w:rPr>
                <w:rFonts w:eastAsiaTheme="minorEastAsia"/>
                <w:color w:val="0000FF"/>
                <w:lang w:val="en-US" w:eastAsia="zh-CN"/>
              </w:rPr>
              <w:t xml:space="preserve">However, we agree with @Huawei’s comment that the requirements for NCSG inter-RAT is already defined and hence there is no need to define new requirements. Yet, </w:t>
            </w:r>
            <w:proofErr w:type="spellStart"/>
            <w:r>
              <w:rPr>
                <w:rFonts w:eastAsiaTheme="minorEastAsia"/>
                <w:color w:val="0000FF"/>
                <w:lang w:val="en-US" w:eastAsia="zh-CN"/>
              </w:rPr>
              <w:t>out</w:t>
            </w:r>
            <w:proofErr w:type="spellEnd"/>
            <w:r>
              <w:rPr>
                <w:rFonts w:eastAsiaTheme="minorEastAsia"/>
                <w:color w:val="0000FF"/>
                <w:lang w:val="en-US" w:eastAsia="zh-CN"/>
              </w:rPr>
              <w:t xml:space="preserve"> intention here is to allow the NCSG as capability and reuse the requirements. </w:t>
            </w:r>
          </w:p>
          <w:p w14:paraId="0D556F51" w14:textId="77777777" w:rsidR="00AE648C" w:rsidRDefault="00AE648C" w:rsidP="00AE648C">
            <w:pPr>
              <w:spacing w:after="120"/>
              <w:rPr>
                <w:rFonts w:eastAsiaTheme="minorEastAsia"/>
                <w:color w:val="0000FF"/>
                <w:lang w:val="en-US" w:eastAsia="zh-CN"/>
              </w:rPr>
            </w:pPr>
            <w:r>
              <w:rPr>
                <w:rFonts w:eastAsiaTheme="minorEastAsia"/>
                <w:color w:val="0000FF"/>
                <w:lang w:val="en-US" w:eastAsia="zh-CN"/>
              </w:rPr>
              <w:t xml:space="preserve">Besides, we disagree with ZTE’s comment because there are already existing inter-RAT LTE gapless requirements based on NCSG. </w:t>
            </w:r>
          </w:p>
          <w:p w14:paraId="6350175C" w14:textId="219C1E11" w:rsidR="00AE648C" w:rsidRDefault="00AE648C" w:rsidP="00AE648C">
            <w:pPr>
              <w:spacing w:after="120"/>
              <w:rPr>
                <w:rFonts w:eastAsiaTheme="minorEastAsia"/>
                <w:color w:val="0000FF"/>
                <w:lang w:val="en-US" w:eastAsia="zh-CN"/>
              </w:rPr>
            </w:pPr>
            <w:r>
              <w:rPr>
                <w:rFonts w:eastAsiaTheme="minorEastAsia"/>
                <w:color w:val="0000FF"/>
                <w:lang w:val="en-US" w:eastAsia="zh-CN"/>
              </w:rPr>
              <w:t>Therefore, issue 2-4-0 in this summary can be updated to take into consideration the indication capability is NCSG and no new requirements are needed.</w:t>
            </w:r>
          </w:p>
        </w:tc>
      </w:tr>
      <w:tr w:rsidR="008C5CB3" w14:paraId="5F733929" w14:textId="77777777">
        <w:tc>
          <w:tcPr>
            <w:tcW w:w="1236" w:type="dxa"/>
          </w:tcPr>
          <w:p w14:paraId="58ACDC5F" w14:textId="09C0EF62" w:rsidR="008C5CB3" w:rsidRDefault="008C5CB3" w:rsidP="00AE648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A8F1DB2" w14:textId="0A39F16E" w:rsidR="008C5CB3" w:rsidRDefault="008C5CB3" w:rsidP="00AE648C">
            <w:pPr>
              <w:spacing w:after="120"/>
              <w:rPr>
                <w:rFonts w:eastAsiaTheme="minorEastAsia"/>
                <w:color w:val="0000FF"/>
                <w:lang w:val="en-US" w:eastAsia="zh-CN"/>
              </w:rPr>
            </w:pPr>
            <w:r>
              <w:rPr>
                <w:rFonts w:eastAsiaTheme="minorEastAsia"/>
                <w:color w:val="0000FF"/>
                <w:lang w:val="en-US" w:eastAsia="zh-CN"/>
              </w:rPr>
              <w:t>Ok with option 1a</w:t>
            </w:r>
          </w:p>
        </w:tc>
      </w:tr>
      <w:tr w:rsidR="007A332D" w14:paraId="38A418BC" w14:textId="77777777">
        <w:tc>
          <w:tcPr>
            <w:tcW w:w="1236" w:type="dxa"/>
          </w:tcPr>
          <w:p w14:paraId="4035B017" w14:textId="61067FAA" w:rsidR="007A332D" w:rsidRDefault="007A332D" w:rsidP="007A332D">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66B13DFE" w14:textId="515C8030" w:rsidR="007A332D" w:rsidRDefault="007A332D" w:rsidP="007A332D">
            <w:pPr>
              <w:spacing w:after="120"/>
              <w:rPr>
                <w:rFonts w:eastAsiaTheme="minorEastAsia"/>
                <w:color w:val="0000FF"/>
                <w:lang w:val="en-US" w:eastAsia="zh-CN"/>
              </w:rPr>
            </w:pPr>
            <w:r>
              <w:rPr>
                <w:rFonts w:eastAsiaTheme="minorEastAsia"/>
                <w:color w:val="0000FF"/>
                <w:lang w:val="en-US" w:eastAsia="zh-CN"/>
              </w:rPr>
              <w:t>Option 1a</w:t>
            </w:r>
          </w:p>
        </w:tc>
      </w:tr>
      <w:tr w:rsidR="00D758D4" w14:paraId="4940C8F3" w14:textId="77777777">
        <w:tc>
          <w:tcPr>
            <w:tcW w:w="1236" w:type="dxa"/>
          </w:tcPr>
          <w:p w14:paraId="02DBC891" w14:textId="7633BDCE" w:rsidR="00D758D4" w:rsidRDefault="00D758D4" w:rsidP="007A332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4AA02F8" w14:textId="10088801" w:rsidR="00D758D4" w:rsidRDefault="00D758D4" w:rsidP="007A332D">
            <w:pPr>
              <w:spacing w:after="120"/>
              <w:rPr>
                <w:rFonts w:eastAsiaTheme="minorEastAsia"/>
                <w:color w:val="0000FF"/>
                <w:lang w:val="en-US" w:eastAsia="zh-CN"/>
              </w:rPr>
            </w:pPr>
            <w:r>
              <w:rPr>
                <w:rFonts w:eastAsiaTheme="minorEastAsia"/>
                <w:color w:val="0000FF"/>
                <w:lang w:val="en-US" w:eastAsia="zh-CN"/>
              </w:rPr>
              <w:t>O</w:t>
            </w:r>
            <w:r>
              <w:rPr>
                <w:rFonts w:eastAsiaTheme="minorEastAsia" w:hint="eastAsia"/>
                <w:color w:val="0000FF"/>
                <w:lang w:val="en-US" w:eastAsia="zh-CN"/>
              </w:rPr>
              <w:t xml:space="preserve">ption 1a. </w:t>
            </w:r>
          </w:p>
        </w:tc>
      </w:tr>
      <w:tr w:rsidR="008F21F0" w14:paraId="1AB26468" w14:textId="77777777">
        <w:tc>
          <w:tcPr>
            <w:tcW w:w="1236" w:type="dxa"/>
          </w:tcPr>
          <w:p w14:paraId="0A0C92A4" w14:textId="2C56789A" w:rsidR="008F21F0" w:rsidRDefault="008F21F0" w:rsidP="008F21F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F62570E" w14:textId="0C5D7AD9" w:rsidR="008F21F0" w:rsidRDefault="008F21F0" w:rsidP="008F21F0">
            <w:pPr>
              <w:spacing w:after="120"/>
              <w:rPr>
                <w:rFonts w:eastAsiaTheme="minorEastAsia"/>
                <w:color w:val="0000FF"/>
                <w:lang w:val="en-US" w:eastAsia="zh-CN"/>
              </w:rPr>
            </w:pPr>
            <w:r>
              <w:rPr>
                <w:rFonts w:eastAsiaTheme="minorEastAsia"/>
                <w:color w:val="0000FF"/>
                <w:lang w:val="en-US" w:eastAsia="zh-CN"/>
              </w:rPr>
              <w:t>O</w:t>
            </w:r>
            <w:r>
              <w:rPr>
                <w:rFonts w:eastAsiaTheme="minorEastAsia" w:hint="eastAsia"/>
                <w:color w:val="0000FF"/>
                <w:lang w:val="en-US" w:eastAsia="zh-CN"/>
              </w:rPr>
              <w:t>ption 1a.</w:t>
            </w:r>
          </w:p>
        </w:tc>
      </w:tr>
    </w:tbl>
    <w:p w14:paraId="04D40FC3" w14:textId="77777777" w:rsidR="000D71E8" w:rsidRPr="00D5166B" w:rsidRDefault="000D71E8">
      <w:pPr>
        <w:rPr>
          <w:i/>
          <w:color w:val="0070C0"/>
          <w:lang w:val="en-US"/>
        </w:rPr>
      </w:pPr>
    </w:p>
    <w:p w14:paraId="566D5F64" w14:textId="77777777" w:rsidR="000D71E8" w:rsidRDefault="00DC21C0">
      <w:pPr>
        <w:pStyle w:val="Heading4"/>
        <w:rPr>
          <w:b/>
          <w:bCs/>
          <w:u w:val="single"/>
          <w:lang w:val="en-US"/>
        </w:rPr>
      </w:pPr>
      <w:r>
        <w:rPr>
          <w:b/>
          <w:bCs/>
          <w:u w:val="single"/>
          <w:lang w:val="en-US"/>
        </w:rPr>
        <w:t xml:space="preserve">Issue 2-2-2: UE capability to define the inter-RAT LTE measurement requirements when LTE CRS to be measured is contained in UE’s active </w:t>
      </w:r>
      <w:r>
        <w:rPr>
          <w:rFonts w:hint="eastAsia"/>
          <w:b/>
          <w:bCs/>
          <w:u w:val="single"/>
          <w:lang w:val="en-US"/>
        </w:rPr>
        <w:t>BWP</w:t>
      </w:r>
      <w:r>
        <w:rPr>
          <w:b/>
          <w:bCs/>
          <w:u w:val="single"/>
          <w:lang w:val="en-US"/>
        </w:rPr>
        <w:t>(Case b-2)</w:t>
      </w:r>
    </w:p>
    <w:p w14:paraId="3CF157F8"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11C89A5E" w14:textId="77777777" w:rsidR="000D71E8" w:rsidRDefault="00DC21C0">
      <w:pPr>
        <w:pStyle w:val="ListParagraph"/>
        <w:numPr>
          <w:ilvl w:val="1"/>
          <w:numId w:val="5"/>
        </w:numPr>
        <w:overflowPunct/>
        <w:autoSpaceDE/>
        <w:autoSpaceDN/>
        <w:adjustRightInd/>
        <w:snapToGrid w:val="0"/>
        <w:spacing w:after="120" w:line="254" w:lineRule="auto"/>
        <w:ind w:firstLineChars="0"/>
        <w:textAlignment w:val="auto"/>
        <w:rPr>
          <w:szCs w:val="24"/>
          <w:lang w:val="zh-CN"/>
        </w:rPr>
      </w:pPr>
      <w:r>
        <w:rPr>
          <w:szCs w:val="24"/>
        </w:rPr>
        <w:t>Option 1: OPPO</w:t>
      </w:r>
    </w:p>
    <w:p w14:paraId="57D6B062" w14:textId="77777777" w:rsidR="000D71E8" w:rsidRDefault="00DC21C0">
      <w:pPr>
        <w:pStyle w:val="ListParagraph"/>
        <w:numPr>
          <w:ilvl w:val="2"/>
          <w:numId w:val="5"/>
        </w:numPr>
        <w:overflowPunct/>
        <w:autoSpaceDE/>
        <w:autoSpaceDN/>
        <w:adjustRightInd/>
        <w:snapToGrid w:val="0"/>
        <w:spacing w:after="120" w:line="254" w:lineRule="auto"/>
        <w:ind w:firstLineChars="0"/>
        <w:textAlignment w:val="auto"/>
        <w:rPr>
          <w:bCs/>
          <w:szCs w:val="24"/>
        </w:rPr>
      </w:pPr>
      <w:r>
        <w:rPr>
          <w:bCs/>
        </w:rPr>
        <w:t xml:space="preserve">extend the capability of </w:t>
      </w:r>
      <w:proofErr w:type="spellStart"/>
      <w:r>
        <w:rPr>
          <w:b/>
          <w:szCs w:val="24"/>
        </w:rPr>
        <w:t>NeedForGaps</w:t>
      </w:r>
      <w:proofErr w:type="spellEnd"/>
    </w:p>
    <w:p w14:paraId="62398E32" w14:textId="77777777" w:rsidR="000D71E8" w:rsidRDefault="00DC21C0">
      <w:pPr>
        <w:pStyle w:val="ListParagraph"/>
        <w:numPr>
          <w:ilvl w:val="1"/>
          <w:numId w:val="5"/>
        </w:numPr>
        <w:overflowPunct/>
        <w:autoSpaceDE/>
        <w:autoSpaceDN/>
        <w:adjustRightInd/>
        <w:snapToGrid w:val="0"/>
        <w:spacing w:after="120" w:line="254" w:lineRule="auto"/>
        <w:ind w:firstLineChars="0"/>
        <w:textAlignment w:val="auto"/>
        <w:rPr>
          <w:szCs w:val="24"/>
        </w:rPr>
      </w:pPr>
      <w:r>
        <w:rPr>
          <w:rFonts w:eastAsia="PMingLiU"/>
          <w:szCs w:val="24"/>
          <w:lang w:eastAsia="zh-TW"/>
        </w:rPr>
        <w:t xml:space="preserve">Option 2: Nokia, vivo, Intel, Apple, Qualcomm, CMCC,CATT, MTK, </w:t>
      </w:r>
      <w:proofErr w:type="spellStart"/>
      <w:r>
        <w:rPr>
          <w:rFonts w:eastAsia="PMingLiU"/>
          <w:szCs w:val="24"/>
          <w:lang w:eastAsia="zh-TW"/>
        </w:rPr>
        <w:t>xiaomi</w:t>
      </w:r>
      <w:proofErr w:type="spellEnd"/>
      <w:r>
        <w:rPr>
          <w:rFonts w:eastAsia="PMingLiU"/>
          <w:szCs w:val="24"/>
          <w:lang w:eastAsia="zh-TW"/>
        </w:rPr>
        <w:t>, ZTE, Ericsson, Huawei</w:t>
      </w:r>
    </w:p>
    <w:p w14:paraId="5510F1E6" w14:textId="77777777" w:rsidR="000D71E8" w:rsidRDefault="00DC21C0">
      <w:pPr>
        <w:pStyle w:val="ListParagraph"/>
        <w:numPr>
          <w:ilvl w:val="2"/>
          <w:numId w:val="5"/>
        </w:numPr>
        <w:overflowPunct/>
        <w:autoSpaceDE/>
        <w:autoSpaceDN/>
        <w:adjustRightInd/>
        <w:snapToGrid w:val="0"/>
        <w:spacing w:after="120" w:line="254" w:lineRule="auto"/>
        <w:ind w:firstLineChars="0"/>
        <w:textAlignment w:val="auto"/>
        <w:rPr>
          <w:rFonts w:eastAsia="PMingLiU"/>
          <w:szCs w:val="24"/>
          <w:lang w:eastAsia="zh-TW"/>
        </w:rPr>
      </w:pPr>
      <w:r>
        <w:rPr>
          <w:rFonts w:eastAsia="PMingLiU"/>
          <w:szCs w:val="24"/>
          <w:lang w:eastAsia="zh-TW"/>
        </w:rPr>
        <w:t xml:space="preserve">A new per-UE capability should be defined </w:t>
      </w:r>
    </w:p>
    <w:p w14:paraId="061CE750" w14:textId="77777777" w:rsidR="000D71E8" w:rsidRDefault="00DC21C0">
      <w:pPr>
        <w:pStyle w:val="ListParagraph"/>
        <w:numPr>
          <w:ilvl w:val="1"/>
          <w:numId w:val="5"/>
        </w:numPr>
        <w:overflowPunct/>
        <w:autoSpaceDE/>
        <w:autoSpaceDN/>
        <w:adjustRightInd/>
        <w:snapToGrid w:val="0"/>
        <w:spacing w:after="120" w:line="254" w:lineRule="auto"/>
        <w:ind w:firstLineChars="0"/>
        <w:textAlignment w:val="auto"/>
        <w:rPr>
          <w:rFonts w:eastAsia="PMingLiU"/>
          <w:szCs w:val="24"/>
          <w:lang w:eastAsia="zh-TW"/>
        </w:rPr>
      </w:pPr>
      <w:r>
        <w:rPr>
          <w:rFonts w:eastAsia="PMingLiU"/>
          <w:szCs w:val="24"/>
          <w:lang w:eastAsia="zh-TW"/>
        </w:rPr>
        <w:t>Option 2a: Intel, Apple, Qualcomm, Huawei</w:t>
      </w:r>
    </w:p>
    <w:p w14:paraId="1DE2AAFA" w14:textId="77777777" w:rsidR="000D71E8" w:rsidRDefault="00DC21C0">
      <w:pPr>
        <w:pStyle w:val="ListParagraph"/>
        <w:numPr>
          <w:ilvl w:val="2"/>
          <w:numId w:val="5"/>
        </w:numPr>
        <w:overflowPunct/>
        <w:autoSpaceDE/>
        <w:autoSpaceDN/>
        <w:adjustRightInd/>
        <w:snapToGrid w:val="0"/>
        <w:spacing w:after="120" w:line="254" w:lineRule="auto"/>
        <w:ind w:firstLineChars="0"/>
        <w:textAlignment w:val="auto"/>
        <w:rPr>
          <w:rFonts w:eastAsia="PMingLiU"/>
          <w:szCs w:val="24"/>
          <w:lang w:eastAsia="zh-TW"/>
        </w:rPr>
      </w:pPr>
      <w:r>
        <w:t xml:space="preserve">RAN4 can take the capability to support Rel-16 inter-frequency measurement without MG (e.g. ‘no-gap’) as a baseline. </w:t>
      </w:r>
    </w:p>
    <w:p w14:paraId="1BC5F42B" w14:textId="77777777" w:rsidR="000D71E8" w:rsidRDefault="00DC21C0">
      <w:pPr>
        <w:pStyle w:val="ListParagraph"/>
        <w:numPr>
          <w:ilvl w:val="1"/>
          <w:numId w:val="5"/>
        </w:numPr>
        <w:overflowPunct/>
        <w:autoSpaceDE/>
        <w:autoSpaceDN/>
        <w:adjustRightInd/>
        <w:snapToGrid w:val="0"/>
        <w:spacing w:after="120" w:line="254" w:lineRule="auto"/>
        <w:ind w:firstLineChars="0"/>
        <w:textAlignment w:val="auto"/>
        <w:rPr>
          <w:rFonts w:eastAsia="PMingLiU"/>
          <w:szCs w:val="24"/>
          <w:lang w:eastAsia="zh-TW"/>
        </w:rPr>
      </w:pPr>
      <w:r>
        <w:rPr>
          <w:rFonts w:eastAsia="PMingLiU"/>
          <w:szCs w:val="24"/>
          <w:lang w:eastAsia="zh-TW"/>
        </w:rPr>
        <w:t>Option 2b: Nokia</w:t>
      </w:r>
    </w:p>
    <w:p w14:paraId="1434C3B4" w14:textId="77777777" w:rsidR="000D71E8" w:rsidRDefault="00DC21C0">
      <w:pPr>
        <w:pStyle w:val="ListParagraph"/>
        <w:numPr>
          <w:ilvl w:val="2"/>
          <w:numId w:val="5"/>
        </w:numPr>
        <w:overflowPunct/>
        <w:autoSpaceDE/>
        <w:autoSpaceDN/>
        <w:adjustRightInd/>
        <w:snapToGrid w:val="0"/>
        <w:spacing w:after="120" w:line="254" w:lineRule="auto"/>
        <w:ind w:firstLineChars="0"/>
        <w:textAlignment w:val="auto"/>
        <w:rPr>
          <w:rFonts w:eastAsia="PMingLiU"/>
          <w:szCs w:val="24"/>
          <w:lang w:eastAsia="zh-TW"/>
        </w:rPr>
      </w:pPr>
      <w:r>
        <w:t>report need for gaps per serving cell ID</w:t>
      </w:r>
    </w:p>
    <w:p w14:paraId="47449F11" w14:textId="77777777" w:rsidR="000D71E8" w:rsidRDefault="00DC21C0">
      <w:pPr>
        <w:pStyle w:val="ListParagraph"/>
        <w:numPr>
          <w:ilvl w:val="1"/>
          <w:numId w:val="5"/>
        </w:numPr>
        <w:overflowPunct/>
        <w:autoSpaceDE/>
        <w:autoSpaceDN/>
        <w:adjustRightInd/>
        <w:snapToGrid w:val="0"/>
        <w:spacing w:after="120" w:line="254" w:lineRule="auto"/>
        <w:ind w:firstLineChars="0"/>
        <w:textAlignment w:val="auto"/>
        <w:rPr>
          <w:rFonts w:eastAsia="PMingLiU"/>
          <w:szCs w:val="24"/>
          <w:lang w:eastAsia="zh-TW"/>
        </w:rPr>
      </w:pPr>
      <w:r>
        <w:rPr>
          <w:rFonts w:eastAsia="PMingLiU"/>
          <w:szCs w:val="24"/>
          <w:lang w:eastAsia="zh-TW"/>
        </w:rPr>
        <w:t>Option 2c: MTK</w:t>
      </w:r>
    </w:p>
    <w:p w14:paraId="2E971E60" w14:textId="77777777" w:rsidR="000D71E8" w:rsidRDefault="00DC21C0">
      <w:pPr>
        <w:pStyle w:val="ListParagraph"/>
        <w:numPr>
          <w:ilvl w:val="2"/>
          <w:numId w:val="5"/>
        </w:numPr>
        <w:overflowPunct/>
        <w:autoSpaceDE/>
        <w:autoSpaceDN/>
        <w:adjustRightInd/>
        <w:snapToGrid w:val="0"/>
        <w:spacing w:after="120" w:line="254" w:lineRule="auto"/>
        <w:ind w:firstLineChars="0"/>
        <w:textAlignment w:val="auto"/>
        <w:rPr>
          <w:rFonts w:eastAsia="PMingLiU"/>
          <w:szCs w:val="24"/>
          <w:lang w:eastAsia="zh-TW"/>
        </w:rPr>
      </w:pPr>
      <w:r>
        <w:t>FFS on indication of “no gap with interruption” because of AGC,T/F offset issue</w:t>
      </w:r>
    </w:p>
    <w:p w14:paraId="7675227C" w14:textId="77777777" w:rsidR="000D71E8" w:rsidRDefault="00DC21C0">
      <w:pPr>
        <w:pStyle w:val="ListParagraph"/>
        <w:overflowPunct/>
        <w:autoSpaceDE/>
        <w:autoSpaceDN/>
        <w:adjustRightInd/>
        <w:spacing w:after="120"/>
        <w:ind w:left="936" w:firstLineChars="0" w:firstLine="0"/>
        <w:textAlignment w:val="auto"/>
        <w:rPr>
          <w:bCs/>
        </w:rPr>
      </w:pPr>
      <w:r>
        <w:rPr>
          <w:bCs/>
        </w:rPr>
        <w:t>[</w:t>
      </w:r>
      <w:r>
        <w:rPr>
          <w:bCs/>
          <w:color w:val="0070C0"/>
        </w:rPr>
        <w:t xml:space="preserve">Moderator notes: Option 1 to propose to extend IE (e.g. </w:t>
      </w:r>
      <w:r>
        <w:rPr>
          <w:rFonts w:eastAsia="SimSun"/>
          <w:bCs/>
          <w:color w:val="0070C0"/>
        </w:rPr>
        <w:t>NeedForGapsInfo-r18). Actually it is same as Option 2</w:t>
      </w:r>
      <w:r>
        <w:rPr>
          <w:rFonts w:eastAsia="SimSun"/>
          <w:bCs/>
        </w:rPr>
        <w:t>.]</w:t>
      </w:r>
    </w:p>
    <w:p w14:paraId="06B8F88B"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0123ABF7"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If the group can achieve the agreements on these issue, we can forward the LS to RAN2. </w:t>
      </w:r>
    </w:p>
    <w:tbl>
      <w:tblPr>
        <w:tblStyle w:val="TableGrid"/>
        <w:tblW w:w="0" w:type="auto"/>
        <w:tblLook w:val="04A0" w:firstRow="1" w:lastRow="0" w:firstColumn="1" w:lastColumn="0" w:noHBand="0" w:noVBand="1"/>
      </w:tblPr>
      <w:tblGrid>
        <w:gridCol w:w="1236"/>
        <w:gridCol w:w="8395"/>
      </w:tblGrid>
      <w:tr w:rsidR="000D71E8" w14:paraId="46C70F5F" w14:textId="77777777">
        <w:tc>
          <w:tcPr>
            <w:tcW w:w="1236" w:type="dxa"/>
            <w:tcBorders>
              <w:top w:val="single" w:sz="4" w:space="0" w:color="auto"/>
              <w:left w:val="single" w:sz="4" w:space="0" w:color="auto"/>
              <w:bottom w:val="single" w:sz="4" w:space="0" w:color="auto"/>
              <w:right w:val="single" w:sz="4" w:space="0" w:color="auto"/>
            </w:tcBorders>
          </w:tcPr>
          <w:p w14:paraId="5088D070"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BB12AE3"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2838FF4D" w14:textId="77777777">
        <w:tc>
          <w:tcPr>
            <w:tcW w:w="1236" w:type="dxa"/>
            <w:tcBorders>
              <w:top w:val="single" w:sz="4" w:space="0" w:color="auto"/>
              <w:left w:val="single" w:sz="4" w:space="0" w:color="auto"/>
              <w:bottom w:val="single" w:sz="4" w:space="0" w:color="auto"/>
              <w:right w:val="single" w:sz="4" w:space="0" w:color="auto"/>
            </w:tcBorders>
          </w:tcPr>
          <w:p w14:paraId="5DA57F3C"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310F04D4" w14:textId="77777777" w:rsidR="000D71E8" w:rsidRDefault="000D71E8">
            <w:pPr>
              <w:spacing w:after="120"/>
              <w:rPr>
                <w:rFonts w:eastAsiaTheme="minorEastAsia"/>
                <w:color w:val="0070C0"/>
                <w:lang w:val="en-US" w:eastAsia="zh-CN"/>
              </w:rPr>
            </w:pPr>
          </w:p>
        </w:tc>
      </w:tr>
      <w:tr w:rsidR="000D71E8" w14:paraId="27B8ECF5" w14:textId="77777777">
        <w:tc>
          <w:tcPr>
            <w:tcW w:w="1236" w:type="dxa"/>
            <w:tcBorders>
              <w:top w:val="single" w:sz="4" w:space="0" w:color="auto"/>
              <w:left w:val="single" w:sz="4" w:space="0" w:color="auto"/>
              <w:bottom w:val="single" w:sz="4" w:space="0" w:color="auto"/>
              <w:right w:val="single" w:sz="4" w:space="0" w:color="auto"/>
            </w:tcBorders>
          </w:tcPr>
          <w:p w14:paraId="2DA6EEFC"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782B145B"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Option 2. Support of case b-2 does NOT require additional RF chain or BW adjustment. Thus no need to link it with </w:t>
            </w:r>
            <w:proofErr w:type="spellStart"/>
            <w:r>
              <w:rPr>
                <w:rFonts w:eastAsiaTheme="minorEastAsia"/>
                <w:color w:val="0070C0"/>
                <w:lang w:val="en-US" w:eastAsia="zh-CN"/>
              </w:rPr>
              <w:t>NeedForGaps</w:t>
            </w:r>
            <w:proofErr w:type="spellEnd"/>
            <w:r>
              <w:rPr>
                <w:rFonts w:eastAsiaTheme="minorEastAsia"/>
                <w:color w:val="0070C0"/>
                <w:lang w:val="en-US" w:eastAsia="zh-CN"/>
              </w:rPr>
              <w:t>.</w:t>
            </w:r>
          </w:p>
        </w:tc>
      </w:tr>
      <w:tr w:rsidR="000D71E8" w14:paraId="3A9D515C" w14:textId="77777777">
        <w:tc>
          <w:tcPr>
            <w:tcW w:w="1236" w:type="dxa"/>
            <w:tcBorders>
              <w:top w:val="single" w:sz="4" w:space="0" w:color="auto"/>
              <w:left w:val="single" w:sz="4" w:space="0" w:color="auto"/>
              <w:bottom w:val="single" w:sz="4" w:space="0" w:color="auto"/>
              <w:right w:val="single" w:sz="4" w:space="0" w:color="auto"/>
            </w:tcBorders>
          </w:tcPr>
          <w:p w14:paraId="7C673D41" w14:textId="77777777" w:rsidR="000D71E8" w:rsidRDefault="00DC21C0">
            <w:pPr>
              <w:spacing w:after="120"/>
              <w:rPr>
                <w:rFonts w:eastAsiaTheme="minorEastAsia"/>
                <w:color w:val="0070C0"/>
                <w:lang w:val="en-US" w:eastAsia="zh-CN"/>
              </w:rPr>
            </w:pPr>
            <w:r>
              <w:rPr>
                <w:rFonts w:eastAsiaTheme="minorEastAsia"/>
                <w:color w:val="0070C0"/>
                <w:lang w:val="en-US" w:eastAsia="zh-CN"/>
              </w:rPr>
              <w:t>CMCC</w:t>
            </w:r>
          </w:p>
        </w:tc>
        <w:tc>
          <w:tcPr>
            <w:tcW w:w="8395" w:type="dxa"/>
            <w:tcBorders>
              <w:top w:val="single" w:sz="4" w:space="0" w:color="auto"/>
              <w:left w:val="single" w:sz="4" w:space="0" w:color="auto"/>
              <w:bottom w:val="single" w:sz="4" w:space="0" w:color="auto"/>
              <w:right w:val="single" w:sz="4" w:space="0" w:color="auto"/>
            </w:tcBorders>
          </w:tcPr>
          <w:p w14:paraId="1FA5E70B" w14:textId="39DCDA57" w:rsidR="000D71E8" w:rsidRDefault="00DC21C0">
            <w:pPr>
              <w:spacing w:after="120"/>
              <w:rPr>
                <w:rFonts w:eastAsiaTheme="minorEastAsia"/>
                <w:color w:val="0070C0"/>
                <w:lang w:val="en-US" w:eastAsia="zh-CN"/>
              </w:rPr>
            </w:pPr>
            <w:r>
              <w:rPr>
                <w:rFonts w:eastAsiaTheme="minorEastAsia"/>
                <w:color w:val="0070C0"/>
                <w:lang w:val="en-US" w:eastAsia="zh-CN"/>
              </w:rPr>
              <w:t xml:space="preserve">Option 2. For case b-2, measurement reference signal is contained within UE’s active bandwidth, UE could </w:t>
            </w:r>
            <w:r w:rsidR="00D758D4">
              <w:rPr>
                <w:rFonts w:eastAsiaTheme="minorEastAsia"/>
                <w:color w:val="0070C0"/>
                <w:lang w:val="en-US" w:eastAsia="zh-CN"/>
              </w:rPr>
              <w:pgNum/>
            </w:r>
            <w:proofErr w:type="spellStart"/>
            <w:r w:rsidR="00D758D4">
              <w:rPr>
                <w:rFonts w:eastAsiaTheme="minorEastAsia"/>
                <w:color w:val="0070C0"/>
                <w:lang w:val="en-US" w:eastAsia="zh-CN"/>
              </w:rPr>
              <w:t>ignaling</w:t>
            </w:r>
            <w:proofErr w:type="spellEnd"/>
            <w:r w:rsidR="00D758D4">
              <w:rPr>
                <w:rFonts w:eastAsiaTheme="minorEastAsia"/>
                <w:color w:val="0070C0"/>
                <w:lang w:val="en-US" w:eastAsia="zh-CN"/>
              </w:rPr>
              <w:pgNum/>
            </w:r>
            <w:r w:rsidR="00D758D4">
              <w:rPr>
                <w:rFonts w:eastAsiaTheme="minorEastAsia"/>
                <w:color w:val="0070C0"/>
                <w:lang w:val="en-US" w:eastAsia="zh-CN"/>
              </w:rPr>
              <w:t>t</w:t>
            </w:r>
            <w:r>
              <w:rPr>
                <w:rFonts w:eastAsiaTheme="minorEastAsia"/>
                <w:color w:val="0070C0"/>
                <w:lang w:val="en-US" w:eastAsia="zh-CN"/>
              </w:rPr>
              <w:t xml:space="preserve"> it without gap even if there is no spare RF chain, no need to be coupled with </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or </w:t>
            </w:r>
            <w:proofErr w:type="spellStart"/>
            <w:r>
              <w:rPr>
                <w:rFonts w:eastAsiaTheme="minorEastAsia"/>
                <w:color w:val="0070C0"/>
                <w:lang w:val="en-US" w:eastAsia="zh-CN"/>
              </w:rPr>
              <w:t>NeedForNCSG</w:t>
            </w:r>
            <w:proofErr w:type="spellEnd"/>
            <w:r>
              <w:rPr>
                <w:rFonts w:eastAsiaTheme="minorEastAsia"/>
                <w:color w:val="0070C0"/>
                <w:lang w:val="en-US" w:eastAsia="zh-CN"/>
              </w:rPr>
              <w:t xml:space="preserve">. It is preferred to have a new per-UE capability. </w:t>
            </w:r>
          </w:p>
        </w:tc>
      </w:tr>
      <w:tr w:rsidR="000D71E8" w14:paraId="5C375F63" w14:textId="77777777">
        <w:tc>
          <w:tcPr>
            <w:tcW w:w="1236" w:type="dxa"/>
          </w:tcPr>
          <w:p w14:paraId="40471163" w14:textId="77777777" w:rsidR="000D71E8" w:rsidRDefault="00DC21C0">
            <w:pPr>
              <w:spacing w:after="120"/>
              <w:rPr>
                <w:rFonts w:eastAsiaTheme="minorEastAsia"/>
                <w:lang w:val="en-US" w:eastAsia="zh-CN"/>
              </w:rPr>
            </w:pPr>
            <w:r>
              <w:rPr>
                <w:rFonts w:eastAsiaTheme="minorEastAsia"/>
                <w:lang w:val="en-US" w:eastAsia="zh-CN"/>
              </w:rPr>
              <w:t>Nokia</w:t>
            </w:r>
          </w:p>
        </w:tc>
        <w:tc>
          <w:tcPr>
            <w:tcW w:w="8395" w:type="dxa"/>
          </w:tcPr>
          <w:p w14:paraId="0172CA13" w14:textId="77777777" w:rsidR="000D71E8" w:rsidRDefault="00DC21C0">
            <w:pPr>
              <w:spacing w:after="120"/>
              <w:rPr>
                <w:rFonts w:eastAsiaTheme="minorEastAsia"/>
                <w:lang w:val="en-US" w:eastAsia="zh-CN"/>
              </w:rPr>
            </w:pPr>
            <w:r>
              <w:rPr>
                <w:rFonts w:eastAsiaTheme="minorEastAsia"/>
                <w:lang w:val="en-US" w:eastAsia="zh-CN"/>
              </w:rPr>
              <w:t xml:space="preserve">Option 2 and 2b </w:t>
            </w:r>
          </w:p>
          <w:p w14:paraId="2BBEFCD7" w14:textId="77777777" w:rsidR="000D71E8" w:rsidRDefault="00DC21C0">
            <w:pPr>
              <w:spacing w:after="120"/>
              <w:rPr>
                <w:rFonts w:eastAsiaTheme="minorEastAsia"/>
                <w:lang w:val="en-US" w:eastAsia="zh-CN"/>
              </w:rPr>
            </w:pPr>
            <w:r>
              <w:rPr>
                <w:rFonts w:eastAsiaTheme="minorEastAsia"/>
                <w:lang w:val="en-US" w:eastAsia="zh-CN"/>
              </w:rPr>
              <w:t xml:space="preserve">We think that case b1 and b2 are somehow similar to intra/inter as reported for </w:t>
            </w:r>
            <w:proofErr w:type="spellStart"/>
            <w:r>
              <w:rPr>
                <w:rFonts w:eastAsiaTheme="minorEastAsia"/>
                <w:lang w:val="en-US" w:eastAsia="zh-CN"/>
              </w:rPr>
              <w:t>needForGapsNR</w:t>
            </w:r>
            <w:proofErr w:type="spellEnd"/>
            <w:r>
              <w:rPr>
                <w:rFonts w:eastAsiaTheme="minorEastAsia"/>
                <w:lang w:val="en-US" w:eastAsia="zh-CN"/>
              </w:rPr>
              <w:t xml:space="preserve">. </w:t>
            </w:r>
          </w:p>
          <w:p w14:paraId="58F697F3" w14:textId="77777777" w:rsidR="000D71E8" w:rsidRDefault="00DC21C0">
            <w:pPr>
              <w:spacing w:after="120"/>
              <w:rPr>
                <w:rFonts w:eastAsia="PMingLiU"/>
                <w:szCs w:val="24"/>
                <w:lang w:eastAsia="zh-TW"/>
              </w:rPr>
            </w:pPr>
            <w:r>
              <w:rPr>
                <w:rFonts w:eastAsiaTheme="minorEastAsia"/>
                <w:lang w:val="en-US" w:eastAsia="zh-CN"/>
              </w:rPr>
              <w:t xml:space="preserve">Therefore, it makes sense from our </w:t>
            </w:r>
            <w:proofErr w:type="spellStart"/>
            <w:r>
              <w:rPr>
                <w:rFonts w:eastAsiaTheme="minorEastAsia"/>
                <w:lang w:val="en-US" w:eastAsia="zh-CN"/>
              </w:rPr>
              <w:t>presetsctive</w:t>
            </w:r>
            <w:proofErr w:type="spellEnd"/>
            <w:r>
              <w:rPr>
                <w:rFonts w:eastAsiaTheme="minorEastAsia"/>
                <w:lang w:val="en-US" w:eastAsia="zh-CN"/>
              </w:rPr>
              <w:t xml:space="preserve"> to use a similar approach as in </w:t>
            </w:r>
            <w:proofErr w:type="spellStart"/>
            <w:r>
              <w:rPr>
                <w:rFonts w:eastAsia="PMingLiU"/>
                <w:szCs w:val="24"/>
                <w:lang w:eastAsia="zh-TW"/>
              </w:rPr>
              <w:t>NeedForGapNCSG</w:t>
            </w:r>
            <w:proofErr w:type="spellEnd"/>
            <w:r>
              <w:rPr>
                <w:rFonts w:eastAsia="PMingLiU"/>
                <w:szCs w:val="24"/>
                <w:lang w:eastAsia="zh-TW"/>
              </w:rPr>
              <w:t xml:space="preserve"> but with reports per band for case b1 and per serving cell for case b2</w:t>
            </w:r>
          </w:p>
          <w:p w14:paraId="07303470" w14:textId="77777777" w:rsidR="000D71E8" w:rsidRDefault="000D71E8">
            <w:pPr>
              <w:spacing w:after="120"/>
              <w:rPr>
                <w:rFonts w:eastAsia="PMingLiU"/>
                <w:szCs w:val="24"/>
                <w:lang w:eastAsia="zh-TW"/>
              </w:rPr>
            </w:pPr>
          </w:p>
          <w:p w14:paraId="5F585EBD" w14:textId="77012665" w:rsidR="000D71E8" w:rsidRDefault="00DC21C0">
            <w:pPr>
              <w:spacing w:after="120"/>
              <w:rPr>
                <w:rFonts w:eastAsiaTheme="minorEastAsia"/>
                <w:lang w:val="en-US" w:eastAsia="zh-CN"/>
              </w:rPr>
            </w:pPr>
            <w:r>
              <w:rPr>
                <w:rFonts w:eastAsia="PMingLiU"/>
                <w:szCs w:val="24"/>
                <w:lang w:eastAsia="zh-TW"/>
              </w:rPr>
              <w:t xml:space="preserve">As for option 1a, the </w:t>
            </w:r>
            <w:proofErr w:type="spellStart"/>
            <w:r>
              <w:rPr>
                <w:rFonts w:eastAsia="PMingLiU"/>
                <w:szCs w:val="24"/>
                <w:lang w:eastAsia="zh-TW"/>
              </w:rPr>
              <w:t>I</w:t>
            </w:r>
            <w:r w:rsidR="00D758D4">
              <w:rPr>
                <w:rFonts w:eastAsia="PMingLiU"/>
                <w:szCs w:val="24"/>
                <w:lang w:eastAsia="zh-TW"/>
              </w:rPr>
              <w:t>e</w:t>
            </w:r>
            <w:r>
              <w:rPr>
                <w:rFonts w:eastAsia="PMingLiU"/>
                <w:szCs w:val="24"/>
                <w:lang w:eastAsia="zh-TW"/>
              </w:rPr>
              <w:t>s</w:t>
            </w:r>
            <w:proofErr w:type="spellEnd"/>
            <w:r>
              <w:rPr>
                <w:rFonts w:eastAsia="PMingLiU"/>
                <w:szCs w:val="24"/>
                <w:lang w:eastAsia="zh-TW"/>
              </w:rPr>
              <w:t xml:space="preserve"> in Rel17 are not </w:t>
            </w:r>
            <w:proofErr w:type="spellStart"/>
            <w:r>
              <w:rPr>
                <w:rFonts w:eastAsia="PMingLiU"/>
                <w:szCs w:val="24"/>
                <w:lang w:eastAsia="zh-TW"/>
              </w:rPr>
              <w:t>extendeable</w:t>
            </w:r>
            <w:proofErr w:type="spellEnd"/>
            <w:r>
              <w:rPr>
                <w:rFonts w:eastAsia="PMingLiU"/>
                <w:szCs w:val="24"/>
                <w:lang w:eastAsia="zh-TW"/>
              </w:rPr>
              <w:t xml:space="preserve">, so it is not </w:t>
            </w:r>
            <w:proofErr w:type="spellStart"/>
            <w:r>
              <w:rPr>
                <w:rFonts w:eastAsia="PMingLiU"/>
                <w:szCs w:val="24"/>
                <w:lang w:eastAsia="zh-TW"/>
              </w:rPr>
              <w:t>realy</w:t>
            </w:r>
            <w:proofErr w:type="spellEnd"/>
            <w:r>
              <w:rPr>
                <w:rFonts w:eastAsia="PMingLiU"/>
                <w:szCs w:val="24"/>
                <w:lang w:eastAsia="zh-TW"/>
              </w:rPr>
              <w:t xml:space="preserve"> an option to include that on top of existing </w:t>
            </w:r>
            <w:proofErr w:type="spellStart"/>
            <w:r>
              <w:rPr>
                <w:rFonts w:eastAsia="PMingLiU"/>
                <w:szCs w:val="24"/>
                <w:lang w:eastAsia="zh-TW"/>
              </w:rPr>
              <w:t>I</w:t>
            </w:r>
            <w:r w:rsidR="00D758D4">
              <w:rPr>
                <w:rFonts w:eastAsia="PMingLiU"/>
                <w:szCs w:val="24"/>
                <w:lang w:eastAsia="zh-TW"/>
              </w:rPr>
              <w:t>e</w:t>
            </w:r>
            <w:r>
              <w:rPr>
                <w:rFonts w:eastAsia="PMingLiU"/>
                <w:szCs w:val="24"/>
                <w:lang w:eastAsia="zh-TW"/>
              </w:rPr>
              <w:t>s</w:t>
            </w:r>
            <w:proofErr w:type="spellEnd"/>
          </w:p>
        </w:tc>
      </w:tr>
      <w:tr w:rsidR="000D71E8" w14:paraId="127BBAFB" w14:textId="77777777">
        <w:tc>
          <w:tcPr>
            <w:tcW w:w="1236" w:type="dxa"/>
          </w:tcPr>
          <w:p w14:paraId="535333ED" w14:textId="77777777" w:rsidR="000D71E8" w:rsidRDefault="00DC21C0">
            <w:pPr>
              <w:spacing w:after="120"/>
              <w:rPr>
                <w:rFonts w:eastAsiaTheme="minorEastAsia"/>
                <w:lang w:val="en-US" w:eastAsia="zh-CN"/>
              </w:rPr>
            </w:pPr>
            <w:r>
              <w:rPr>
                <w:rFonts w:eastAsiaTheme="minorEastAsia"/>
                <w:lang w:val="en-US" w:eastAsia="zh-CN"/>
              </w:rPr>
              <w:t>Ericsson</w:t>
            </w:r>
          </w:p>
        </w:tc>
        <w:tc>
          <w:tcPr>
            <w:tcW w:w="8395" w:type="dxa"/>
          </w:tcPr>
          <w:p w14:paraId="39FBF892" w14:textId="77777777" w:rsidR="000D71E8" w:rsidRDefault="00DC21C0">
            <w:pPr>
              <w:spacing w:after="120"/>
              <w:rPr>
                <w:rFonts w:eastAsiaTheme="minorEastAsia"/>
                <w:lang w:val="en-US" w:eastAsia="zh-CN"/>
              </w:rPr>
            </w:pPr>
            <w:r>
              <w:rPr>
                <w:rFonts w:eastAsiaTheme="minorEastAsia"/>
                <w:color w:val="0070C0"/>
                <w:lang w:val="en-US" w:eastAsia="zh-CN"/>
              </w:rPr>
              <w:t>We support option 2 and 2a</w:t>
            </w:r>
          </w:p>
        </w:tc>
      </w:tr>
      <w:tr w:rsidR="000D71E8" w14:paraId="275C0C27" w14:textId="77777777">
        <w:tc>
          <w:tcPr>
            <w:tcW w:w="1236" w:type="dxa"/>
          </w:tcPr>
          <w:p w14:paraId="2FC0DCAB" w14:textId="77777777" w:rsidR="000D71E8" w:rsidRDefault="00DC21C0">
            <w:pPr>
              <w:spacing w:after="120"/>
              <w:rPr>
                <w:rFonts w:eastAsiaTheme="minorEastAsia"/>
                <w:lang w:val="en-US" w:eastAsia="zh-CN"/>
              </w:rPr>
            </w:pPr>
            <w:r>
              <w:rPr>
                <w:rFonts w:eastAsiaTheme="minorEastAsia"/>
                <w:color w:val="0070C0"/>
                <w:lang w:val="en-US" w:eastAsia="zh-CN"/>
              </w:rPr>
              <w:t xml:space="preserve">Huawei </w:t>
            </w:r>
          </w:p>
        </w:tc>
        <w:tc>
          <w:tcPr>
            <w:tcW w:w="8395" w:type="dxa"/>
          </w:tcPr>
          <w:p w14:paraId="14DE496A"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2 and 2a.</w:t>
            </w:r>
          </w:p>
          <w:p w14:paraId="2EB33150" w14:textId="77777777" w:rsidR="000D71E8" w:rsidRDefault="00DC21C0">
            <w:pPr>
              <w:spacing w:after="120"/>
              <w:rPr>
                <w:rFonts w:eastAsiaTheme="minorEastAsia"/>
                <w:color w:val="0070C0"/>
                <w:lang w:val="en-US" w:eastAsia="zh-CN"/>
              </w:rPr>
            </w:pPr>
            <w:r>
              <w:rPr>
                <w:rFonts w:eastAsiaTheme="minorEastAsia"/>
                <w:color w:val="0070C0"/>
                <w:lang w:val="en-US" w:eastAsia="zh-CN"/>
              </w:rPr>
              <w:t>On option 1, we think a separate capability is more reasonable because the mechanism to achieve MG-less measurement is different from NFG.</w:t>
            </w:r>
          </w:p>
          <w:p w14:paraId="2B77A0AE" w14:textId="77777777" w:rsidR="000D71E8" w:rsidRDefault="00DC21C0">
            <w:pPr>
              <w:spacing w:after="120"/>
              <w:rPr>
                <w:rFonts w:eastAsiaTheme="minorEastAsia"/>
                <w:color w:val="0070C0"/>
                <w:lang w:val="en-US" w:eastAsia="zh-CN"/>
              </w:rPr>
            </w:pPr>
            <w:r>
              <w:rPr>
                <w:rFonts w:eastAsiaTheme="minorEastAsia"/>
                <w:color w:val="0070C0"/>
                <w:lang w:val="en-US" w:eastAsia="zh-CN"/>
              </w:rPr>
              <w:lastRenderedPageBreak/>
              <w:t xml:space="preserve">On option 2, suggest to keep open as whether the new capability is per UE or per serving cell may depend on how we define the requirements. </w:t>
            </w:r>
          </w:p>
        </w:tc>
      </w:tr>
      <w:tr w:rsidR="000D71E8" w14:paraId="3B4EE26C" w14:textId="77777777">
        <w:tc>
          <w:tcPr>
            <w:tcW w:w="1236" w:type="dxa"/>
          </w:tcPr>
          <w:p w14:paraId="114AFEF3" w14:textId="77777777" w:rsidR="000D71E8" w:rsidRDefault="00DC21C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5236E66" w14:textId="42D0254D" w:rsidR="000D71E8" w:rsidRPr="00D5166B" w:rsidRDefault="00DC21C0" w:rsidP="00D5166B">
            <w:pPr>
              <w:spacing w:after="120"/>
              <w:ind w:left="284" w:hanging="284"/>
              <w:rPr>
                <w:rFonts w:eastAsia="Malgun Gothic"/>
                <w:color w:val="0070C0"/>
                <w:lang w:val="en-US"/>
              </w:rPr>
            </w:pPr>
            <w:r>
              <w:rPr>
                <w:rFonts w:eastAsiaTheme="minorEastAsia"/>
                <w:color w:val="0070C0"/>
                <w:lang w:val="en-US" w:eastAsia="zh-CN"/>
              </w:rPr>
              <w:t xml:space="preserve">Support option2 as active serving </w:t>
            </w:r>
            <w:r>
              <w:rPr>
                <w:rFonts w:eastAsia="Malgun Gothic" w:hint="eastAsia"/>
                <w:color w:val="0070C0"/>
                <w:lang w:val="en-US"/>
              </w:rPr>
              <w:t>c</w:t>
            </w:r>
            <w:r>
              <w:rPr>
                <w:rFonts w:eastAsia="Malgun Gothic"/>
                <w:color w:val="0070C0"/>
                <w:lang w:val="en-US"/>
              </w:rPr>
              <w:t xml:space="preserve">an be switched, it should be controlled by per-UE capability is required. </w:t>
            </w:r>
            <w:r w:rsidR="00D758D4">
              <w:rPr>
                <w:rFonts w:eastAsia="Malgun Gothic"/>
                <w:color w:val="0070C0"/>
                <w:lang w:val="en-US"/>
              </w:rPr>
              <w:t>W</w:t>
            </w:r>
            <w:r>
              <w:rPr>
                <w:rFonts w:eastAsia="Malgun Gothic"/>
                <w:color w:val="0070C0"/>
                <w:lang w:val="en-US"/>
              </w:rPr>
              <w:t xml:space="preserve">e do not support to use the capability in R16 </w:t>
            </w:r>
            <w:proofErr w:type="spellStart"/>
            <w:r>
              <w:rPr>
                <w:rFonts w:eastAsia="Malgun Gothic"/>
                <w:color w:val="0070C0"/>
                <w:lang w:val="en-US"/>
              </w:rPr>
              <w:t>needforgaps</w:t>
            </w:r>
            <w:proofErr w:type="spellEnd"/>
            <w:r>
              <w:rPr>
                <w:rFonts w:eastAsia="Malgun Gothic"/>
                <w:color w:val="0070C0"/>
                <w:lang w:val="en-US"/>
              </w:rPr>
              <w:t xml:space="preserve"> but logic can be similar. </w:t>
            </w:r>
          </w:p>
        </w:tc>
      </w:tr>
      <w:tr w:rsidR="000D71E8" w14:paraId="2D32DCAA" w14:textId="77777777">
        <w:tc>
          <w:tcPr>
            <w:tcW w:w="1236" w:type="dxa"/>
          </w:tcPr>
          <w:p w14:paraId="5C5118E2"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E34732A" w14:textId="4FE7DC2C" w:rsidR="000D71E8" w:rsidRDefault="00DC21C0">
            <w:pPr>
              <w:spacing w:after="120"/>
              <w:ind w:left="284" w:hanging="284"/>
              <w:rPr>
                <w:rFonts w:eastAsiaTheme="minorEastAsia"/>
                <w:color w:val="0070C0"/>
                <w:lang w:val="en-US" w:eastAsia="zh-CN"/>
              </w:rPr>
            </w:pPr>
            <w:r>
              <w:rPr>
                <w:rFonts w:eastAsiaTheme="minorEastAsia" w:hint="eastAsia"/>
                <w:color w:val="0000FF"/>
                <w:lang w:val="en-US" w:eastAsia="zh-CN"/>
              </w:rPr>
              <w:t xml:space="preserve">Option 2 and 2a is preferred. </w:t>
            </w:r>
            <w:r w:rsidR="00D758D4">
              <w:rPr>
                <w:color w:val="0000FF"/>
                <w:lang w:val="en-US" w:eastAsia="zh-CN"/>
              </w:rPr>
              <w:t>T</w:t>
            </w:r>
            <w:r>
              <w:rPr>
                <w:rFonts w:hint="eastAsia"/>
                <w:color w:val="0000FF"/>
                <w:lang w:val="en-US" w:eastAsia="zh-CN"/>
              </w:rPr>
              <w:t>he Rel-16 inter-</w:t>
            </w:r>
            <w:proofErr w:type="spellStart"/>
            <w:r>
              <w:rPr>
                <w:rFonts w:hint="eastAsia"/>
                <w:color w:val="0000FF"/>
                <w:lang w:val="en-US" w:eastAsia="zh-CN"/>
              </w:rPr>
              <w:t>freq</w:t>
            </w:r>
            <w:proofErr w:type="spellEnd"/>
            <w:r>
              <w:rPr>
                <w:rFonts w:hint="eastAsia"/>
                <w:color w:val="0000FF"/>
                <w:lang w:val="en-US" w:eastAsia="zh-CN"/>
              </w:rPr>
              <w:t xml:space="preserve"> measurement without gap can be used as a reference, where a per UE capability </w:t>
            </w:r>
            <w:proofErr w:type="spellStart"/>
            <w:r>
              <w:rPr>
                <w:rFonts w:hint="eastAsia"/>
                <w:i/>
                <w:iCs/>
                <w:color w:val="0000FF"/>
                <w:lang w:val="en-US" w:eastAsia="zh-CN"/>
              </w:rPr>
              <w:t>interFrequencyMeas-NoGap</w:t>
            </w:r>
            <w:proofErr w:type="spellEnd"/>
            <w:r>
              <w:rPr>
                <w:rFonts w:hint="eastAsia"/>
                <w:color w:val="0000FF"/>
                <w:lang w:val="en-US" w:eastAsia="zh-CN"/>
              </w:rPr>
              <w:t xml:space="preserve"> is introduced to indicate that whether UE supports to perform SSB based inter-</w:t>
            </w:r>
            <w:proofErr w:type="spellStart"/>
            <w:r>
              <w:rPr>
                <w:rFonts w:hint="eastAsia"/>
                <w:color w:val="0000FF"/>
                <w:lang w:val="en-US" w:eastAsia="zh-CN"/>
              </w:rPr>
              <w:t>freq</w:t>
            </w:r>
            <w:proofErr w:type="spellEnd"/>
            <w:r>
              <w:rPr>
                <w:rFonts w:hint="eastAsia"/>
                <w:color w:val="0000FF"/>
                <w:lang w:val="en-US" w:eastAsia="zh-CN"/>
              </w:rPr>
              <w:t xml:space="preserve"> measurement without gaps when the inter-</w:t>
            </w:r>
            <w:proofErr w:type="spellStart"/>
            <w:r>
              <w:rPr>
                <w:rFonts w:hint="eastAsia"/>
                <w:color w:val="0000FF"/>
                <w:lang w:val="en-US" w:eastAsia="zh-CN"/>
              </w:rPr>
              <w:t>freq</w:t>
            </w:r>
            <w:proofErr w:type="spellEnd"/>
            <w:r>
              <w:rPr>
                <w:rFonts w:hint="eastAsia"/>
                <w:color w:val="0000FF"/>
                <w:lang w:val="en-US" w:eastAsia="zh-CN"/>
              </w:rPr>
              <w:t xml:space="preserve"> SSB is completely contained in the active DL BWP of the UE. Similarly, in this issue, a per UE capability could also be defined to indicate whether UE supports inter-RAT LTE measurement requirements or not when LTE CRS to be measured is contained in the UE</w:t>
            </w:r>
            <w:r>
              <w:rPr>
                <w:color w:val="0000FF"/>
                <w:lang w:val="en-US" w:eastAsia="zh-CN"/>
              </w:rPr>
              <w:t>’</w:t>
            </w:r>
            <w:r>
              <w:rPr>
                <w:rFonts w:hint="eastAsia"/>
                <w:color w:val="0000FF"/>
                <w:lang w:val="en-US" w:eastAsia="zh-CN"/>
              </w:rPr>
              <w:t>s active BWP.</w:t>
            </w:r>
          </w:p>
        </w:tc>
      </w:tr>
      <w:tr w:rsidR="000D71E8" w14:paraId="2A970D6D" w14:textId="77777777">
        <w:tc>
          <w:tcPr>
            <w:tcW w:w="1236" w:type="dxa"/>
          </w:tcPr>
          <w:p w14:paraId="13482766"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521C2C06" w14:textId="77777777" w:rsidR="000D71E8" w:rsidRDefault="00DC21C0">
            <w:pPr>
              <w:spacing w:after="120"/>
              <w:ind w:left="284" w:hanging="284"/>
              <w:rPr>
                <w:rFonts w:eastAsia="SimSun"/>
                <w:lang w:val="en-US" w:eastAsia="zh-CN"/>
              </w:rPr>
            </w:pPr>
            <w:r>
              <w:rPr>
                <w:rFonts w:eastAsia="SimSun" w:hint="eastAsia"/>
                <w:lang w:val="en-US" w:eastAsia="zh-CN"/>
              </w:rPr>
              <w:t>Support option 2, 2b, and also fine with 2a</w:t>
            </w:r>
          </w:p>
          <w:p w14:paraId="1DD1D652" w14:textId="68B119F0" w:rsidR="000D71E8" w:rsidRDefault="00DC21C0">
            <w:pPr>
              <w:spacing w:after="120"/>
              <w:rPr>
                <w:rFonts w:eastAsia="SimSun"/>
                <w:lang w:val="en-US" w:eastAsia="zh-CN"/>
              </w:rPr>
            </w:pPr>
            <w:r>
              <w:rPr>
                <w:rFonts w:eastAsia="SimSun" w:hint="eastAsia"/>
                <w:lang w:val="en-US" w:eastAsia="zh-CN"/>
              </w:rPr>
              <w:t xml:space="preserve">For the </w:t>
            </w:r>
            <w:r w:rsidR="00D758D4">
              <w:rPr>
                <w:rFonts w:eastAsia="SimSun"/>
                <w:lang w:val="en-US" w:eastAsia="zh-CN"/>
              </w:rPr>
              <w:pgNum/>
            </w:r>
            <w:proofErr w:type="spellStart"/>
            <w:r w:rsidR="00D758D4">
              <w:rPr>
                <w:rFonts w:eastAsia="SimSun"/>
                <w:lang w:val="en-US" w:eastAsia="zh-CN"/>
              </w:rPr>
              <w:t>ignaling</w:t>
            </w:r>
            <w:proofErr w:type="spellEnd"/>
            <w:r>
              <w:rPr>
                <w:rFonts w:eastAsia="SimSun" w:hint="eastAsia"/>
                <w:lang w:val="en-US" w:eastAsia="zh-CN"/>
              </w:rPr>
              <w:t xml:space="preserve"> design, we support to reuse the </w:t>
            </w:r>
            <w:proofErr w:type="spellStart"/>
            <w:r>
              <w:rPr>
                <w:rFonts w:eastAsia="SimSun" w:hint="eastAsia"/>
                <w:lang w:val="en-US" w:eastAsia="zh-CN"/>
              </w:rPr>
              <w:t>signalling</w:t>
            </w:r>
            <w:proofErr w:type="spellEnd"/>
            <w:r>
              <w:rPr>
                <w:rFonts w:eastAsia="SimSun" w:hint="eastAsia"/>
                <w:lang w:val="en-US" w:eastAsia="zh-CN"/>
              </w:rPr>
              <w:t xml:space="preserve"> framework of </w:t>
            </w:r>
            <w:proofErr w:type="spellStart"/>
            <w:r>
              <w:rPr>
                <w:rFonts w:eastAsia="SimSun" w:hint="eastAsia"/>
                <w:lang w:val="en-US" w:eastAsia="zh-CN"/>
              </w:rPr>
              <w:t>NeedForGap</w:t>
            </w:r>
            <w:proofErr w:type="spellEnd"/>
            <w:r>
              <w:rPr>
                <w:rFonts w:eastAsia="SimSun" w:hint="eastAsia"/>
                <w:lang w:val="en-US" w:eastAsia="zh-CN"/>
              </w:rPr>
              <w:t xml:space="preserve"> to support case b-2 for inter-RAT LTE measurement, so we also support option 2b. For 2a, generally we agree that the same result could be achieved, but maybe less flexible.</w:t>
            </w:r>
          </w:p>
          <w:p w14:paraId="1617D019" w14:textId="77777777" w:rsidR="000D71E8" w:rsidRDefault="00DC21C0">
            <w:pPr>
              <w:spacing w:after="120"/>
              <w:rPr>
                <w:rFonts w:eastAsiaTheme="minorEastAsia"/>
                <w:color w:val="0000FF"/>
                <w:lang w:val="en-US" w:eastAsia="zh-CN"/>
              </w:rPr>
            </w:pPr>
            <w:r>
              <w:rPr>
                <w:rFonts w:eastAsia="SimSun" w:hint="eastAsia"/>
                <w:lang w:val="en-US" w:eastAsia="zh-CN"/>
              </w:rPr>
              <w:t xml:space="preserve">For </w:t>
            </w:r>
            <w:r>
              <w:rPr>
                <w:rFonts w:eastAsia="PMingLiU"/>
                <w:szCs w:val="24"/>
                <w:lang w:eastAsia="zh-TW"/>
              </w:rPr>
              <w:t>Option 2c</w:t>
            </w:r>
            <w:r>
              <w:rPr>
                <w:rFonts w:eastAsia="SimSun" w:hint="eastAsia"/>
                <w:szCs w:val="24"/>
                <w:lang w:val="en-US" w:eastAsia="zh-CN"/>
              </w:rPr>
              <w:t xml:space="preserve">, we tend to think the </w:t>
            </w:r>
            <w:r>
              <w:t>AGC,T/F offset issue</w:t>
            </w:r>
            <w:r>
              <w:rPr>
                <w:rFonts w:eastAsia="SimSun" w:hint="eastAsia"/>
                <w:lang w:val="en-US" w:eastAsia="zh-CN"/>
              </w:rPr>
              <w:t xml:space="preserve"> could be solved during the identification period, interruption may not needed.</w:t>
            </w:r>
          </w:p>
        </w:tc>
      </w:tr>
      <w:tr w:rsidR="00224584" w14:paraId="79F91437" w14:textId="77777777">
        <w:tc>
          <w:tcPr>
            <w:tcW w:w="1236" w:type="dxa"/>
          </w:tcPr>
          <w:p w14:paraId="6196064F" w14:textId="2D9BAA30" w:rsidR="00224584" w:rsidRDefault="00224584" w:rsidP="0022458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37CE8BA" w14:textId="47DCB9CC" w:rsidR="00224584" w:rsidRDefault="00224584" w:rsidP="00224584">
            <w:pPr>
              <w:spacing w:after="120"/>
              <w:ind w:left="284" w:hanging="284"/>
              <w:rPr>
                <w:rFonts w:eastAsia="SimSun"/>
                <w:lang w:val="en-US" w:eastAsia="zh-CN"/>
              </w:rPr>
            </w:pPr>
            <w:r>
              <w:rPr>
                <w:rFonts w:eastAsiaTheme="minorEastAsia"/>
                <w:color w:val="0000FF"/>
                <w:lang w:val="en-US" w:eastAsia="zh-CN"/>
              </w:rPr>
              <w:t xml:space="preserve">We support options 2 and 2c. We also would like to ask other companies whether there is a need for AGC delay for LTE and NR signals? </w:t>
            </w:r>
          </w:p>
        </w:tc>
      </w:tr>
      <w:tr w:rsidR="008C5CB3" w14:paraId="08673E12" w14:textId="77777777">
        <w:tc>
          <w:tcPr>
            <w:tcW w:w="1236" w:type="dxa"/>
          </w:tcPr>
          <w:p w14:paraId="0A364707" w14:textId="1049CC6E" w:rsidR="008C5CB3" w:rsidRDefault="008C5CB3" w:rsidP="0022458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F4F8326" w14:textId="607D62FC" w:rsidR="008C5CB3" w:rsidRDefault="008C5CB3" w:rsidP="00224584">
            <w:pPr>
              <w:spacing w:after="120"/>
              <w:ind w:left="284" w:hanging="284"/>
              <w:rPr>
                <w:rFonts w:eastAsiaTheme="minorEastAsia"/>
                <w:color w:val="0000FF"/>
                <w:lang w:val="en-US" w:eastAsia="zh-CN"/>
              </w:rPr>
            </w:pPr>
            <w:r>
              <w:rPr>
                <w:rFonts w:eastAsiaTheme="minorEastAsia"/>
                <w:color w:val="0000FF"/>
                <w:lang w:val="en-US" w:eastAsia="zh-CN"/>
              </w:rPr>
              <w:t>Ok with option 2</w:t>
            </w:r>
          </w:p>
        </w:tc>
      </w:tr>
      <w:tr w:rsidR="003A53B4" w14:paraId="73AAAFD3" w14:textId="77777777">
        <w:tc>
          <w:tcPr>
            <w:tcW w:w="1236" w:type="dxa"/>
          </w:tcPr>
          <w:p w14:paraId="7F538137" w14:textId="533E92C4" w:rsidR="003A53B4" w:rsidRDefault="003A53B4" w:rsidP="003A53B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2914B23" w14:textId="77777777" w:rsidR="003A53B4" w:rsidRDefault="003A53B4" w:rsidP="003A53B4">
            <w:pPr>
              <w:spacing w:after="120"/>
              <w:rPr>
                <w:rFonts w:eastAsiaTheme="minorEastAsia"/>
                <w:color w:val="0070C0"/>
                <w:lang w:val="en-US" w:eastAsia="zh-CN"/>
              </w:rPr>
            </w:pPr>
            <w:r>
              <w:rPr>
                <w:rFonts w:eastAsiaTheme="minorEastAsia"/>
                <w:color w:val="0070C0"/>
                <w:lang w:val="en-US" w:eastAsia="zh-CN"/>
              </w:rPr>
              <w:t>Support option 2 and 2a.</w:t>
            </w:r>
          </w:p>
          <w:p w14:paraId="3AFC40B4" w14:textId="77777777" w:rsidR="003A53B4" w:rsidRDefault="003A53B4" w:rsidP="003A53B4">
            <w:pPr>
              <w:spacing w:after="120"/>
              <w:rPr>
                <w:rFonts w:eastAsiaTheme="minorEastAsia"/>
                <w:color w:val="0070C0"/>
                <w:lang w:val="en-US" w:eastAsia="zh-CN"/>
              </w:rPr>
            </w:pPr>
            <w:r>
              <w:rPr>
                <w:rFonts w:eastAsiaTheme="minorEastAsia"/>
                <w:color w:val="0070C0"/>
                <w:lang w:val="en-US" w:eastAsia="zh-CN"/>
              </w:rPr>
              <w:t>@MTK, AGC processing will increase the total processing time. But since such AGC is baseband operation, no interruption will be happened.</w:t>
            </w:r>
          </w:p>
          <w:p w14:paraId="41910647" w14:textId="77777777" w:rsidR="003A53B4" w:rsidRDefault="003A53B4" w:rsidP="003A53B4">
            <w:pPr>
              <w:spacing w:after="120"/>
              <w:ind w:left="284" w:hanging="284"/>
              <w:rPr>
                <w:rFonts w:eastAsiaTheme="minorEastAsia"/>
                <w:color w:val="0000FF"/>
                <w:lang w:val="en-US" w:eastAsia="zh-CN"/>
              </w:rPr>
            </w:pPr>
          </w:p>
        </w:tc>
      </w:tr>
      <w:tr w:rsidR="00D758D4" w14:paraId="01246B18" w14:textId="77777777">
        <w:tc>
          <w:tcPr>
            <w:tcW w:w="1236" w:type="dxa"/>
          </w:tcPr>
          <w:p w14:paraId="54F7696D" w14:textId="79C17278" w:rsidR="00D758D4" w:rsidRDefault="00D758D4" w:rsidP="003A53B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2945F9A" w14:textId="3294F902" w:rsidR="00D758D4" w:rsidRDefault="00D758D4" w:rsidP="003A53B4">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p>
        </w:tc>
      </w:tr>
      <w:tr w:rsidR="00DA4EDA" w14:paraId="05C2DB81" w14:textId="77777777">
        <w:tc>
          <w:tcPr>
            <w:tcW w:w="1236" w:type="dxa"/>
          </w:tcPr>
          <w:p w14:paraId="6E895789" w14:textId="02DC1FD6" w:rsidR="00DA4EDA" w:rsidRDefault="00DA4EDA" w:rsidP="00DA4ED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5F010D7" w14:textId="51BDFF60" w:rsidR="00DA4EDA" w:rsidRDefault="00DA4EDA" w:rsidP="00DA4EDA">
            <w:pPr>
              <w:spacing w:after="120"/>
              <w:rPr>
                <w:rFonts w:eastAsiaTheme="minorEastAsia"/>
                <w:color w:val="0070C0"/>
                <w:lang w:val="en-US" w:eastAsia="zh-CN"/>
              </w:rPr>
            </w:pPr>
            <w:r>
              <w:rPr>
                <w:rFonts w:eastAsiaTheme="minorEastAsia"/>
                <w:color w:val="0070C0"/>
                <w:lang w:val="en-US" w:eastAsia="zh-CN"/>
              </w:rPr>
              <w:t>We can compromise to option 2.</w:t>
            </w:r>
          </w:p>
        </w:tc>
      </w:tr>
    </w:tbl>
    <w:p w14:paraId="7FEAC6DD" w14:textId="77777777" w:rsidR="000D71E8" w:rsidRPr="00D5166B" w:rsidRDefault="000D71E8">
      <w:pPr>
        <w:overflowPunct/>
        <w:autoSpaceDE/>
        <w:autoSpaceDN/>
        <w:adjustRightInd/>
        <w:spacing w:after="120"/>
        <w:rPr>
          <w:rFonts w:eastAsia="SimSun"/>
          <w:szCs w:val="24"/>
          <w:lang w:val="en-US"/>
        </w:rPr>
      </w:pPr>
    </w:p>
    <w:p w14:paraId="6CDC1C4C" w14:textId="77777777" w:rsidR="000D71E8" w:rsidRDefault="00DC21C0">
      <w:pPr>
        <w:pStyle w:val="Heading4"/>
        <w:rPr>
          <w:b/>
          <w:bCs/>
          <w:u w:val="single"/>
          <w:lang w:val="en-US"/>
        </w:rPr>
      </w:pPr>
      <w:r>
        <w:rPr>
          <w:b/>
          <w:bCs/>
          <w:u w:val="single"/>
          <w:lang w:val="en-US"/>
        </w:rPr>
        <w:t xml:space="preserve">Issue 2-2-3: Additional capability to support inter-RAT measurement without gap with mixed numerology </w:t>
      </w:r>
    </w:p>
    <w:p w14:paraId="53366DF1"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6A24AAC3"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  vivo, Qualcomm, CATT, Huawei, MTK</w:t>
      </w:r>
      <w:r>
        <w:rPr>
          <w:rFonts w:eastAsia="SimSun" w:hint="eastAsia"/>
          <w:szCs w:val="24"/>
          <w:lang w:eastAsia="zh-CN"/>
        </w:rPr>
        <w:t>，</w:t>
      </w:r>
      <w:r>
        <w:rPr>
          <w:rFonts w:eastAsia="SimSun" w:hint="eastAsia"/>
          <w:szCs w:val="24"/>
          <w:lang w:val="en-US" w:eastAsia="zh-CN"/>
        </w:rPr>
        <w:t>ZTE</w:t>
      </w:r>
    </w:p>
    <w:p w14:paraId="1BB7F07B" w14:textId="77777777" w:rsidR="000D71E8" w:rsidRDefault="00DC21C0">
      <w:pPr>
        <w:pStyle w:val="ListParagraph"/>
        <w:numPr>
          <w:ilvl w:val="2"/>
          <w:numId w:val="5"/>
        </w:numPr>
        <w:spacing w:after="120"/>
        <w:ind w:firstLineChars="0"/>
        <w:rPr>
          <w:i/>
          <w:color w:val="0070C0"/>
        </w:rPr>
      </w:pPr>
      <w:r>
        <w:t>No additional UE capability is defined for inter-RAT measurement with mixed numerology; instead it can be considered for scheduling restriction</w:t>
      </w:r>
    </w:p>
    <w:p w14:paraId="7A9158E6"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2:  Intel, MTK</w:t>
      </w:r>
    </w:p>
    <w:p w14:paraId="350C74EE" w14:textId="77777777" w:rsidR="000D71E8" w:rsidRDefault="00DC21C0">
      <w:pPr>
        <w:pStyle w:val="ListParagraph"/>
        <w:numPr>
          <w:ilvl w:val="2"/>
          <w:numId w:val="5"/>
        </w:numPr>
        <w:ind w:firstLineChars="0"/>
        <w:jc w:val="both"/>
      </w:pPr>
      <w:r>
        <w:t xml:space="preserve">a UE capability can be defined for mixed </w:t>
      </w:r>
      <w:r>
        <w:rPr>
          <w:lang w:val="en-US"/>
        </w:rPr>
        <w:t xml:space="preserve">numerology </w:t>
      </w:r>
      <w:r>
        <w:rPr>
          <w:rFonts w:cstheme="minorBidi"/>
          <w:lang w:eastAsia="zh-CN"/>
        </w:rPr>
        <w:t>for mixed numerology incapable UEs</w:t>
      </w:r>
    </w:p>
    <w:p w14:paraId="39EE8E3A"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2a:  Intel</w:t>
      </w:r>
    </w:p>
    <w:p w14:paraId="0FD310A7" w14:textId="77777777" w:rsidR="000D71E8" w:rsidRDefault="00DC21C0">
      <w:pPr>
        <w:pStyle w:val="ListParagraph"/>
        <w:numPr>
          <w:ilvl w:val="2"/>
          <w:numId w:val="5"/>
        </w:numPr>
        <w:ind w:firstLineChars="0"/>
        <w:jc w:val="both"/>
        <w:rPr>
          <w:rFonts w:eastAsiaTheme="minorEastAsia"/>
        </w:rPr>
      </w:pPr>
      <w:r>
        <w:t xml:space="preserve">a UE capability for inter-RAT NR can be defined </w:t>
      </w:r>
    </w:p>
    <w:p w14:paraId="2F329862" w14:textId="77777777" w:rsidR="000D71E8" w:rsidRDefault="000D71E8">
      <w:pPr>
        <w:pStyle w:val="ListParagraph"/>
        <w:spacing w:after="120"/>
        <w:ind w:left="2376" w:firstLineChars="0" w:firstLine="0"/>
        <w:rPr>
          <w:i/>
          <w:color w:val="0070C0"/>
          <w:highlight w:val="yellow"/>
        </w:rPr>
      </w:pPr>
    </w:p>
    <w:p w14:paraId="430CA68B"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575DEC26"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tbl>
      <w:tblPr>
        <w:tblStyle w:val="TableGrid"/>
        <w:tblW w:w="0" w:type="auto"/>
        <w:tblLook w:val="04A0" w:firstRow="1" w:lastRow="0" w:firstColumn="1" w:lastColumn="0" w:noHBand="0" w:noVBand="1"/>
      </w:tblPr>
      <w:tblGrid>
        <w:gridCol w:w="1242"/>
        <w:gridCol w:w="8389"/>
      </w:tblGrid>
      <w:tr w:rsidR="000D71E8" w14:paraId="32A4AD7C" w14:textId="77777777">
        <w:tc>
          <w:tcPr>
            <w:tcW w:w="1242" w:type="dxa"/>
            <w:tcBorders>
              <w:top w:val="single" w:sz="4" w:space="0" w:color="auto"/>
              <w:left w:val="single" w:sz="4" w:space="0" w:color="auto"/>
              <w:bottom w:val="single" w:sz="4" w:space="0" w:color="auto"/>
              <w:right w:val="single" w:sz="4" w:space="0" w:color="auto"/>
            </w:tcBorders>
          </w:tcPr>
          <w:p w14:paraId="49395CD9"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Borders>
              <w:top w:val="single" w:sz="4" w:space="0" w:color="auto"/>
              <w:left w:val="single" w:sz="4" w:space="0" w:color="auto"/>
              <w:bottom w:val="single" w:sz="4" w:space="0" w:color="auto"/>
              <w:right w:val="single" w:sz="4" w:space="0" w:color="auto"/>
            </w:tcBorders>
          </w:tcPr>
          <w:p w14:paraId="38ABD204"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58326B6E" w14:textId="77777777">
        <w:tc>
          <w:tcPr>
            <w:tcW w:w="1242" w:type="dxa"/>
            <w:tcBorders>
              <w:top w:val="single" w:sz="4" w:space="0" w:color="auto"/>
              <w:left w:val="single" w:sz="4" w:space="0" w:color="auto"/>
              <w:bottom w:val="single" w:sz="4" w:space="0" w:color="auto"/>
              <w:right w:val="single" w:sz="4" w:space="0" w:color="auto"/>
            </w:tcBorders>
          </w:tcPr>
          <w:p w14:paraId="72A03334" w14:textId="6D3D0053" w:rsidR="000D71E8" w:rsidRDefault="00DC21C0">
            <w:pPr>
              <w:spacing w:after="120"/>
              <w:rPr>
                <w:rFonts w:eastAsiaTheme="minorEastAsia"/>
                <w:color w:val="0070C0"/>
                <w:lang w:val="en-US" w:eastAsia="zh-CN"/>
              </w:rPr>
            </w:pPr>
            <w:r>
              <w:rPr>
                <w:rFonts w:eastAsiaTheme="minorEastAsia"/>
                <w:color w:val="0070C0"/>
                <w:lang w:val="en-US" w:eastAsia="zh-CN"/>
              </w:rPr>
              <w:t>CMCC</w:t>
            </w:r>
          </w:p>
        </w:tc>
        <w:tc>
          <w:tcPr>
            <w:tcW w:w="8389" w:type="dxa"/>
            <w:tcBorders>
              <w:top w:val="single" w:sz="4" w:space="0" w:color="auto"/>
              <w:left w:val="single" w:sz="4" w:space="0" w:color="auto"/>
              <w:bottom w:val="single" w:sz="4" w:space="0" w:color="auto"/>
              <w:right w:val="single" w:sz="4" w:space="0" w:color="auto"/>
            </w:tcBorders>
          </w:tcPr>
          <w:p w14:paraId="06D944D6" w14:textId="77777777" w:rsidR="000D71E8" w:rsidRDefault="00DC21C0">
            <w:pPr>
              <w:spacing w:after="120"/>
              <w:rPr>
                <w:rFonts w:eastAsiaTheme="minorEastAsia"/>
                <w:color w:val="0070C0"/>
                <w:lang w:val="en-US" w:eastAsia="zh-CN"/>
              </w:rPr>
            </w:pPr>
            <w:r>
              <w:rPr>
                <w:rFonts w:eastAsiaTheme="minorEastAsia"/>
                <w:color w:val="0070C0"/>
                <w:lang w:val="en-US" w:eastAsia="zh-CN"/>
              </w:rPr>
              <w:t>With Option 1, does it mean that scheduling restriction is always existed when there is mixed numerology?</w:t>
            </w:r>
          </w:p>
        </w:tc>
      </w:tr>
      <w:tr w:rsidR="000D71E8" w14:paraId="2FB40186" w14:textId="77777777">
        <w:tc>
          <w:tcPr>
            <w:tcW w:w="1242" w:type="dxa"/>
            <w:tcBorders>
              <w:top w:val="single" w:sz="4" w:space="0" w:color="auto"/>
              <w:left w:val="single" w:sz="4" w:space="0" w:color="auto"/>
              <w:bottom w:val="single" w:sz="4" w:space="0" w:color="auto"/>
              <w:right w:val="single" w:sz="4" w:space="0" w:color="auto"/>
            </w:tcBorders>
          </w:tcPr>
          <w:p w14:paraId="215042D0"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89" w:type="dxa"/>
            <w:tcBorders>
              <w:top w:val="single" w:sz="4" w:space="0" w:color="auto"/>
              <w:left w:val="single" w:sz="4" w:space="0" w:color="auto"/>
              <w:bottom w:val="single" w:sz="4" w:space="0" w:color="auto"/>
              <w:right w:val="single" w:sz="4" w:space="0" w:color="auto"/>
            </w:tcBorders>
          </w:tcPr>
          <w:p w14:paraId="1F1FF5F7" w14:textId="77777777" w:rsidR="000D71E8" w:rsidRDefault="00DC21C0">
            <w:pPr>
              <w:spacing w:after="120"/>
              <w:rPr>
                <w:rFonts w:eastAsiaTheme="minorEastAsia"/>
                <w:color w:val="0070C0"/>
                <w:lang w:val="en-US" w:eastAsia="zh-CN"/>
              </w:rPr>
            </w:pPr>
            <w:r>
              <w:rPr>
                <w:rFonts w:eastAsiaTheme="minorEastAsia"/>
                <w:color w:val="0070C0"/>
                <w:lang w:val="en-US" w:eastAsia="zh-CN"/>
              </w:rPr>
              <w:t>We also have same question.</w:t>
            </w:r>
          </w:p>
          <w:p w14:paraId="282BB463" w14:textId="77777777" w:rsidR="000D71E8" w:rsidRDefault="00DC21C0">
            <w:pPr>
              <w:spacing w:after="120"/>
              <w:rPr>
                <w:rFonts w:eastAsiaTheme="minorEastAsia"/>
                <w:color w:val="0070C0"/>
                <w:lang w:val="en-US" w:eastAsia="zh-CN"/>
              </w:rPr>
            </w:pPr>
            <w:r>
              <w:rPr>
                <w:rFonts w:eastAsiaTheme="minorEastAsia"/>
                <w:color w:val="0070C0"/>
                <w:lang w:val="en-US" w:eastAsia="zh-CN"/>
              </w:rPr>
              <w:lastRenderedPageBreak/>
              <w:t>Our understanding is RAN4 will further discuss the capability in scheduling restriction, such as UE supports mix numerology no scheduling restriction is expected.</w:t>
            </w:r>
          </w:p>
        </w:tc>
      </w:tr>
      <w:tr w:rsidR="000D71E8" w14:paraId="65C315D7" w14:textId="77777777">
        <w:tc>
          <w:tcPr>
            <w:tcW w:w="1242" w:type="dxa"/>
            <w:tcBorders>
              <w:top w:val="single" w:sz="4" w:space="0" w:color="auto"/>
              <w:left w:val="single" w:sz="4" w:space="0" w:color="auto"/>
              <w:bottom w:val="single" w:sz="4" w:space="0" w:color="auto"/>
              <w:right w:val="single" w:sz="4" w:space="0" w:color="auto"/>
            </w:tcBorders>
          </w:tcPr>
          <w:p w14:paraId="27AB3711" w14:textId="77777777" w:rsidR="000D71E8" w:rsidRDefault="00DC21C0">
            <w:pPr>
              <w:spacing w:after="120"/>
              <w:rPr>
                <w:rFonts w:eastAsiaTheme="minorEastAsia"/>
                <w:color w:val="0070C0"/>
                <w:lang w:val="en-US" w:eastAsia="zh-CN"/>
              </w:rPr>
            </w:pPr>
            <w:r>
              <w:rPr>
                <w:rFonts w:eastAsiaTheme="minorEastAsia"/>
                <w:color w:val="0070C0"/>
                <w:lang w:val="en-US" w:eastAsia="zh-CN"/>
              </w:rPr>
              <w:lastRenderedPageBreak/>
              <w:t xml:space="preserve">Huawei </w:t>
            </w:r>
          </w:p>
        </w:tc>
        <w:tc>
          <w:tcPr>
            <w:tcW w:w="8389" w:type="dxa"/>
            <w:tcBorders>
              <w:top w:val="single" w:sz="4" w:space="0" w:color="auto"/>
              <w:left w:val="single" w:sz="4" w:space="0" w:color="auto"/>
              <w:bottom w:val="single" w:sz="4" w:space="0" w:color="auto"/>
              <w:right w:val="single" w:sz="4" w:space="0" w:color="auto"/>
            </w:tcBorders>
          </w:tcPr>
          <w:p w14:paraId="6E6C424B"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1.</w:t>
            </w:r>
          </w:p>
          <w:p w14:paraId="4A381D26"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To CMCC: no, this is just a capability similar to </w:t>
            </w:r>
            <w:proofErr w:type="spellStart"/>
            <w:r>
              <w:rPr>
                <w:rFonts w:eastAsiaTheme="minorEastAsia"/>
                <w:color w:val="0070C0"/>
                <w:lang w:val="en-US" w:eastAsia="zh-CN"/>
              </w:rPr>
              <w:t>simultaneousRxDataSSB-DiffNumerology</w:t>
            </w:r>
            <w:proofErr w:type="spellEnd"/>
            <w:r>
              <w:rPr>
                <w:rFonts w:eastAsiaTheme="minorEastAsia"/>
                <w:color w:val="0070C0"/>
                <w:lang w:val="en-US" w:eastAsia="zh-CN"/>
              </w:rPr>
              <w:t>.</w:t>
            </w:r>
          </w:p>
        </w:tc>
      </w:tr>
      <w:tr w:rsidR="000D71E8" w14:paraId="49A96C43" w14:textId="77777777">
        <w:tc>
          <w:tcPr>
            <w:tcW w:w="1242" w:type="dxa"/>
            <w:tcBorders>
              <w:top w:val="single" w:sz="4" w:space="0" w:color="auto"/>
              <w:left w:val="single" w:sz="4" w:space="0" w:color="auto"/>
              <w:bottom w:val="single" w:sz="4" w:space="0" w:color="auto"/>
              <w:right w:val="single" w:sz="4" w:space="0" w:color="auto"/>
            </w:tcBorders>
          </w:tcPr>
          <w:p w14:paraId="0829CD8C"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89" w:type="dxa"/>
            <w:tcBorders>
              <w:top w:val="single" w:sz="4" w:space="0" w:color="auto"/>
              <w:left w:val="single" w:sz="4" w:space="0" w:color="auto"/>
              <w:bottom w:val="single" w:sz="4" w:space="0" w:color="auto"/>
              <w:right w:val="single" w:sz="4" w:space="0" w:color="auto"/>
            </w:tcBorders>
          </w:tcPr>
          <w:p w14:paraId="46BF31AD"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What scenario is required such capability? </w:t>
            </w:r>
          </w:p>
          <w:p w14:paraId="2FE18E12"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From our understanding, case-b2 is DSS so only same numerology is supported. </w:t>
            </w:r>
          </w:p>
          <w:p w14:paraId="7B14024E"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Case-b1 for EN-DC, </w:t>
            </w:r>
            <w:proofErr w:type="spellStart"/>
            <w:r>
              <w:rPr>
                <w:rFonts w:eastAsiaTheme="minorEastAsia"/>
                <w:color w:val="0070C0"/>
                <w:lang w:val="en-US" w:eastAsia="zh-CN"/>
              </w:rPr>
              <w:t>simultaneousRxTxInterBandENDC</w:t>
            </w:r>
            <w:proofErr w:type="spellEnd"/>
            <w:r>
              <w:rPr>
                <w:rFonts w:eastAsiaTheme="minorEastAsia"/>
                <w:color w:val="0070C0"/>
                <w:lang w:val="en-US" w:eastAsia="zh-CN"/>
              </w:rPr>
              <w:t xml:space="preserve"> was defined </w:t>
            </w:r>
          </w:p>
        </w:tc>
      </w:tr>
      <w:tr w:rsidR="000D71E8" w14:paraId="11DE28BE" w14:textId="77777777">
        <w:tc>
          <w:tcPr>
            <w:tcW w:w="1242" w:type="dxa"/>
            <w:tcBorders>
              <w:top w:val="single" w:sz="4" w:space="0" w:color="auto"/>
              <w:left w:val="single" w:sz="4" w:space="0" w:color="auto"/>
              <w:bottom w:val="single" w:sz="4" w:space="0" w:color="auto"/>
              <w:right w:val="single" w:sz="4" w:space="0" w:color="auto"/>
            </w:tcBorders>
          </w:tcPr>
          <w:p w14:paraId="03AB1EFC"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89" w:type="dxa"/>
            <w:tcBorders>
              <w:top w:val="single" w:sz="4" w:space="0" w:color="auto"/>
              <w:left w:val="single" w:sz="4" w:space="0" w:color="auto"/>
              <w:bottom w:val="single" w:sz="4" w:space="0" w:color="auto"/>
              <w:right w:val="single" w:sz="4" w:space="0" w:color="auto"/>
            </w:tcBorders>
          </w:tcPr>
          <w:p w14:paraId="56D05873" w14:textId="77777777" w:rsidR="000D71E8" w:rsidRDefault="00DC21C0">
            <w:pPr>
              <w:spacing w:after="120"/>
              <w:rPr>
                <w:rFonts w:eastAsiaTheme="minorEastAsia"/>
                <w:color w:val="0070C0"/>
                <w:lang w:val="en-US" w:eastAsia="zh-CN"/>
              </w:rPr>
            </w:pPr>
            <w:r>
              <w:rPr>
                <w:rFonts w:eastAsiaTheme="minorEastAsia" w:hint="eastAsia"/>
                <w:color w:val="0000FF"/>
                <w:lang w:val="en-US" w:eastAsia="zh-CN"/>
              </w:rPr>
              <w:t xml:space="preserve">Option 1 is preferred.  </w:t>
            </w:r>
            <w:r>
              <w:rPr>
                <w:rFonts w:hint="eastAsia"/>
                <w:color w:val="0000FF"/>
                <w:lang w:val="en-US" w:eastAsia="zh-CN"/>
              </w:rPr>
              <w:t>Inter-RAT measurement without gap with mixed numerology includes three scenarios: Case a-1, Case b-1 and Case b-2. It</w:t>
            </w:r>
            <w:r>
              <w:rPr>
                <w:color w:val="0000FF"/>
                <w:lang w:val="en-US" w:eastAsia="zh-CN"/>
              </w:rPr>
              <w:t>’</w:t>
            </w:r>
            <w:r>
              <w:rPr>
                <w:rFonts w:hint="eastAsia"/>
                <w:color w:val="0000FF"/>
                <w:lang w:val="en-US" w:eastAsia="zh-CN"/>
              </w:rPr>
              <w:t xml:space="preserve">s too complex for RAN4 to design corresponding capability in each case. Besides, considering the increased size of UE capability, we prefer to design corresponding scheduling restrictions for inter-RAT no-gap measurement with mixed numerology instead of introducing new UE capability. </w:t>
            </w:r>
          </w:p>
        </w:tc>
      </w:tr>
      <w:tr w:rsidR="00C32374" w14:paraId="5E1DC4A7" w14:textId="77777777">
        <w:tc>
          <w:tcPr>
            <w:tcW w:w="1242" w:type="dxa"/>
            <w:tcBorders>
              <w:top w:val="single" w:sz="4" w:space="0" w:color="auto"/>
              <w:left w:val="single" w:sz="4" w:space="0" w:color="auto"/>
              <w:bottom w:val="single" w:sz="4" w:space="0" w:color="auto"/>
              <w:right w:val="single" w:sz="4" w:space="0" w:color="auto"/>
            </w:tcBorders>
          </w:tcPr>
          <w:p w14:paraId="0474DB27" w14:textId="5A1022D7" w:rsidR="00C32374" w:rsidRDefault="00C32374" w:rsidP="00C32374">
            <w:pPr>
              <w:spacing w:after="120"/>
              <w:rPr>
                <w:rFonts w:eastAsiaTheme="minorEastAsia"/>
                <w:color w:val="0070C0"/>
                <w:lang w:val="en-US" w:eastAsia="zh-CN"/>
              </w:rPr>
            </w:pPr>
            <w:r>
              <w:rPr>
                <w:rFonts w:eastAsiaTheme="minorEastAsia"/>
                <w:color w:val="0070C0"/>
                <w:lang w:val="en-US" w:eastAsia="zh-CN"/>
              </w:rPr>
              <w:t>MTK</w:t>
            </w:r>
          </w:p>
        </w:tc>
        <w:tc>
          <w:tcPr>
            <w:tcW w:w="8389" w:type="dxa"/>
            <w:tcBorders>
              <w:top w:val="single" w:sz="4" w:space="0" w:color="auto"/>
              <w:left w:val="single" w:sz="4" w:space="0" w:color="auto"/>
              <w:bottom w:val="single" w:sz="4" w:space="0" w:color="auto"/>
              <w:right w:val="single" w:sz="4" w:space="0" w:color="auto"/>
            </w:tcBorders>
          </w:tcPr>
          <w:p w14:paraId="1208291C" w14:textId="38157F0D" w:rsidR="00C32374" w:rsidRDefault="00C32374" w:rsidP="00C32374">
            <w:pPr>
              <w:spacing w:after="120"/>
              <w:rPr>
                <w:rFonts w:eastAsiaTheme="minorEastAsia"/>
                <w:color w:val="0000FF"/>
                <w:lang w:val="en-US" w:eastAsia="zh-CN"/>
              </w:rPr>
            </w:pPr>
            <w:r>
              <w:rPr>
                <w:rFonts w:eastAsiaTheme="minorEastAsia"/>
                <w:color w:val="0000FF"/>
                <w:lang w:val="en-US" w:eastAsia="zh-CN"/>
              </w:rPr>
              <w:t xml:space="preserve">We support option 1. </w:t>
            </w:r>
          </w:p>
        </w:tc>
      </w:tr>
      <w:tr w:rsidR="00E62C84" w14:paraId="091B42EA" w14:textId="77777777">
        <w:tc>
          <w:tcPr>
            <w:tcW w:w="1242" w:type="dxa"/>
            <w:tcBorders>
              <w:top w:val="single" w:sz="4" w:space="0" w:color="auto"/>
              <w:left w:val="single" w:sz="4" w:space="0" w:color="auto"/>
              <w:bottom w:val="single" w:sz="4" w:space="0" w:color="auto"/>
              <w:right w:val="single" w:sz="4" w:space="0" w:color="auto"/>
            </w:tcBorders>
          </w:tcPr>
          <w:p w14:paraId="03DDF9B3" w14:textId="1384009B" w:rsidR="00E62C84" w:rsidRDefault="00E62C84" w:rsidP="00E62C84">
            <w:pPr>
              <w:spacing w:after="120"/>
              <w:rPr>
                <w:rFonts w:eastAsiaTheme="minorEastAsia"/>
                <w:color w:val="0070C0"/>
                <w:lang w:val="en-US" w:eastAsia="zh-CN"/>
              </w:rPr>
            </w:pPr>
            <w:r>
              <w:rPr>
                <w:rFonts w:eastAsiaTheme="minorEastAsia"/>
                <w:color w:val="0070C0"/>
                <w:lang w:val="en-US" w:eastAsia="zh-CN"/>
              </w:rPr>
              <w:t>vivo</w:t>
            </w:r>
          </w:p>
        </w:tc>
        <w:tc>
          <w:tcPr>
            <w:tcW w:w="8389" w:type="dxa"/>
            <w:tcBorders>
              <w:top w:val="single" w:sz="4" w:space="0" w:color="auto"/>
              <w:left w:val="single" w:sz="4" w:space="0" w:color="auto"/>
              <w:bottom w:val="single" w:sz="4" w:space="0" w:color="auto"/>
              <w:right w:val="single" w:sz="4" w:space="0" w:color="auto"/>
            </w:tcBorders>
          </w:tcPr>
          <w:p w14:paraId="75C1064A" w14:textId="16E3428A" w:rsidR="00E62C84" w:rsidRDefault="00E62C84" w:rsidP="00E62C84">
            <w:pPr>
              <w:spacing w:after="120"/>
              <w:rPr>
                <w:rFonts w:eastAsiaTheme="minorEastAsia"/>
                <w:color w:val="0000FF"/>
                <w:lang w:val="en-US" w:eastAsia="zh-CN"/>
              </w:rPr>
            </w:pPr>
            <w:r>
              <w:rPr>
                <w:rFonts w:eastAsiaTheme="minorEastAsia"/>
                <w:color w:val="0000FF"/>
                <w:lang w:val="en-US" w:eastAsia="zh-CN"/>
              </w:rPr>
              <w:t>Support option 1</w:t>
            </w:r>
          </w:p>
        </w:tc>
      </w:tr>
      <w:tr w:rsidR="00474F1B" w14:paraId="40B72C94" w14:textId="77777777">
        <w:tc>
          <w:tcPr>
            <w:tcW w:w="1242" w:type="dxa"/>
            <w:tcBorders>
              <w:top w:val="single" w:sz="4" w:space="0" w:color="auto"/>
              <w:left w:val="single" w:sz="4" w:space="0" w:color="auto"/>
              <w:bottom w:val="single" w:sz="4" w:space="0" w:color="auto"/>
              <w:right w:val="single" w:sz="4" w:space="0" w:color="auto"/>
            </w:tcBorders>
          </w:tcPr>
          <w:p w14:paraId="6C3C43F2" w14:textId="4BB0AA34" w:rsidR="00474F1B" w:rsidRDefault="00474F1B" w:rsidP="00474F1B">
            <w:pPr>
              <w:spacing w:after="120"/>
              <w:rPr>
                <w:rFonts w:eastAsiaTheme="minorEastAsia"/>
                <w:color w:val="0070C0"/>
                <w:lang w:val="en-US" w:eastAsia="zh-CN"/>
              </w:rPr>
            </w:pPr>
            <w:r>
              <w:rPr>
                <w:rFonts w:eastAsiaTheme="minorEastAsia"/>
                <w:color w:val="0070C0"/>
                <w:lang w:val="en-US" w:eastAsia="zh-CN"/>
              </w:rPr>
              <w:t>Intel</w:t>
            </w:r>
          </w:p>
        </w:tc>
        <w:tc>
          <w:tcPr>
            <w:tcW w:w="8389" w:type="dxa"/>
            <w:tcBorders>
              <w:top w:val="single" w:sz="4" w:space="0" w:color="auto"/>
              <w:left w:val="single" w:sz="4" w:space="0" w:color="auto"/>
              <w:bottom w:val="single" w:sz="4" w:space="0" w:color="auto"/>
              <w:right w:val="single" w:sz="4" w:space="0" w:color="auto"/>
            </w:tcBorders>
          </w:tcPr>
          <w:p w14:paraId="5F07939F" w14:textId="79DABDFE" w:rsidR="00474F1B" w:rsidRDefault="00474F1B" w:rsidP="00474F1B">
            <w:pPr>
              <w:spacing w:after="120"/>
              <w:rPr>
                <w:rFonts w:eastAsiaTheme="minorEastAsia"/>
                <w:color w:val="0000FF"/>
                <w:lang w:val="en-US" w:eastAsia="zh-CN"/>
              </w:rPr>
            </w:pPr>
            <w:r>
              <w:rPr>
                <w:rFonts w:eastAsiaTheme="minorEastAsia"/>
                <w:color w:val="0000FF"/>
                <w:lang w:val="en-US" w:eastAsia="zh-CN"/>
              </w:rPr>
              <w:t xml:space="preserve">Fine with Option 1. </w:t>
            </w:r>
          </w:p>
        </w:tc>
      </w:tr>
      <w:tr w:rsidR="00D758D4" w14:paraId="30D8B3C9" w14:textId="77777777">
        <w:tc>
          <w:tcPr>
            <w:tcW w:w="1242" w:type="dxa"/>
            <w:tcBorders>
              <w:top w:val="single" w:sz="4" w:space="0" w:color="auto"/>
              <w:left w:val="single" w:sz="4" w:space="0" w:color="auto"/>
              <w:bottom w:val="single" w:sz="4" w:space="0" w:color="auto"/>
              <w:right w:val="single" w:sz="4" w:space="0" w:color="auto"/>
            </w:tcBorders>
          </w:tcPr>
          <w:p w14:paraId="32FFCD86" w14:textId="0475E4BD" w:rsidR="00D758D4" w:rsidRDefault="00D758D4" w:rsidP="00474F1B">
            <w:pPr>
              <w:spacing w:after="120"/>
              <w:rPr>
                <w:rFonts w:eastAsiaTheme="minorEastAsia"/>
                <w:color w:val="0070C0"/>
                <w:lang w:val="en-US" w:eastAsia="zh-CN"/>
              </w:rPr>
            </w:pPr>
            <w:r>
              <w:rPr>
                <w:rFonts w:eastAsiaTheme="minorEastAsia" w:hint="eastAsia"/>
                <w:color w:val="0070C0"/>
                <w:lang w:val="en-US" w:eastAsia="zh-CN"/>
              </w:rPr>
              <w:t>CATT</w:t>
            </w:r>
          </w:p>
        </w:tc>
        <w:tc>
          <w:tcPr>
            <w:tcW w:w="8389" w:type="dxa"/>
            <w:tcBorders>
              <w:top w:val="single" w:sz="4" w:space="0" w:color="auto"/>
              <w:left w:val="single" w:sz="4" w:space="0" w:color="auto"/>
              <w:bottom w:val="single" w:sz="4" w:space="0" w:color="auto"/>
              <w:right w:val="single" w:sz="4" w:space="0" w:color="auto"/>
            </w:tcBorders>
          </w:tcPr>
          <w:p w14:paraId="1A7C626D" w14:textId="68AB29BB" w:rsidR="00D758D4" w:rsidRDefault="00D758D4" w:rsidP="00474F1B">
            <w:pPr>
              <w:spacing w:after="120"/>
              <w:rPr>
                <w:rFonts w:eastAsiaTheme="minorEastAsia"/>
                <w:color w:val="0000FF"/>
                <w:lang w:val="en-US" w:eastAsia="zh-CN"/>
              </w:rPr>
            </w:pPr>
            <w:r>
              <w:rPr>
                <w:rFonts w:eastAsiaTheme="minorEastAsia"/>
                <w:color w:val="0000FF"/>
                <w:lang w:val="en-US" w:eastAsia="zh-CN"/>
              </w:rPr>
              <w:t>O</w:t>
            </w:r>
            <w:r>
              <w:rPr>
                <w:rFonts w:eastAsiaTheme="minorEastAsia" w:hint="eastAsia"/>
                <w:color w:val="0000FF"/>
                <w:lang w:val="en-US" w:eastAsia="zh-CN"/>
              </w:rPr>
              <w:t xml:space="preserve">ption 1. </w:t>
            </w:r>
          </w:p>
        </w:tc>
      </w:tr>
      <w:tr w:rsidR="00A43953" w14:paraId="669F5B52" w14:textId="77777777">
        <w:tc>
          <w:tcPr>
            <w:tcW w:w="1242" w:type="dxa"/>
            <w:tcBorders>
              <w:top w:val="single" w:sz="4" w:space="0" w:color="auto"/>
              <w:left w:val="single" w:sz="4" w:space="0" w:color="auto"/>
              <w:bottom w:val="single" w:sz="4" w:space="0" w:color="auto"/>
              <w:right w:val="single" w:sz="4" w:space="0" w:color="auto"/>
            </w:tcBorders>
          </w:tcPr>
          <w:p w14:paraId="59154ABA" w14:textId="4F92ED81" w:rsidR="00A43953" w:rsidRDefault="00A43953" w:rsidP="00A4395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9" w:type="dxa"/>
            <w:tcBorders>
              <w:top w:val="single" w:sz="4" w:space="0" w:color="auto"/>
              <w:left w:val="single" w:sz="4" w:space="0" w:color="auto"/>
              <w:bottom w:val="single" w:sz="4" w:space="0" w:color="auto"/>
              <w:right w:val="single" w:sz="4" w:space="0" w:color="auto"/>
            </w:tcBorders>
          </w:tcPr>
          <w:p w14:paraId="20E0AED1" w14:textId="52AE471A" w:rsidR="00A43953" w:rsidRDefault="00A43953" w:rsidP="00A43953">
            <w:pPr>
              <w:spacing w:after="120"/>
              <w:rPr>
                <w:rFonts w:eastAsiaTheme="minorEastAsia"/>
                <w:color w:val="0000FF"/>
                <w:lang w:val="en-US" w:eastAsia="zh-CN"/>
              </w:rPr>
            </w:pPr>
            <w:r>
              <w:rPr>
                <w:rFonts w:eastAsiaTheme="minorEastAsia"/>
                <w:color w:val="0000FF"/>
                <w:lang w:val="en-US" w:eastAsia="zh-CN"/>
              </w:rPr>
              <w:t>Option 1.</w:t>
            </w:r>
          </w:p>
        </w:tc>
      </w:tr>
    </w:tbl>
    <w:p w14:paraId="0E34FAF8" w14:textId="77777777" w:rsidR="00F42F32" w:rsidRDefault="00F42F32">
      <w:r>
        <w:br w:type="page"/>
      </w:r>
    </w:p>
    <w:p w14:paraId="12CDC942" w14:textId="77777777" w:rsidR="000D71E8" w:rsidRDefault="000D71E8">
      <w:pPr>
        <w:overflowPunct/>
        <w:autoSpaceDE/>
        <w:autoSpaceDN/>
        <w:adjustRightInd/>
        <w:spacing w:after="120"/>
        <w:rPr>
          <w:rFonts w:eastAsia="SimSun"/>
          <w:szCs w:val="24"/>
        </w:rPr>
      </w:pPr>
    </w:p>
    <w:p w14:paraId="7BAEA058" w14:textId="77777777" w:rsidR="000D71E8" w:rsidRDefault="00DC21C0">
      <w:pPr>
        <w:pStyle w:val="Heading3"/>
        <w:rPr>
          <w:lang w:val="en-US"/>
        </w:rPr>
      </w:pPr>
      <w:r>
        <w:rPr>
          <w:lang w:val="en-US"/>
        </w:rPr>
        <w:t>Sub-topic 2-3: General principle to define measurement requirements</w:t>
      </w:r>
    </w:p>
    <w:p w14:paraId="754A5916" w14:textId="77777777" w:rsidR="000D71E8" w:rsidRDefault="00DC21C0">
      <w:pPr>
        <w:pStyle w:val="Heading4"/>
        <w:rPr>
          <w:b/>
          <w:bCs/>
          <w:u w:val="single"/>
          <w:lang w:val="en-US"/>
        </w:rPr>
      </w:pPr>
      <w:r>
        <w:rPr>
          <w:b/>
          <w:bCs/>
          <w:u w:val="single"/>
          <w:lang w:val="en-US"/>
        </w:rPr>
        <w:t xml:space="preserve">Issue 2-3-1: Measurement occasions among LTE and NR </w:t>
      </w:r>
    </w:p>
    <w:p w14:paraId="40488A6B"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39F2F43A"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t>Proposal 1: Ericsson</w:t>
      </w:r>
    </w:p>
    <w:p w14:paraId="3890283E" w14:textId="77777777" w:rsidR="000D71E8" w:rsidRDefault="00DC21C0">
      <w:pPr>
        <w:pStyle w:val="ListParagraph"/>
        <w:numPr>
          <w:ilvl w:val="2"/>
          <w:numId w:val="5"/>
        </w:numPr>
        <w:spacing w:after="120"/>
        <w:ind w:firstLineChars="0"/>
      </w:pPr>
      <w:r>
        <w:t>The inter-RAT LTE measurement without gaps should be performed outside the SMTC/SSB to avoid the performance degradation to legacy NR intra-frequency measurement without gap and L1-RSRP measurement</w:t>
      </w:r>
      <w:r>
        <w:rPr>
          <w:b/>
          <w:bCs/>
          <w:i/>
        </w:rPr>
        <w:t>.</w:t>
      </w:r>
    </w:p>
    <w:p w14:paraId="0D649DD4"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t>Proposal 2: Ericsson</w:t>
      </w:r>
    </w:p>
    <w:p w14:paraId="6807968B" w14:textId="77777777" w:rsidR="000D71E8" w:rsidRDefault="00DC21C0">
      <w:pPr>
        <w:pStyle w:val="ListParagraph"/>
        <w:numPr>
          <w:ilvl w:val="2"/>
          <w:numId w:val="5"/>
        </w:numPr>
        <w:spacing w:after="120"/>
        <w:ind w:firstLineChars="0"/>
      </w:pPr>
      <w:r>
        <w:t>Both NW and UE shall have the same understanding on the measurement occasions for Inter-RAT E-UTRAN measurement without gap.</w:t>
      </w:r>
    </w:p>
    <w:p w14:paraId="06274C1C"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2C9F7A15"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tbl>
      <w:tblPr>
        <w:tblStyle w:val="TableGrid"/>
        <w:tblW w:w="0" w:type="auto"/>
        <w:tblLook w:val="04A0" w:firstRow="1" w:lastRow="0" w:firstColumn="1" w:lastColumn="0" w:noHBand="0" w:noVBand="1"/>
      </w:tblPr>
      <w:tblGrid>
        <w:gridCol w:w="1236"/>
        <w:gridCol w:w="8395"/>
      </w:tblGrid>
      <w:tr w:rsidR="000D71E8" w14:paraId="294ACF5D" w14:textId="77777777">
        <w:tc>
          <w:tcPr>
            <w:tcW w:w="1236" w:type="dxa"/>
            <w:tcBorders>
              <w:top w:val="single" w:sz="4" w:space="0" w:color="auto"/>
              <w:left w:val="single" w:sz="4" w:space="0" w:color="auto"/>
              <w:bottom w:val="single" w:sz="4" w:space="0" w:color="auto"/>
              <w:right w:val="single" w:sz="4" w:space="0" w:color="auto"/>
            </w:tcBorders>
          </w:tcPr>
          <w:p w14:paraId="7D1B3C09"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18DB1F41"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34CBC1DB" w14:textId="77777777">
        <w:tc>
          <w:tcPr>
            <w:tcW w:w="1236" w:type="dxa"/>
            <w:tcBorders>
              <w:top w:val="single" w:sz="4" w:space="0" w:color="auto"/>
              <w:left w:val="single" w:sz="4" w:space="0" w:color="auto"/>
              <w:bottom w:val="single" w:sz="4" w:space="0" w:color="auto"/>
              <w:right w:val="single" w:sz="4" w:space="0" w:color="auto"/>
            </w:tcBorders>
          </w:tcPr>
          <w:p w14:paraId="3601F8F4"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04B87E23" w14:textId="77777777" w:rsidR="000D71E8" w:rsidRDefault="000D71E8">
            <w:pPr>
              <w:spacing w:after="120"/>
              <w:rPr>
                <w:rFonts w:eastAsiaTheme="minorEastAsia"/>
                <w:color w:val="0070C0"/>
                <w:lang w:val="en-US" w:eastAsia="zh-CN"/>
              </w:rPr>
            </w:pPr>
          </w:p>
        </w:tc>
      </w:tr>
      <w:tr w:rsidR="000D71E8" w14:paraId="4BE586B7" w14:textId="77777777">
        <w:tc>
          <w:tcPr>
            <w:tcW w:w="1236" w:type="dxa"/>
            <w:tcBorders>
              <w:top w:val="single" w:sz="4" w:space="0" w:color="auto"/>
              <w:left w:val="single" w:sz="4" w:space="0" w:color="auto"/>
              <w:bottom w:val="single" w:sz="4" w:space="0" w:color="auto"/>
              <w:right w:val="single" w:sz="4" w:space="0" w:color="auto"/>
            </w:tcBorders>
          </w:tcPr>
          <w:p w14:paraId="07D8D0CB"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23CEB43E" w14:textId="77777777" w:rsidR="000D71E8" w:rsidRDefault="00DC21C0">
            <w:pPr>
              <w:spacing w:after="120"/>
              <w:rPr>
                <w:rFonts w:eastAsiaTheme="minorEastAsia"/>
                <w:color w:val="0070C0"/>
                <w:lang w:val="en-US" w:eastAsia="zh-CN"/>
              </w:rPr>
            </w:pPr>
            <w:r>
              <w:rPr>
                <w:rFonts w:eastAsiaTheme="minorEastAsia"/>
                <w:color w:val="0070C0"/>
                <w:lang w:val="en-US" w:eastAsia="zh-CN"/>
              </w:rPr>
              <w:t>We assume ‘no performance degradation’ can be achieved by default if it is not captured in the spec. However, we don’t think it is necessary to explicitly capture this restriction. As long as legacy accuracy requirement can be met, it doesn’t matter when UE performs measurement on CRS.</w:t>
            </w:r>
          </w:p>
        </w:tc>
      </w:tr>
      <w:tr w:rsidR="000D71E8" w14:paraId="44717EE7" w14:textId="77777777">
        <w:tc>
          <w:tcPr>
            <w:tcW w:w="1236" w:type="dxa"/>
            <w:tcBorders>
              <w:top w:val="single" w:sz="4" w:space="0" w:color="auto"/>
              <w:left w:val="single" w:sz="4" w:space="0" w:color="auto"/>
              <w:bottom w:val="single" w:sz="4" w:space="0" w:color="auto"/>
              <w:right w:val="single" w:sz="4" w:space="0" w:color="auto"/>
            </w:tcBorders>
          </w:tcPr>
          <w:p w14:paraId="3F6DEC4D"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770F2D4C"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P1 and P2.</w:t>
            </w:r>
          </w:p>
          <w:p w14:paraId="1C49A8F5" w14:textId="58425ED2" w:rsidR="000D71E8" w:rsidRDefault="00DC21C0">
            <w:pPr>
              <w:spacing w:after="120"/>
              <w:rPr>
                <w:rFonts w:eastAsiaTheme="minorEastAsia"/>
                <w:color w:val="0070C0"/>
                <w:lang w:val="en-US" w:eastAsia="zh-CN"/>
              </w:rPr>
            </w:pPr>
            <w:r>
              <w:rPr>
                <w:rFonts w:eastAsiaTheme="minorEastAsia"/>
                <w:color w:val="0070C0"/>
                <w:lang w:val="en-US" w:eastAsia="zh-CN"/>
              </w:rPr>
              <w:t xml:space="preserve">One of the key issues for inter-RAT LTE measurement is whether the measurement will colliding with SSB. If collision happens, what’s UE’s </w:t>
            </w:r>
            <w:r w:rsidR="00D758D4">
              <w:rPr>
                <w:rFonts w:eastAsiaTheme="minorEastAsia"/>
                <w:color w:val="0070C0"/>
                <w:lang w:val="en-US" w:eastAsia="zh-CN"/>
              </w:rPr>
              <w:pgNum/>
            </w:r>
            <w:proofErr w:type="spellStart"/>
            <w:r w:rsidR="00D758D4">
              <w:rPr>
                <w:rFonts w:eastAsiaTheme="minorEastAsia"/>
                <w:color w:val="0070C0"/>
                <w:lang w:val="en-US" w:eastAsia="zh-CN"/>
              </w:rPr>
              <w:t>ehavior</w:t>
            </w:r>
            <w:proofErr w:type="spellEnd"/>
            <w:r>
              <w:rPr>
                <w:rFonts w:eastAsiaTheme="minorEastAsia"/>
                <w:color w:val="0070C0"/>
                <w:lang w:val="en-US" w:eastAsia="zh-CN"/>
              </w:rPr>
              <w:t>?</w:t>
            </w:r>
          </w:p>
          <w:p w14:paraId="50E38BA8"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Our opinion is UE should not impact on-going NR measurement since CRS is everywhere but SSB is a periodic signals. </w:t>
            </w:r>
          </w:p>
        </w:tc>
      </w:tr>
      <w:tr w:rsidR="000D71E8" w14:paraId="750EEE18" w14:textId="77777777">
        <w:tc>
          <w:tcPr>
            <w:tcW w:w="1236" w:type="dxa"/>
            <w:tcBorders>
              <w:top w:val="single" w:sz="4" w:space="0" w:color="auto"/>
              <w:left w:val="single" w:sz="4" w:space="0" w:color="auto"/>
              <w:bottom w:val="single" w:sz="4" w:space="0" w:color="auto"/>
              <w:right w:val="single" w:sz="4" w:space="0" w:color="auto"/>
            </w:tcBorders>
          </w:tcPr>
          <w:p w14:paraId="511E39B6"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0F98D423"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is addressed in issue 2-3-2 and 2-4-8, and P2 in issue 2-4-9. Suggest no further discussion on this general issue.</w:t>
            </w:r>
          </w:p>
        </w:tc>
      </w:tr>
      <w:tr w:rsidR="000D71E8" w14:paraId="22053C67" w14:textId="77777777">
        <w:tc>
          <w:tcPr>
            <w:tcW w:w="1236" w:type="dxa"/>
            <w:tcBorders>
              <w:top w:val="single" w:sz="4" w:space="0" w:color="auto"/>
              <w:left w:val="single" w:sz="4" w:space="0" w:color="auto"/>
              <w:bottom w:val="single" w:sz="4" w:space="0" w:color="auto"/>
              <w:right w:val="single" w:sz="4" w:space="0" w:color="auto"/>
            </w:tcBorders>
          </w:tcPr>
          <w:p w14:paraId="58D11570"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68305A4D" w14:textId="77777777" w:rsidR="000D71E8" w:rsidRDefault="00DC21C0">
            <w:pPr>
              <w:spacing w:after="120"/>
              <w:rPr>
                <w:rFonts w:eastAsiaTheme="minorEastAsia"/>
                <w:color w:val="0070C0"/>
                <w:lang w:val="en-US" w:eastAsia="zh-CN"/>
              </w:rPr>
            </w:pPr>
            <w:r>
              <w:rPr>
                <w:rFonts w:eastAsiaTheme="minorEastAsia" w:hint="eastAsia"/>
                <w:color w:val="0000FF"/>
                <w:lang w:val="en-US" w:eastAsia="zh-CN"/>
              </w:rPr>
              <w:t xml:space="preserve">Yes  If aware of the location where UE perform inter-RAT measurement on, NW can schedule UE to avoid data loss. </w:t>
            </w:r>
          </w:p>
        </w:tc>
      </w:tr>
      <w:tr w:rsidR="00C7460C" w14:paraId="74E34143" w14:textId="77777777">
        <w:tc>
          <w:tcPr>
            <w:tcW w:w="1236" w:type="dxa"/>
            <w:tcBorders>
              <w:top w:val="single" w:sz="4" w:space="0" w:color="auto"/>
              <w:left w:val="single" w:sz="4" w:space="0" w:color="auto"/>
              <w:bottom w:val="single" w:sz="4" w:space="0" w:color="auto"/>
              <w:right w:val="single" w:sz="4" w:space="0" w:color="auto"/>
            </w:tcBorders>
          </w:tcPr>
          <w:p w14:paraId="2DF4E981" w14:textId="15C0FD22" w:rsidR="00C7460C" w:rsidRDefault="00C7460C" w:rsidP="00C7460C">
            <w:pPr>
              <w:spacing w:after="120"/>
              <w:rPr>
                <w:rFonts w:eastAsiaTheme="minorEastAsia"/>
                <w:color w:val="0070C0"/>
                <w:lang w:val="en-US" w:eastAsia="zh-CN"/>
              </w:rPr>
            </w:pPr>
            <w:r>
              <w:rPr>
                <w:rFonts w:eastAsiaTheme="minorEastAsia"/>
                <w:color w:val="0070C0"/>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27AEB85B" w14:textId="27BBC683" w:rsidR="00C7460C" w:rsidRDefault="00C7460C" w:rsidP="00C7460C">
            <w:pPr>
              <w:spacing w:after="120"/>
              <w:rPr>
                <w:rFonts w:eastAsiaTheme="minorEastAsia"/>
                <w:color w:val="0000FF"/>
                <w:lang w:val="en-US" w:eastAsia="zh-CN"/>
              </w:rPr>
            </w:pPr>
            <w:r>
              <w:rPr>
                <w:rFonts w:eastAsiaTheme="minorEastAsia"/>
                <w:color w:val="0000FF"/>
                <w:lang w:val="en-US" w:eastAsia="zh-CN"/>
              </w:rPr>
              <w:t>First, RAN4 should agree on defining the measurement effective window (SMTC-</w:t>
            </w:r>
            <w:proofErr w:type="spellStart"/>
            <w:r>
              <w:rPr>
                <w:rFonts w:eastAsiaTheme="minorEastAsia"/>
                <w:color w:val="0000FF"/>
                <w:lang w:val="en-US" w:eastAsia="zh-CN"/>
              </w:rPr>
              <w:t>lte</w:t>
            </w:r>
            <w:proofErr w:type="spellEnd"/>
            <w:r>
              <w:rPr>
                <w:rFonts w:eastAsiaTheme="minorEastAsia"/>
                <w:color w:val="0000FF"/>
                <w:lang w:val="en-US" w:eastAsia="zh-CN"/>
              </w:rPr>
              <w:t xml:space="preserve">), then we can discuss the issue of overlapping between NR SMTC and LTE SMTC. Keep it FFS. </w:t>
            </w:r>
          </w:p>
        </w:tc>
      </w:tr>
      <w:tr w:rsidR="0005142D" w14:paraId="72BD10DD" w14:textId="77777777">
        <w:tc>
          <w:tcPr>
            <w:tcW w:w="1236" w:type="dxa"/>
            <w:tcBorders>
              <w:top w:val="single" w:sz="4" w:space="0" w:color="auto"/>
              <w:left w:val="single" w:sz="4" w:space="0" w:color="auto"/>
              <w:bottom w:val="single" w:sz="4" w:space="0" w:color="auto"/>
              <w:right w:val="single" w:sz="4" w:space="0" w:color="auto"/>
            </w:tcBorders>
          </w:tcPr>
          <w:p w14:paraId="72B73D0A" w14:textId="3B64620B" w:rsidR="0005142D" w:rsidRDefault="0005142D" w:rsidP="0005142D">
            <w:pPr>
              <w:spacing w:after="120"/>
              <w:rPr>
                <w:rFonts w:eastAsiaTheme="minorEastAsia"/>
                <w:color w:val="0070C0"/>
                <w:lang w:val="en-US" w:eastAsia="zh-CN"/>
              </w:rPr>
            </w:pPr>
            <w:r>
              <w:rPr>
                <w:rFonts w:eastAsiaTheme="minorEastAsia"/>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7AADA5C3" w14:textId="03024522" w:rsidR="0005142D" w:rsidRDefault="0005142D" w:rsidP="0005142D">
            <w:pPr>
              <w:spacing w:after="120"/>
              <w:rPr>
                <w:rFonts w:eastAsiaTheme="minorEastAsia"/>
                <w:color w:val="0000FF"/>
                <w:lang w:val="en-US" w:eastAsia="zh-CN"/>
              </w:rPr>
            </w:pPr>
            <w:r>
              <w:rPr>
                <w:rFonts w:eastAsiaTheme="minorEastAsia"/>
                <w:color w:val="0000FF"/>
                <w:lang w:val="en-US" w:eastAsia="zh-CN"/>
              </w:rPr>
              <w:t xml:space="preserve">These general principles are correct. But we can project them to the detailed proposals. </w:t>
            </w:r>
          </w:p>
        </w:tc>
      </w:tr>
    </w:tbl>
    <w:p w14:paraId="3DEAFBA2" w14:textId="77777777" w:rsidR="000D71E8" w:rsidRDefault="000D71E8">
      <w:pPr>
        <w:overflowPunct/>
        <w:autoSpaceDE/>
        <w:autoSpaceDN/>
        <w:adjustRightInd/>
        <w:spacing w:after="120"/>
        <w:rPr>
          <w:rFonts w:eastAsia="SimSun"/>
          <w:szCs w:val="24"/>
        </w:rPr>
      </w:pPr>
    </w:p>
    <w:p w14:paraId="7AC442E0" w14:textId="77777777" w:rsidR="000D71E8" w:rsidRDefault="00DC21C0">
      <w:pPr>
        <w:pStyle w:val="Heading4"/>
        <w:rPr>
          <w:b/>
          <w:bCs/>
          <w:u w:val="single"/>
        </w:rPr>
      </w:pPr>
      <w:r>
        <w:rPr>
          <w:b/>
          <w:bCs/>
          <w:u w:val="single"/>
        </w:rPr>
        <w:t xml:space="preserve">Issue 2-3-2: Searcher limitation </w:t>
      </w:r>
    </w:p>
    <w:p w14:paraId="56468116"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69D3109E"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  CATT, Ericsson, ZTE</w:t>
      </w:r>
    </w:p>
    <w:p w14:paraId="61315F41" w14:textId="77777777" w:rsidR="000D71E8" w:rsidRDefault="00DC21C0">
      <w:pPr>
        <w:pStyle w:val="ListParagraph"/>
        <w:numPr>
          <w:ilvl w:val="2"/>
          <w:numId w:val="5"/>
        </w:numPr>
        <w:spacing w:after="120"/>
        <w:ind w:firstLineChars="0"/>
      </w:pPr>
      <w:r>
        <w:t xml:space="preserve">Inter-RAT LTE measurement without gap(case b-2) can be performed in parallel with NR measurement without searcher limitation </w:t>
      </w:r>
    </w:p>
    <w:p w14:paraId="3E2022FF"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2: vivo, Huawei, Apple</w:t>
      </w:r>
    </w:p>
    <w:p w14:paraId="71EB5711" w14:textId="77777777" w:rsidR="000D71E8" w:rsidRDefault="00DC21C0">
      <w:pPr>
        <w:pStyle w:val="ListParagraph"/>
        <w:numPr>
          <w:ilvl w:val="2"/>
          <w:numId w:val="5"/>
        </w:numPr>
        <w:spacing w:after="120"/>
        <w:ind w:firstLineChars="0"/>
      </w:pPr>
      <w:r>
        <w:t xml:space="preserve">Performing inter-RAT measurement and NR measurements in parallel without searcher limitation is NOT supported. </w:t>
      </w:r>
    </w:p>
    <w:p w14:paraId="6C781D7C" w14:textId="77777777" w:rsidR="000D71E8" w:rsidRDefault="00DC21C0">
      <w:pPr>
        <w:pStyle w:val="ListParagraph"/>
        <w:numPr>
          <w:ilvl w:val="1"/>
          <w:numId w:val="5"/>
        </w:numPr>
        <w:spacing w:after="120"/>
        <w:ind w:firstLineChars="0"/>
      </w:pPr>
      <w:r>
        <w:t>Option 3: MTK</w:t>
      </w:r>
    </w:p>
    <w:p w14:paraId="5710170E" w14:textId="77777777" w:rsidR="000D71E8" w:rsidRDefault="00DC21C0">
      <w:pPr>
        <w:pStyle w:val="ListParagraph"/>
        <w:numPr>
          <w:ilvl w:val="2"/>
          <w:numId w:val="5"/>
        </w:numPr>
        <w:spacing w:after="120"/>
        <w:ind w:firstLineChars="0"/>
      </w:pPr>
      <w:r>
        <w:t>Postpone until RAN4 reaches conclusion on parallel measurements.</w:t>
      </w:r>
    </w:p>
    <w:p w14:paraId="1F515B6A"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t xml:space="preserve"> </w:t>
      </w:r>
      <w:r>
        <w:rPr>
          <w:rFonts w:eastAsia="SimSun"/>
          <w:szCs w:val="24"/>
        </w:rPr>
        <w:t>Recommended WF</w:t>
      </w:r>
    </w:p>
    <w:p w14:paraId="0F2CB77F"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tbl>
      <w:tblPr>
        <w:tblStyle w:val="TableGrid"/>
        <w:tblW w:w="0" w:type="auto"/>
        <w:tblLook w:val="04A0" w:firstRow="1" w:lastRow="0" w:firstColumn="1" w:lastColumn="0" w:noHBand="0" w:noVBand="1"/>
      </w:tblPr>
      <w:tblGrid>
        <w:gridCol w:w="1236"/>
        <w:gridCol w:w="8395"/>
      </w:tblGrid>
      <w:tr w:rsidR="000D71E8" w14:paraId="7D46B69A" w14:textId="77777777">
        <w:tc>
          <w:tcPr>
            <w:tcW w:w="1236" w:type="dxa"/>
            <w:tcBorders>
              <w:top w:val="single" w:sz="4" w:space="0" w:color="auto"/>
              <w:left w:val="single" w:sz="4" w:space="0" w:color="auto"/>
              <w:bottom w:val="single" w:sz="4" w:space="0" w:color="auto"/>
              <w:right w:val="single" w:sz="4" w:space="0" w:color="auto"/>
            </w:tcBorders>
          </w:tcPr>
          <w:p w14:paraId="41882947"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Borders>
              <w:top w:val="single" w:sz="4" w:space="0" w:color="auto"/>
              <w:left w:val="single" w:sz="4" w:space="0" w:color="auto"/>
              <w:bottom w:val="single" w:sz="4" w:space="0" w:color="auto"/>
              <w:right w:val="single" w:sz="4" w:space="0" w:color="auto"/>
            </w:tcBorders>
          </w:tcPr>
          <w:p w14:paraId="1FA44DBB"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35330AC0" w14:textId="77777777">
        <w:tc>
          <w:tcPr>
            <w:tcW w:w="1236" w:type="dxa"/>
            <w:tcBorders>
              <w:top w:val="single" w:sz="4" w:space="0" w:color="auto"/>
              <w:left w:val="single" w:sz="4" w:space="0" w:color="auto"/>
              <w:bottom w:val="single" w:sz="4" w:space="0" w:color="auto"/>
              <w:right w:val="single" w:sz="4" w:space="0" w:color="auto"/>
            </w:tcBorders>
          </w:tcPr>
          <w:p w14:paraId="1CD83094"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2CCC5058" w14:textId="77777777" w:rsidR="000D71E8" w:rsidRDefault="000D71E8">
            <w:pPr>
              <w:spacing w:after="120"/>
              <w:rPr>
                <w:rFonts w:eastAsiaTheme="minorEastAsia"/>
                <w:color w:val="0070C0"/>
                <w:lang w:val="en-US" w:eastAsia="zh-CN"/>
              </w:rPr>
            </w:pPr>
          </w:p>
        </w:tc>
      </w:tr>
      <w:tr w:rsidR="000D71E8" w14:paraId="2F087BE4" w14:textId="77777777">
        <w:tc>
          <w:tcPr>
            <w:tcW w:w="1236" w:type="dxa"/>
            <w:tcBorders>
              <w:top w:val="single" w:sz="4" w:space="0" w:color="auto"/>
              <w:left w:val="single" w:sz="4" w:space="0" w:color="auto"/>
              <w:bottom w:val="single" w:sz="4" w:space="0" w:color="auto"/>
              <w:right w:val="single" w:sz="4" w:space="0" w:color="auto"/>
            </w:tcBorders>
          </w:tcPr>
          <w:p w14:paraId="023025DF"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0C297F62"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2, as also proposed in proposal 7 in our contribution.</w:t>
            </w:r>
          </w:p>
        </w:tc>
      </w:tr>
      <w:tr w:rsidR="000D71E8" w14:paraId="71DC8E77" w14:textId="77777777">
        <w:tc>
          <w:tcPr>
            <w:tcW w:w="1236" w:type="dxa"/>
            <w:tcBorders>
              <w:top w:val="single" w:sz="4" w:space="0" w:color="auto"/>
              <w:left w:val="single" w:sz="4" w:space="0" w:color="auto"/>
              <w:bottom w:val="single" w:sz="4" w:space="0" w:color="auto"/>
              <w:right w:val="single" w:sz="4" w:space="0" w:color="auto"/>
            </w:tcBorders>
          </w:tcPr>
          <w:p w14:paraId="7385A784"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697871C4" w14:textId="77777777" w:rsidR="000D71E8" w:rsidRDefault="00DC21C0">
            <w:pPr>
              <w:spacing w:after="120"/>
              <w:rPr>
                <w:rFonts w:eastAsiaTheme="minorEastAsia"/>
                <w:color w:val="0070C0"/>
                <w:lang w:val="en-US" w:eastAsia="zh-CN"/>
              </w:rPr>
            </w:pPr>
            <w:r>
              <w:rPr>
                <w:rFonts w:eastAsiaTheme="minorEastAsia"/>
                <w:color w:val="0070C0"/>
                <w:lang w:val="en-US" w:eastAsia="zh-CN"/>
              </w:rPr>
              <w:t>Option 1.</w:t>
            </w:r>
          </w:p>
          <w:p w14:paraId="4CB169B5" w14:textId="2AD686F3" w:rsidR="000D71E8" w:rsidRDefault="00DC21C0">
            <w:pPr>
              <w:spacing w:after="120"/>
              <w:rPr>
                <w:rFonts w:eastAsiaTheme="minorEastAsia"/>
                <w:color w:val="0070C0"/>
                <w:lang w:val="en-US" w:eastAsia="zh-CN"/>
              </w:rPr>
            </w:pPr>
            <w:r>
              <w:rPr>
                <w:rFonts w:eastAsiaTheme="minorEastAsia"/>
                <w:color w:val="0070C0"/>
                <w:lang w:val="en-US" w:eastAsia="zh-CN"/>
              </w:rPr>
              <w:t>We don’t think this inter-RAT LTE meas. Without gap is different with a general parallel measurement. In R15, we already support such parallel measurement between LTE and NR in EN-DC. (CSSF hasn’t considered any LTE M</w:t>
            </w:r>
            <w:r w:rsidR="00D758D4">
              <w:rPr>
                <w:rFonts w:eastAsiaTheme="minorEastAsia"/>
                <w:color w:val="0070C0"/>
                <w:lang w:val="en-US" w:eastAsia="zh-CN"/>
              </w:rPr>
              <w:t>o</w:t>
            </w:r>
            <w:r>
              <w:rPr>
                <w:rFonts w:eastAsiaTheme="minorEastAsia"/>
                <w:color w:val="0070C0"/>
                <w:lang w:val="en-US" w:eastAsia="zh-CN"/>
              </w:rPr>
              <w:t>s which means UE can perform them in parallel) Thus, no searcher issue for LTE measurement.</w:t>
            </w:r>
          </w:p>
          <w:p w14:paraId="4D31281C" w14:textId="77777777" w:rsidR="000D71E8" w:rsidRDefault="00DC21C0">
            <w:pPr>
              <w:spacing w:after="120"/>
              <w:rPr>
                <w:rFonts w:eastAsiaTheme="minorEastAsia"/>
                <w:color w:val="0070C0"/>
                <w:lang w:val="en-US" w:eastAsia="zh-CN"/>
              </w:rPr>
            </w:pPr>
            <w:r>
              <w:rPr>
                <w:rFonts w:eastAsiaTheme="minorEastAsia"/>
                <w:color w:val="0070C0"/>
                <w:lang w:val="en-US" w:eastAsia="zh-CN"/>
              </w:rPr>
              <w:t>Additionally, for case b-2, the LTE MO is within NR active BWP. No additional RF issue is expected.</w:t>
            </w:r>
          </w:p>
        </w:tc>
      </w:tr>
      <w:tr w:rsidR="000D71E8" w14:paraId="345818D8" w14:textId="77777777">
        <w:tc>
          <w:tcPr>
            <w:tcW w:w="1236" w:type="dxa"/>
            <w:tcBorders>
              <w:top w:val="single" w:sz="4" w:space="0" w:color="auto"/>
              <w:left w:val="single" w:sz="4" w:space="0" w:color="auto"/>
              <w:bottom w:val="single" w:sz="4" w:space="0" w:color="auto"/>
              <w:right w:val="single" w:sz="4" w:space="0" w:color="auto"/>
            </w:tcBorders>
          </w:tcPr>
          <w:p w14:paraId="35525255"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322D5E52"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2.</w:t>
            </w:r>
          </w:p>
          <w:p w14:paraId="118848A8" w14:textId="77777777" w:rsidR="000D71E8" w:rsidRDefault="00DC21C0">
            <w:pPr>
              <w:spacing w:after="120"/>
              <w:rPr>
                <w:rFonts w:eastAsiaTheme="minorEastAsia"/>
                <w:color w:val="0070C0"/>
                <w:lang w:val="en-US" w:eastAsia="zh-CN"/>
              </w:rPr>
            </w:pPr>
            <w:r>
              <w:rPr>
                <w:rFonts w:eastAsiaTheme="minorEastAsia"/>
                <w:color w:val="0070C0"/>
                <w:lang w:val="en-US" w:eastAsia="zh-CN"/>
              </w:rPr>
              <w:t>In our view, LTE and NR measurements could share the same memory and computation resources, so even LTE measurement can be taken outside SMTC window for NR measurement, it does not mean LTE measurement will have no impact on NR measurement or they can be done in parallel.</w:t>
            </w:r>
          </w:p>
        </w:tc>
      </w:tr>
      <w:tr w:rsidR="000D71E8" w14:paraId="6DD6F545" w14:textId="77777777">
        <w:tc>
          <w:tcPr>
            <w:tcW w:w="1236" w:type="dxa"/>
            <w:tcBorders>
              <w:top w:val="single" w:sz="4" w:space="0" w:color="auto"/>
              <w:left w:val="single" w:sz="4" w:space="0" w:color="auto"/>
              <w:bottom w:val="single" w:sz="4" w:space="0" w:color="auto"/>
              <w:right w:val="single" w:sz="4" w:space="0" w:color="auto"/>
            </w:tcBorders>
          </w:tcPr>
          <w:p w14:paraId="32BDD8B5"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382F611C"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option2.</w:t>
            </w:r>
          </w:p>
          <w:p w14:paraId="0CAD4259" w14:textId="77777777" w:rsidR="000D71E8" w:rsidRDefault="00DC21C0">
            <w:pPr>
              <w:spacing w:after="120"/>
              <w:rPr>
                <w:rFonts w:eastAsiaTheme="minorEastAsia"/>
                <w:color w:val="0070C0"/>
                <w:lang w:val="en-US" w:eastAsia="zh-CN"/>
              </w:rPr>
            </w:pPr>
            <w:r>
              <w:rPr>
                <w:rFonts w:eastAsiaTheme="minorEastAsia"/>
                <w:color w:val="0070C0"/>
                <w:lang w:val="en-US" w:eastAsia="zh-CN"/>
              </w:rPr>
              <w:t>Similar view as Huawei</w:t>
            </w:r>
          </w:p>
        </w:tc>
      </w:tr>
      <w:tr w:rsidR="000D71E8" w14:paraId="4E223F4E" w14:textId="77777777">
        <w:tc>
          <w:tcPr>
            <w:tcW w:w="1236" w:type="dxa"/>
            <w:tcBorders>
              <w:top w:val="single" w:sz="4" w:space="0" w:color="auto"/>
              <w:left w:val="single" w:sz="4" w:space="0" w:color="auto"/>
              <w:bottom w:val="single" w:sz="4" w:space="0" w:color="auto"/>
              <w:right w:val="single" w:sz="4" w:space="0" w:color="auto"/>
            </w:tcBorders>
          </w:tcPr>
          <w:p w14:paraId="6A8C46F5"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28B1E9D" w14:textId="77777777" w:rsidR="000D71E8" w:rsidRDefault="00DC21C0">
            <w:pPr>
              <w:spacing w:after="120"/>
              <w:rPr>
                <w:rFonts w:eastAsiaTheme="minorEastAsia"/>
                <w:color w:val="0070C0"/>
                <w:lang w:val="en-US" w:eastAsia="zh-CN"/>
              </w:rPr>
            </w:pPr>
            <w:r>
              <w:rPr>
                <w:rFonts w:eastAsiaTheme="minorEastAsia" w:hint="eastAsia"/>
                <w:color w:val="0000FF"/>
                <w:lang w:val="en-US" w:eastAsia="zh-CN"/>
              </w:rPr>
              <w:t>Option 1 is preferred.</w:t>
            </w:r>
          </w:p>
        </w:tc>
      </w:tr>
      <w:tr w:rsidR="000D71E8" w14:paraId="41BBF97F" w14:textId="77777777">
        <w:tc>
          <w:tcPr>
            <w:tcW w:w="1236" w:type="dxa"/>
            <w:tcBorders>
              <w:top w:val="single" w:sz="4" w:space="0" w:color="auto"/>
              <w:left w:val="single" w:sz="4" w:space="0" w:color="auto"/>
              <w:bottom w:val="single" w:sz="4" w:space="0" w:color="auto"/>
              <w:right w:val="single" w:sz="4" w:space="0" w:color="auto"/>
            </w:tcBorders>
          </w:tcPr>
          <w:p w14:paraId="12E37E1D"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Borders>
              <w:top w:val="single" w:sz="4" w:space="0" w:color="auto"/>
              <w:left w:val="single" w:sz="4" w:space="0" w:color="auto"/>
              <w:bottom w:val="single" w:sz="4" w:space="0" w:color="auto"/>
              <w:right w:val="single" w:sz="4" w:space="0" w:color="auto"/>
            </w:tcBorders>
          </w:tcPr>
          <w:p w14:paraId="3C69CBCB" w14:textId="77777777" w:rsidR="000D71E8" w:rsidRDefault="00DC21C0">
            <w:pPr>
              <w:spacing w:after="120"/>
              <w:rPr>
                <w:rFonts w:eastAsiaTheme="minorEastAsia"/>
                <w:color w:val="0000FF"/>
                <w:lang w:val="en-US" w:eastAsia="zh-CN"/>
              </w:rPr>
            </w:pPr>
            <w:r>
              <w:rPr>
                <w:rFonts w:eastAsiaTheme="minorEastAsia" w:hint="eastAsia"/>
                <w:color w:val="0000FF"/>
                <w:lang w:val="en-US" w:eastAsia="zh-CN"/>
              </w:rPr>
              <w:t>Support option2</w:t>
            </w:r>
          </w:p>
        </w:tc>
      </w:tr>
      <w:tr w:rsidR="004705A3" w14:paraId="471AB078" w14:textId="77777777">
        <w:tc>
          <w:tcPr>
            <w:tcW w:w="1236" w:type="dxa"/>
            <w:tcBorders>
              <w:top w:val="single" w:sz="4" w:space="0" w:color="auto"/>
              <w:left w:val="single" w:sz="4" w:space="0" w:color="auto"/>
              <w:bottom w:val="single" w:sz="4" w:space="0" w:color="auto"/>
              <w:right w:val="single" w:sz="4" w:space="0" w:color="auto"/>
            </w:tcBorders>
          </w:tcPr>
          <w:p w14:paraId="4266A0B9" w14:textId="5D9EA7D2" w:rsidR="004705A3" w:rsidRDefault="004705A3" w:rsidP="004705A3">
            <w:pPr>
              <w:spacing w:after="120"/>
              <w:rPr>
                <w:rFonts w:eastAsiaTheme="minorEastAsia"/>
                <w:color w:val="0070C0"/>
                <w:lang w:val="en-US" w:eastAsia="zh-CN"/>
              </w:rPr>
            </w:pPr>
            <w:r>
              <w:rPr>
                <w:rFonts w:eastAsiaTheme="minorEastAsia"/>
                <w:color w:val="0070C0"/>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7630BEF5" w14:textId="2A9901A0" w:rsidR="004705A3" w:rsidRDefault="004705A3" w:rsidP="004705A3">
            <w:pPr>
              <w:spacing w:after="120"/>
              <w:rPr>
                <w:rFonts w:eastAsiaTheme="minorEastAsia"/>
                <w:color w:val="0000FF"/>
                <w:lang w:val="en-US" w:eastAsia="zh-CN"/>
              </w:rPr>
            </w:pPr>
            <w:r>
              <w:rPr>
                <w:rFonts w:eastAsiaTheme="minorEastAsia"/>
                <w:color w:val="0000FF"/>
                <w:lang w:val="en-US" w:eastAsia="zh-CN"/>
              </w:rPr>
              <w:t>Support option 2.</w:t>
            </w:r>
          </w:p>
        </w:tc>
      </w:tr>
      <w:tr w:rsidR="008877CD" w14:paraId="08032A01" w14:textId="77777777">
        <w:tc>
          <w:tcPr>
            <w:tcW w:w="1236" w:type="dxa"/>
            <w:tcBorders>
              <w:top w:val="single" w:sz="4" w:space="0" w:color="auto"/>
              <w:left w:val="single" w:sz="4" w:space="0" w:color="auto"/>
              <w:bottom w:val="single" w:sz="4" w:space="0" w:color="auto"/>
              <w:right w:val="single" w:sz="4" w:space="0" w:color="auto"/>
            </w:tcBorders>
          </w:tcPr>
          <w:p w14:paraId="3284AD59" w14:textId="64C92B5E" w:rsidR="008877CD" w:rsidRDefault="008877CD" w:rsidP="004705A3">
            <w:pPr>
              <w:spacing w:after="120"/>
              <w:rPr>
                <w:rFonts w:eastAsiaTheme="minorEastAsia"/>
                <w:color w:val="0070C0"/>
                <w:lang w:val="en-US" w:eastAsia="zh-CN"/>
              </w:rPr>
            </w:pPr>
            <w:r>
              <w:rPr>
                <w:rFonts w:eastAsiaTheme="minorEastAsia"/>
                <w:color w:val="0070C0"/>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26FB0BDF" w14:textId="28D65F9C" w:rsidR="008877CD" w:rsidRDefault="008877CD" w:rsidP="004705A3">
            <w:pPr>
              <w:spacing w:after="120"/>
              <w:rPr>
                <w:rFonts w:eastAsiaTheme="minorEastAsia"/>
                <w:color w:val="0000FF"/>
                <w:lang w:val="en-US" w:eastAsia="zh-CN"/>
              </w:rPr>
            </w:pPr>
            <w:r>
              <w:rPr>
                <w:rFonts w:eastAsiaTheme="minorEastAsia"/>
                <w:color w:val="0000FF"/>
                <w:lang w:val="en-US" w:eastAsia="zh-CN"/>
              </w:rPr>
              <w:t>Support option 2</w:t>
            </w:r>
          </w:p>
        </w:tc>
      </w:tr>
      <w:tr w:rsidR="00306C58" w14:paraId="297CDB11" w14:textId="77777777">
        <w:tc>
          <w:tcPr>
            <w:tcW w:w="1236" w:type="dxa"/>
            <w:tcBorders>
              <w:top w:val="single" w:sz="4" w:space="0" w:color="auto"/>
              <w:left w:val="single" w:sz="4" w:space="0" w:color="auto"/>
              <w:bottom w:val="single" w:sz="4" w:space="0" w:color="auto"/>
              <w:right w:val="single" w:sz="4" w:space="0" w:color="auto"/>
            </w:tcBorders>
          </w:tcPr>
          <w:p w14:paraId="03719427" w14:textId="3A7BEF95" w:rsidR="00306C58" w:rsidRDefault="00306C58" w:rsidP="00306C58">
            <w:pPr>
              <w:spacing w:after="120"/>
              <w:rPr>
                <w:rFonts w:eastAsiaTheme="minorEastAsia"/>
                <w:color w:val="0070C0"/>
                <w:lang w:val="en-US" w:eastAsia="zh-CN"/>
              </w:rPr>
            </w:pPr>
            <w:r>
              <w:rPr>
                <w:rFonts w:eastAsiaTheme="minorEastAsia"/>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374D3F29" w14:textId="18ADE0D8" w:rsidR="00306C58" w:rsidRDefault="00306C58" w:rsidP="00306C58">
            <w:pPr>
              <w:spacing w:after="120"/>
              <w:rPr>
                <w:rFonts w:eastAsiaTheme="minorEastAsia"/>
                <w:color w:val="0000FF"/>
                <w:lang w:val="en-US" w:eastAsia="zh-CN"/>
              </w:rPr>
            </w:pPr>
            <w:r>
              <w:rPr>
                <w:rFonts w:eastAsiaTheme="minorEastAsia"/>
                <w:color w:val="0000FF"/>
                <w:lang w:val="en-US" w:eastAsia="zh-CN"/>
              </w:rPr>
              <w:t>Slightly prefer Option 2. For Option 3, we are not sure the parallel measurement in other objective is same as this</w:t>
            </w:r>
            <w:r w:rsidR="00DA2281">
              <w:rPr>
                <w:rFonts w:eastAsiaTheme="minorEastAsia"/>
                <w:color w:val="0000FF"/>
                <w:lang w:val="en-US" w:eastAsia="zh-CN"/>
              </w:rPr>
              <w:t>?</w:t>
            </w:r>
          </w:p>
        </w:tc>
      </w:tr>
      <w:tr w:rsidR="00D758D4" w14:paraId="164BBF01" w14:textId="77777777">
        <w:tc>
          <w:tcPr>
            <w:tcW w:w="1236" w:type="dxa"/>
            <w:tcBorders>
              <w:top w:val="single" w:sz="4" w:space="0" w:color="auto"/>
              <w:left w:val="single" w:sz="4" w:space="0" w:color="auto"/>
              <w:bottom w:val="single" w:sz="4" w:space="0" w:color="auto"/>
              <w:right w:val="single" w:sz="4" w:space="0" w:color="auto"/>
            </w:tcBorders>
          </w:tcPr>
          <w:p w14:paraId="2768884B" w14:textId="72EB33D8" w:rsidR="00D758D4" w:rsidRDefault="00D758D4" w:rsidP="00306C5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70415AF8" w14:textId="15EE2BCB" w:rsidR="00D758D4" w:rsidRDefault="00D758D4" w:rsidP="00306C58">
            <w:pPr>
              <w:spacing w:after="120"/>
              <w:rPr>
                <w:rFonts w:eastAsiaTheme="minorEastAsia"/>
                <w:color w:val="0000FF"/>
                <w:lang w:val="en-US" w:eastAsia="zh-CN"/>
              </w:rPr>
            </w:pPr>
            <w:r>
              <w:rPr>
                <w:rFonts w:eastAsiaTheme="minorEastAsia"/>
                <w:color w:val="0000FF"/>
                <w:lang w:val="en-US" w:eastAsia="zh-CN"/>
              </w:rPr>
              <w:t>S</w:t>
            </w:r>
            <w:r>
              <w:rPr>
                <w:rFonts w:eastAsiaTheme="minorEastAsia" w:hint="eastAsia"/>
                <w:color w:val="0000FF"/>
                <w:lang w:val="en-US" w:eastAsia="zh-CN"/>
              </w:rPr>
              <w:t>upport option 1</w:t>
            </w:r>
            <w:r w:rsidR="008854A2">
              <w:rPr>
                <w:rFonts w:eastAsiaTheme="minorEastAsia" w:hint="eastAsia"/>
                <w:color w:val="0000FF"/>
                <w:lang w:val="en-US" w:eastAsia="zh-CN"/>
              </w:rPr>
              <w:t xml:space="preserve">. </w:t>
            </w:r>
          </w:p>
        </w:tc>
      </w:tr>
      <w:tr w:rsidR="0032479E" w14:paraId="75A08F09" w14:textId="77777777">
        <w:tc>
          <w:tcPr>
            <w:tcW w:w="1236" w:type="dxa"/>
            <w:tcBorders>
              <w:top w:val="single" w:sz="4" w:space="0" w:color="auto"/>
              <w:left w:val="single" w:sz="4" w:space="0" w:color="auto"/>
              <w:bottom w:val="single" w:sz="4" w:space="0" w:color="auto"/>
              <w:right w:val="single" w:sz="4" w:space="0" w:color="auto"/>
            </w:tcBorders>
          </w:tcPr>
          <w:p w14:paraId="54848C99" w14:textId="63B3ED8A" w:rsidR="0032479E" w:rsidRDefault="0032479E" w:rsidP="0032479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7C12BB18" w14:textId="08ACBA27" w:rsidR="0032479E" w:rsidRDefault="0032479E" w:rsidP="0032479E">
            <w:pPr>
              <w:spacing w:after="120"/>
              <w:rPr>
                <w:rFonts w:eastAsiaTheme="minorEastAsia"/>
                <w:color w:val="0000FF"/>
                <w:lang w:val="en-US" w:eastAsia="zh-CN"/>
              </w:rPr>
            </w:pPr>
            <w:r>
              <w:rPr>
                <w:rFonts w:eastAsiaTheme="minorEastAsia"/>
                <w:color w:val="0000FF"/>
                <w:lang w:val="en-US" w:eastAsia="zh-CN"/>
              </w:rPr>
              <w:t>Support option 2.</w:t>
            </w:r>
          </w:p>
        </w:tc>
      </w:tr>
    </w:tbl>
    <w:p w14:paraId="635F534D" w14:textId="77777777" w:rsidR="000D71E8" w:rsidRDefault="000D71E8">
      <w:pPr>
        <w:overflowPunct/>
        <w:autoSpaceDE/>
        <w:autoSpaceDN/>
        <w:adjustRightInd/>
        <w:spacing w:after="120"/>
        <w:rPr>
          <w:rFonts w:eastAsia="SimSun"/>
          <w:szCs w:val="24"/>
        </w:rPr>
      </w:pPr>
    </w:p>
    <w:p w14:paraId="5B0BACD4" w14:textId="77777777" w:rsidR="000D71E8" w:rsidRDefault="00DC21C0">
      <w:pPr>
        <w:pStyle w:val="Heading3"/>
        <w:rPr>
          <w:lang w:val="en-US"/>
        </w:rPr>
      </w:pPr>
      <w:r>
        <w:rPr>
          <w:lang w:val="en-US"/>
        </w:rPr>
        <w:t>Sub-topic 2-4: Measurement reporting period requirements</w:t>
      </w:r>
    </w:p>
    <w:p w14:paraId="69F22485" w14:textId="77777777" w:rsidR="000D71E8" w:rsidRDefault="00DC21C0">
      <w:pPr>
        <w:rPr>
          <w:i/>
          <w:iCs/>
          <w:color w:val="0070C0"/>
        </w:rPr>
      </w:pPr>
      <w:r>
        <w:rPr>
          <w:lang w:val="en-US" w:eastAsia="zh-CN"/>
        </w:rPr>
        <w:t>[</w:t>
      </w:r>
      <w:r>
        <w:rPr>
          <w:i/>
          <w:iCs/>
          <w:color w:val="0070C0"/>
        </w:rPr>
        <w:t>Moderator notes:</w:t>
      </w:r>
    </w:p>
    <w:p w14:paraId="096FE48D" w14:textId="77777777" w:rsidR="000D71E8" w:rsidRDefault="00DC21C0">
      <w:pPr>
        <w:rPr>
          <w:i/>
          <w:iCs/>
          <w:color w:val="0070C0"/>
        </w:rPr>
      </w:pPr>
      <w:r>
        <w:rPr>
          <w:i/>
          <w:iCs/>
          <w:color w:val="0070C0"/>
        </w:rPr>
        <w:t xml:space="preserve">As summarized in the table below, it shall be noted that how to define the necessary measurement requirements for these scenarios is dependent with UE capability indications which is under RAN4 discussion.  </w:t>
      </w:r>
    </w:p>
    <w:tbl>
      <w:tblPr>
        <w:tblStyle w:val="TableGrid"/>
        <w:tblW w:w="0" w:type="auto"/>
        <w:tblInd w:w="137" w:type="dxa"/>
        <w:tblLook w:val="04A0" w:firstRow="1" w:lastRow="0" w:firstColumn="1" w:lastColumn="0" w:noHBand="0" w:noVBand="1"/>
      </w:tblPr>
      <w:tblGrid>
        <w:gridCol w:w="1984"/>
        <w:gridCol w:w="2410"/>
        <w:gridCol w:w="2410"/>
        <w:gridCol w:w="2688"/>
      </w:tblGrid>
      <w:tr w:rsidR="000D71E8" w14:paraId="37856B8F" w14:textId="77777777">
        <w:trPr>
          <w:trHeight w:val="488"/>
        </w:trPr>
        <w:tc>
          <w:tcPr>
            <w:tcW w:w="1984" w:type="dxa"/>
            <w:tcBorders>
              <w:top w:val="single" w:sz="4" w:space="0" w:color="auto"/>
              <w:left w:val="single" w:sz="4" w:space="0" w:color="auto"/>
              <w:bottom w:val="single" w:sz="4" w:space="0" w:color="auto"/>
              <w:right w:val="single" w:sz="4" w:space="0" w:color="auto"/>
            </w:tcBorders>
            <w:shd w:val="clear" w:color="auto" w:fill="002060"/>
          </w:tcPr>
          <w:p w14:paraId="249FADB8" w14:textId="77777777" w:rsidR="000D71E8" w:rsidRDefault="00DC21C0">
            <w:pPr>
              <w:spacing w:after="120"/>
              <w:rPr>
                <w:iCs/>
              </w:rPr>
            </w:pPr>
            <w:r>
              <w:rPr>
                <w:iCs/>
              </w:rPr>
              <w:t xml:space="preserve">Using scenarios </w:t>
            </w:r>
          </w:p>
        </w:tc>
        <w:tc>
          <w:tcPr>
            <w:tcW w:w="2410" w:type="dxa"/>
            <w:tcBorders>
              <w:top w:val="single" w:sz="4" w:space="0" w:color="auto"/>
              <w:left w:val="single" w:sz="4" w:space="0" w:color="auto"/>
              <w:bottom w:val="single" w:sz="4" w:space="0" w:color="auto"/>
              <w:right w:val="single" w:sz="4" w:space="0" w:color="auto"/>
            </w:tcBorders>
            <w:shd w:val="clear" w:color="auto" w:fill="002060"/>
          </w:tcPr>
          <w:p w14:paraId="1CD84409" w14:textId="77777777" w:rsidR="000D71E8" w:rsidRDefault="00DC21C0">
            <w:pPr>
              <w:spacing w:after="120"/>
              <w:rPr>
                <w:iCs/>
              </w:rPr>
            </w:pPr>
            <w:r>
              <w:rPr>
                <w:iCs/>
              </w:rPr>
              <w:t>Capability indications</w:t>
            </w:r>
          </w:p>
        </w:tc>
        <w:tc>
          <w:tcPr>
            <w:tcW w:w="2410" w:type="dxa"/>
            <w:tcBorders>
              <w:top w:val="single" w:sz="4" w:space="0" w:color="auto"/>
              <w:left w:val="single" w:sz="4" w:space="0" w:color="auto"/>
              <w:bottom w:val="single" w:sz="4" w:space="0" w:color="auto"/>
              <w:right w:val="single" w:sz="4" w:space="0" w:color="auto"/>
            </w:tcBorders>
            <w:shd w:val="clear" w:color="auto" w:fill="002060"/>
          </w:tcPr>
          <w:p w14:paraId="2FB6DF18" w14:textId="77777777" w:rsidR="000D71E8" w:rsidRDefault="00DC21C0">
            <w:pPr>
              <w:spacing w:after="120"/>
              <w:rPr>
                <w:iCs/>
              </w:rPr>
            </w:pPr>
            <w:r>
              <w:rPr>
                <w:iCs/>
              </w:rPr>
              <w:t>New RRM requirements needed</w:t>
            </w:r>
          </w:p>
        </w:tc>
        <w:tc>
          <w:tcPr>
            <w:tcW w:w="2688" w:type="dxa"/>
            <w:tcBorders>
              <w:top w:val="single" w:sz="4" w:space="0" w:color="auto"/>
              <w:left w:val="single" w:sz="4" w:space="0" w:color="auto"/>
              <w:bottom w:val="single" w:sz="4" w:space="0" w:color="auto"/>
              <w:right w:val="single" w:sz="4" w:space="0" w:color="auto"/>
            </w:tcBorders>
            <w:shd w:val="clear" w:color="auto" w:fill="002060"/>
          </w:tcPr>
          <w:p w14:paraId="15995CAF" w14:textId="77777777" w:rsidR="000D71E8" w:rsidRDefault="00DC21C0">
            <w:pPr>
              <w:spacing w:after="120"/>
              <w:rPr>
                <w:iCs/>
              </w:rPr>
            </w:pPr>
            <w:r>
              <w:rPr>
                <w:iCs/>
              </w:rPr>
              <w:t>Notes</w:t>
            </w:r>
          </w:p>
        </w:tc>
      </w:tr>
      <w:tr w:rsidR="000D71E8" w14:paraId="1947A6AF" w14:textId="77777777">
        <w:trPr>
          <w:trHeight w:val="337"/>
        </w:trPr>
        <w:tc>
          <w:tcPr>
            <w:tcW w:w="1984" w:type="dxa"/>
            <w:vMerge w:val="restart"/>
            <w:tcBorders>
              <w:top w:val="single" w:sz="4" w:space="0" w:color="auto"/>
              <w:left w:val="single" w:sz="4" w:space="0" w:color="auto"/>
              <w:bottom w:val="single" w:sz="4" w:space="0" w:color="auto"/>
              <w:right w:val="single" w:sz="4" w:space="0" w:color="auto"/>
            </w:tcBorders>
          </w:tcPr>
          <w:p w14:paraId="147C1974" w14:textId="77777777" w:rsidR="000D71E8" w:rsidRDefault="00DC21C0">
            <w:pPr>
              <w:spacing w:after="120"/>
              <w:rPr>
                <w:iCs/>
              </w:rPr>
            </w:pPr>
            <w:r>
              <w:rPr>
                <w:iCs/>
              </w:rPr>
              <w:t xml:space="preserve">Case a-1: </w:t>
            </w:r>
          </w:p>
          <w:p w14:paraId="77E93C12" w14:textId="77777777" w:rsidR="000D71E8" w:rsidRDefault="00DC21C0">
            <w:pPr>
              <w:spacing w:after="120"/>
              <w:rPr>
                <w:iCs/>
              </w:rPr>
            </w:pPr>
            <w:r>
              <w:rPr>
                <w:iCs/>
              </w:rPr>
              <w:t>Inter-RAT NR wo gap because of the vacant RF chain available</w:t>
            </w:r>
          </w:p>
        </w:tc>
        <w:tc>
          <w:tcPr>
            <w:tcW w:w="2410" w:type="dxa"/>
            <w:tcBorders>
              <w:top w:val="single" w:sz="4" w:space="0" w:color="auto"/>
              <w:left w:val="single" w:sz="4" w:space="0" w:color="auto"/>
              <w:bottom w:val="single" w:sz="4" w:space="0" w:color="auto"/>
              <w:right w:val="single" w:sz="4" w:space="0" w:color="auto"/>
            </w:tcBorders>
          </w:tcPr>
          <w:p w14:paraId="49B282F0" w14:textId="77777777" w:rsidR="000D71E8" w:rsidRDefault="00DC21C0">
            <w:pPr>
              <w:spacing w:after="120"/>
              <w:rPr>
                <w:iCs/>
              </w:rPr>
            </w:pPr>
            <w:r>
              <w:rPr>
                <w:iCs/>
              </w:rPr>
              <w:t>“gap”</w:t>
            </w:r>
          </w:p>
          <w:p w14:paraId="60560987" w14:textId="77777777" w:rsidR="000D71E8" w:rsidRDefault="000D71E8">
            <w:pPr>
              <w:spacing w:after="120"/>
              <w:rPr>
                <w:iCs/>
              </w:rPr>
            </w:pPr>
          </w:p>
        </w:tc>
        <w:tc>
          <w:tcPr>
            <w:tcW w:w="2410" w:type="dxa"/>
            <w:tcBorders>
              <w:top w:val="single" w:sz="4" w:space="0" w:color="auto"/>
              <w:left w:val="single" w:sz="4" w:space="0" w:color="auto"/>
              <w:bottom w:val="single" w:sz="4" w:space="0" w:color="auto"/>
              <w:right w:val="single" w:sz="4" w:space="0" w:color="auto"/>
            </w:tcBorders>
          </w:tcPr>
          <w:p w14:paraId="5FB85FCD" w14:textId="77777777" w:rsidR="000D71E8" w:rsidRDefault="00DC21C0">
            <w:pPr>
              <w:spacing w:after="120"/>
              <w:rPr>
                <w:iCs/>
              </w:rPr>
            </w:pPr>
            <w:r>
              <w:rPr>
                <w:iCs/>
              </w:rPr>
              <w:t>No</w:t>
            </w:r>
          </w:p>
        </w:tc>
        <w:tc>
          <w:tcPr>
            <w:tcW w:w="2688" w:type="dxa"/>
            <w:tcBorders>
              <w:top w:val="single" w:sz="4" w:space="0" w:color="auto"/>
              <w:left w:val="single" w:sz="4" w:space="0" w:color="auto"/>
              <w:bottom w:val="single" w:sz="4" w:space="0" w:color="auto"/>
              <w:right w:val="single" w:sz="4" w:space="0" w:color="auto"/>
            </w:tcBorders>
          </w:tcPr>
          <w:p w14:paraId="3F401A8F" w14:textId="77777777" w:rsidR="000D71E8" w:rsidRDefault="00DC21C0">
            <w:pPr>
              <w:spacing w:after="120"/>
              <w:rPr>
                <w:iCs/>
              </w:rPr>
            </w:pPr>
            <w:r>
              <w:rPr>
                <w:iCs/>
              </w:rPr>
              <w:t>The existing requirements in TS36.133 8.1.2.4.21&amp;22 can be applied</w:t>
            </w:r>
          </w:p>
        </w:tc>
      </w:tr>
      <w:tr w:rsidR="000D71E8" w14:paraId="412F7BA7" w14:textId="77777777">
        <w:trPr>
          <w:trHeight w:val="477"/>
        </w:trPr>
        <w:tc>
          <w:tcPr>
            <w:tcW w:w="0" w:type="auto"/>
            <w:vMerge/>
            <w:tcBorders>
              <w:top w:val="single" w:sz="4" w:space="0" w:color="auto"/>
              <w:left w:val="single" w:sz="4" w:space="0" w:color="auto"/>
              <w:bottom w:val="single" w:sz="4" w:space="0" w:color="auto"/>
              <w:right w:val="single" w:sz="4" w:space="0" w:color="auto"/>
            </w:tcBorders>
            <w:vAlign w:val="center"/>
          </w:tcPr>
          <w:p w14:paraId="6CD24D08" w14:textId="77777777" w:rsidR="000D71E8" w:rsidRDefault="000D71E8">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5AE2145B" w14:textId="77777777" w:rsidR="000D71E8" w:rsidRDefault="00DC21C0">
            <w:pPr>
              <w:spacing w:after="120"/>
              <w:rPr>
                <w:iCs/>
              </w:rPr>
            </w:pPr>
            <w:r>
              <w:rPr>
                <w:iCs/>
              </w:rPr>
              <w:t>“</w:t>
            </w:r>
            <w:r>
              <w:t>no gap but interruption allowed”</w:t>
            </w:r>
          </w:p>
        </w:tc>
        <w:tc>
          <w:tcPr>
            <w:tcW w:w="2410" w:type="dxa"/>
            <w:tcBorders>
              <w:top w:val="single" w:sz="4" w:space="0" w:color="auto"/>
              <w:left w:val="single" w:sz="4" w:space="0" w:color="auto"/>
              <w:bottom w:val="single" w:sz="4" w:space="0" w:color="auto"/>
              <w:right w:val="single" w:sz="4" w:space="0" w:color="auto"/>
            </w:tcBorders>
          </w:tcPr>
          <w:p w14:paraId="2E33C8FE" w14:textId="77777777" w:rsidR="000D71E8" w:rsidRDefault="00DC21C0">
            <w:pPr>
              <w:spacing w:after="120"/>
              <w:rPr>
                <w:iCs/>
                <w:color w:val="FF0000"/>
              </w:rPr>
            </w:pPr>
            <w:r>
              <w:rPr>
                <w:iCs/>
                <w:color w:val="FF0000"/>
              </w:rPr>
              <w:t xml:space="preserve">Yes </w:t>
            </w:r>
          </w:p>
        </w:tc>
        <w:tc>
          <w:tcPr>
            <w:tcW w:w="2688" w:type="dxa"/>
            <w:tcBorders>
              <w:top w:val="single" w:sz="4" w:space="0" w:color="auto"/>
              <w:left w:val="single" w:sz="4" w:space="0" w:color="auto"/>
              <w:bottom w:val="single" w:sz="4" w:space="0" w:color="auto"/>
              <w:right w:val="single" w:sz="4" w:space="0" w:color="auto"/>
            </w:tcBorders>
          </w:tcPr>
          <w:p w14:paraId="13B27B43" w14:textId="77777777" w:rsidR="000D71E8" w:rsidRDefault="000D71E8">
            <w:pPr>
              <w:spacing w:after="120"/>
              <w:rPr>
                <w:iCs/>
              </w:rPr>
            </w:pPr>
          </w:p>
        </w:tc>
      </w:tr>
      <w:tr w:rsidR="000D71E8" w14:paraId="1052EDF9" w14:textId="77777777">
        <w:trPr>
          <w:trHeight w:val="580"/>
        </w:trPr>
        <w:tc>
          <w:tcPr>
            <w:tcW w:w="0" w:type="auto"/>
            <w:vMerge/>
            <w:tcBorders>
              <w:top w:val="single" w:sz="4" w:space="0" w:color="auto"/>
              <w:left w:val="single" w:sz="4" w:space="0" w:color="auto"/>
              <w:bottom w:val="single" w:sz="4" w:space="0" w:color="auto"/>
              <w:right w:val="single" w:sz="4" w:space="0" w:color="auto"/>
            </w:tcBorders>
            <w:vAlign w:val="center"/>
          </w:tcPr>
          <w:p w14:paraId="55A785FD" w14:textId="77777777" w:rsidR="000D71E8" w:rsidRDefault="000D71E8">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16CC3053" w14:textId="77777777" w:rsidR="000D71E8" w:rsidRDefault="00DC21C0">
            <w:pPr>
              <w:spacing w:after="120"/>
            </w:pPr>
            <w:r>
              <w:t>“no gap no interruption”</w:t>
            </w:r>
          </w:p>
        </w:tc>
        <w:tc>
          <w:tcPr>
            <w:tcW w:w="2410" w:type="dxa"/>
            <w:tcBorders>
              <w:top w:val="single" w:sz="4" w:space="0" w:color="auto"/>
              <w:left w:val="single" w:sz="4" w:space="0" w:color="auto"/>
              <w:bottom w:val="single" w:sz="4" w:space="0" w:color="auto"/>
              <w:right w:val="single" w:sz="4" w:space="0" w:color="auto"/>
            </w:tcBorders>
          </w:tcPr>
          <w:p w14:paraId="3266ABD5" w14:textId="77777777" w:rsidR="000D71E8" w:rsidRDefault="00DC21C0">
            <w:pPr>
              <w:spacing w:after="120"/>
              <w:rPr>
                <w:iCs/>
                <w:color w:val="FF0000"/>
              </w:rPr>
            </w:pPr>
            <w:r>
              <w:rPr>
                <w:iCs/>
                <w:color w:val="FF0000"/>
              </w:rPr>
              <w:t xml:space="preserve">Yes. </w:t>
            </w:r>
          </w:p>
        </w:tc>
        <w:tc>
          <w:tcPr>
            <w:tcW w:w="2688" w:type="dxa"/>
            <w:tcBorders>
              <w:top w:val="single" w:sz="4" w:space="0" w:color="auto"/>
              <w:left w:val="single" w:sz="4" w:space="0" w:color="auto"/>
              <w:bottom w:val="single" w:sz="4" w:space="0" w:color="auto"/>
              <w:right w:val="single" w:sz="4" w:space="0" w:color="auto"/>
            </w:tcBorders>
          </w:tcPr>
          <w:p w14:paraId="27DACF64" w14:textId="77777777" w:rsidR="000D71E8" w:rsidRDefault="00DC21C0">
            <w:pPr>
              <w:spacing w:after="120"/>
              <w:rPr>
                <w:iCs/>
              </w:rPr>
            </w:pPr>
            <w:r>
              <w:rPr>
                <w:iCs/>
              </w:rPr>
              <w:t>To be defined in TS36.133</w:t>
            </w:r>
          </w:p>
        </w:tc>
      </w:tr>
      <w:tr w:rsidR="000D71E8" w14:paraId="1B3EB799" w14:textId="77777777">
        <w:trPr>
          <w:trHeight w:val="643"/>
        </w:trPr>
        <w:tc>
          <w:tcPr>
            <w:tcW w:w="1984" w:type="dxa"/>
            <w:vMerge w:val="restart"/>
            <w:tcBorders>
              <w:top w:val="single" w:sz="4" w:space="0" w:color="auto"/>
              <w:left w:val="single" w:sz="4" w:space="0" w:color="auto"/>
              <w:bottom w:val="single" w:sz="4" w:space="0" w:color="auto"/>
              <w:right w:val="single" w:sz="4" w:space="0" w:color="auto"/>
            </w:tcBorders>
          </w:tcPr>
          <w:p w14:paraId="5880173D" w14:textId="77777777" w:rsidR="000D71E8" w:rsidRDefault="00DC21C0">
            <w:pPr>
              <w:spacing w:after="120"/>
              <w:rPr>
                <w:iCs/>
              </w:rPr>
            </w:pPr>
            <w:r>
              <w:rPr>
                <w:iCs/>
              </w:rPr>
              <w:t xml:space="preserve">Case b-1: </w:t>
            </w:r>
          </w:p>
          <w:p w14:paraId="45085853" w14:textId="77777777" w:rsidR="000D71E8" w:rsidRDefault="00DC21C0">
            <w:pPr>
              <w:spacing w:after="120"/>
              <w:rPr>
                <w:iCs/>
              </w:rPr>
            </w:pPr>
            <w:r>
              <w:rPr>
                <w:iCs/>
              </w:rPr>
              <w:t>Inter-RAT LTE wo gap</w:t>
            </w:r>
          </w:p>
          <w:p w14:paraId="6C3147D5" w14:textId="77777777" w:rsidR="000D71E8" w:rsidRDefault="00DC21C0">
            <w:pPr>
              <w:spacing w:after="120"/>
              <w:rPr>
                <w:iCs/>
              </w:rPr>
            </w:pPr>
            <w:r>
              <w:rPr>
                <w:iCs/>
              </w:rPr>
              <w:t>because of the vacant RF chain available</w:t>
            </w:r>
          </w:p>
        </w:tc>
        <w:tc>
          <w:tcPr>
            <w:tcW w:w="2410" w:type="dxa"/>
            <w:tcBorders>
              <w:top w:val="single" w:sz="4" w:space="0" w:color="auto"/>
              <w:left w:val="single" w:sz="4" w:space="0" w:color="auto"/>
              <w:bottom w:val="single" w:sz="4" w:space="0" w:color="auto"/>
              <w:right w:val="single" w:sz="4" w:space="0" w:color="auto"/>
            </w:tcBorders>
          </w:tcPr>
          <w:p w14:paraId="399DB4DC" w14:textId="77777777" w:rsidR="000D71E8" w:rsidRDefault="00DC21C0">
            <w:pPr>
              <w:spacing w:after="120"/>
              <w:rPr>
                <w:iCs/>
              </w:rPr>
            </w:pPr>
            <w:r>
              <w:rPr>
                <w:iCs/>
              </w:rPr>
              <w:t>“gap”</w:t>
            </w:r>
          </w:p>
          <w:p w14:paraId="723026C6" w14:textId="77777777" w:rsidR="000D71E8" w:rsidRDefault="000D71E8">
            <w:pPr>
              <w:spacing w:after="120"/>
              <w:rPr>
                <w:iCs/>
              </w:rPr>
            </w:pPr>
          </w:p>
        </w:tc>
        <w:tc>
          <w:tcPr>
            <w:tcW w:w="2410" w:type="dxa"/>
            <w:tcBorders>
              <w:top w:val="single" w:sz="4" w:space="0" w:color="auto"/>
              <w:left w:val="single" w:sz="4" w:space="0" w:color="auto"/>
              <w:bottom w:val="single" w:sz="4" w:space="0" w:color="auto"/>
              <w:right w:val="single" w:sz="4" w:space="0" w:color="auto"/>
            </w:tcBorders>
          </w:tcPr>
          <w:p w14:paraId="3C4C6561" w14:textId="77777777" w:rsidR="000D71E8" w:rsidRDefault="00DC21C0">
            <w:pPr>
              <w:spacing w:after="120"/>
            </w:pPr>
            <w:r>
              <w:t>No</w:t>
            </w:r>
          </w:p>
        </w:tc>
        <w:tc>
          <w:tcPr>
            <w:tcW w:w="2688" w:type="dxa"/>
            <w:tcBorders>
              <w:top w:val="single" w:sz="4" w:space="0" w:color="auto"/>
              <w:left w:val="single" w:sz="4" w:space="0" w:color="auto"/>
              <w:bottom w:val="single" w:sz="4" w:space="0" w:color="auto"/>
              <w:right w:val="single" w:sz="4" w:space="0" w:color="auto"/>
            </w:tcBorders>
          </w:tcPr>
          <w:p w14:paraId="59D9FFFF" w14:textId="77777777" w:rsidR="000D71E8" w:rsidRDefault="00DC21C0">
            <w:pPr>
              <w:spacing w:after="120"/>
            </w:pPr>
            <w:r>
              <w:rPr>
                <w:iCs/>
              </w:rPr>
              <w:t>The existing requirements in TS38.133 9.4.2&amp;9.4.3 can be applied</w:t>
            </w:r>
          </w:p>
        </w:tc>
      </w:tr>
      <w:tr w:rsidR="000D71E8" w14:paraId="65E8CA66" w14:textId="77777777">
        <w:trPr>
          <w:trHeight w:val="695"/>
        </w:trPr>
        <w:tc>
          <w:tcPr>
            <w:tcW w:w="0" w:type="auto"/>
            <w:vMerge/>
            <w:tcBorders>
              <w:top w:val="single" w:sz="4" w:space="0" w:color="auto"/>
              <w:left w:val="single" w:sz="4" w:space="0" w:color="auto"/>
              <w:bottom w:val="single" w:sz="4" w:space="0" w:color="auto"/>
              <w:right w:val="single" w:sz="4" w:space="0" w:color="auto"/>
            </w:tcBorders>
            <w:vAlign w:val="center"/>
          </w:tcPr>
          <w:p w14:paraId="501639E1" w14:textId="77777777" w:rsidR="000D71E8" w:rsidRDefault="000D71E8">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7FB749A5" w14:textId="77777777" w:rsidR="000D71E8" w:rsidRDefault="00DC21C0">
            <w:pPr>
              <w:spacing w:after="120"/>
            </w:pPr>
            <w:r>
              <w:rPr>
                <w:iCs/>
              </w:rPr>
              <w:t>“</w:t>
            </w:r>
            <w:r>
              <w:t>no gap but interruption allowed” (</w:t>
            </w:r>
            <w:r>
              <w:rPr>
                <w:highlight w:val="yellow"/>
              </w:rPr>
              <w:t>TBC</w:t>
            </w:r>
            <w:r>
              <w:t>)</w:t>
            </w:r>
          </w:p>
          <w:p w14:paraId="35914823" w14:textId="77777777" w:rsidR="000D71E8" w:rsidRDefault="000D71E8">
            <w:pPr>
              <w:spacing w:after="120"/>
            </w:pPr>
          </w:p>
          <w:p w14:paraId="218930AC" w14:textId="77777777" w:rsidR="000D71E8" w:rsidRDefault="000D71E8">
            <w:pPr>
              <w:spacing w:after="120"/>
              <w:rPr>
                <w:rFonts w:eastAsiaTheme="minorEastAsia"/>
                <w:iCs/>
              </w:rPr>
            </w:pPr>
          </w:p>
        </w:tc>
        <w:tc>
          <w:tcPr>
            <w:tcW w:w="2410" w:type="dxa"/>
            <w:tcBorders>
              <w:top w:val="single" w:sz="4" w:space="0" w:color="auto"/>
              <w:left w:val="single" w:sz="4" w:space="0" w:color="auto"/>
              <w:bottom w:val="single" w:sz="4" w:space="0" w:color="auto"/>
              <w:right w:val="single" w:sz="4" w:space="0" w:color="auto"/>
            </w:tcBorders>
          </w:tcPr>
          <w:p w14:paraId="271CF4AD" w14:textId="77777777" w:rsidR="000D71E8" w:rsidRDefault="00DC21C0">
            <w:pPr>
              <w:spacing w:after="120"/>
            </w:pPr>
            <w:r>
              <w:rPr>
                <w:highlight w:val="yellow"/>
              </w:rPr>
              <w:lastRenderedPageBreak/>
              <w:t>TBC</w:t>
            </w:r>
          </w:p>
          <w:p w14:paraId="1CE3618C" w14:textId="77777777" w:rsidR="000D71E8" w:rsidRDefault="00DC21C0">
            <w:pPr>
              <w:spacing w:after="120"/>
            </w:pPr>
            <w:r>
              <w:rPr>
                <w:iCs/>
              </w:rPr>
              <w:t>(</w:t>
            </w:r>
            <w:r>
              <w:t>Depending on issue 2-2-1)</w:t>
            </w:r>
          </w:p>
        </w:tc>
        <w:tc>
          <w:tcPr>
            <w:tcW w:w="2688" w:type="dxa"/>
            <w:tcBorders>
              <w:top w:val="single" w:sz="4" w:space="0" w:color="auto"/>
              <w:left w:val="single" w:sz="4" w:space="0" w:color="auto"/>
              <w:bottom w:val="single" w:sz="4" w:space="0" w:color="auto"/>
              <w:right w:val="single" w:sz="4" w:space="0" w:color="auto"/>
            </w:tcBorders>
          </w:tcPr>
          <w:p w14:paraId="5A220363" w14:textId="77777777" w:rsidR="000D71E8" w:rsidRDefault="00DC21C0">
            <w:pPr>
              <w:spacing w:after="120"/>
            </w:pPr>
            <w:r>
              <w:rPr>
                <w:iCs/>
              </w:rPr>
              <w:t>If  needed, the existing requirements in TS38.133 9.4.2&amp;9.4.3 can be applied</w:t>
            </w:r>
          </w:p>
        </w:tc>
      </w:tr>
      <w:tr w:rsidR="000D71E8" w14:paraId="290BD53A" w14:textId="77777777">
        <w:trPr>
          <w:trHeight w:val="477"/>
        </w:trPr>
        <w:tc>
          <w:tcPr>
            <w:tcW w:w="0" w:type="auto"/>
            <w:vMerge/>
            <w:tcBorders>
              <w:top w:val="single" w:sz="4" w:space="0" w:color="auto"/>
              <w:left w:val="single" w:sz="4" w:space="0" w:color="auto"/>
              <w:bottom w:val="single" w:sz="4" w:space="0" w:color="auto"/>
              <w:right w:val="single" w:sz="4" w:space="0" w:color="auto"/>
            </w:tcBorders>
            <w:vAlign w:val="center"/>
          </w:tcPr>
          <w:p w14:paraId="2EA9984D" w14:textId="77777777" w:rsidR="000D71E8" w:rsidRDefault="000D71E8">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3B44955E" w14:textId="77777777" w:rsidR="000D71E8" w:rsidRDefault="00DC21C0">
            <w:pPr>
              <w:spacing w:after="120"/>
              <w:rPr>
                <w:rFonts w:eastAsiaTheme="minorEastAsia"/>
                <w:iCs/>
              </w:rPr>
            </w:pPr>
            <w:r>
              <w:t>“no gap no interruption”</w:t>
            </w:r>
          </w:p>
        </w:tc>
        <w:tc>
          <w:tcPr>
            <w:tcW w:w="2410" w:type="dxa"/>
            <w:tcBorders>
              <w:top w:val="single" w:sz="4" w:space="0" w:color="auto"/>
              <w:left w:val="single" w:sz="4" w:space="0" w:color="auto"/>
              <w:bottom w:val="single" w:sz="4" w:space="0" w:color="auto"/>
              <w:right w:val="single" w:sz="4" w:space="0" w:color="auto"/>
            </w:tcBorders>
          </w:tcPr>
          <w:p w14:paraId="5123175B" w14:textId="77777777" w:rsidR="000D71E8" w:rsidRDefault="00DC21C0">
            <w:pPr>
              <w:spacing w:after="120"/>
            </w:pPr>
            <w:r>
              <w:rPr>
                <w:color w:val="FF0000"/>
              </w:rPr>
              <w:t>Yes</w:t>
            </w:r>
          </w:p>
        </w:tc>
        <w:tc>
          <w:tcPr>
            <w:tcW w:w="2688" w:type="dxa"/>
            <w:tcBorders>
              <w:top w:val="single" w:sz="4" w:space="0" w:color="auto"/>
              <w:left w:val="single" w:sz="4" w:space="0" w:color="auto"/>
              <w:bottom w:val="single" w:sz="4" w:space="0" w:color="auto"/>
              <w:right w:val="single" w:sz="4" w:space="0" w:color="auto"/>
            </w:tcBorders>
          </w:tcPr>
          <w:p w14:paraId="4A43E097" w14:textId="77777777" w:rsidR="000D71E8" w:rsidRDefault="00DC21C0">
            <w:pPr>
              <w:spacing w:after="120"/>
            </w:pPr>
            <w:r>
              <w:rPr>
                <w:iCs/>
              </w:rPr>
              <w:t>To be defined in TS38.133</w:t>
            </w:r>
          </w:p>
        </w:tc>
      </w:tr>
      <w:tr w:rsidR="000D71E8" w14:paraId="30ADB0A7" w14:textId="77777777">
        <w:trPr>
          <w:trHeight w:val="1228"/>
        </w:trPr>
        <w:tc>
          <w:tcPr>
            <w:tcW w:w="1984" w:type="dxa"/>
            <w:vMerge w:val="restart"/>
            <w:tcBorders>
              <w:top w:val="single" w:sz="4" w:space="0" w:color="auto"/>
              <w:left w:val="single" w:sz="4" w:space="0" w:color="auto"/>
              <w:bottom w:val="single" w:sz="4" w:space="0" w:color="auto"/>
              <w:right w:val="single" w:sz="4" w:space="0" w:color="auto"/>
            </w:tcBorders>
          </w:tcPr>
          <w:p w14:paraId="45FFD9C7" w14:textId="77777777" w:rsidR="000D71E8" w:rsidRDefault="00DC21C0">
            <w:pPr>
              <w:spacing w:after="120"/>
              <w:rPr>
                <w:rFonts w:eastAsiaTheme="minorEastAsia"/>
                <w:iCs/>
              </w:rPr>
            </w:pPr>
            <w:r>
              <w:rPr>
                <w:iCs/>
              </w:rPr>
              <w:t xml:space="preserve">Case b-2: </w:t>
            </w:r>
          </w:p>
          <w:p w14:paraId="03527A9E" w14:textId="77777777" w:rsidR="000D71E8" w:rsidRDefault="00DC21C0">
            <w:pPr>
              <w:spacing w:after="120"/>
              <w:rPr>
                <w:iCs/>
              </w:rPr>
            </w:pPr>
            <w:r>
              <w:rPr>
                <w:iCs/>
              </w:rPr>
              <w:t>Inter-RAT LTE wo gap because the measurement reference signal can be contained within UE’s active BWP</w:t>
            </w:r>
          </w:p>
        </w:tc>
        <w:tc>
          <w:tcPr>
            <w:tcW w:w="2410" w:type="dxa"/>
            <w:tcBorders>
              <w:top w:val="single" w:sz="4" w:space="0" w:color="auto"/>
              <w:left w:val="single" w:sz="4" w:space="0" w:color="auto"/>
              <w:bottom w:val="single" w:sz="4" w:space="0" w:color="auto"/>
              <w:right w:val="single" w:sz="4" w:space="0" w:color="auto"/>
            </w:tcBorders>
          </w:tcPr>
          <w:p w14:paraId="0E36B247" w14:textId="77777777" w:rsidR="000D71E8" w:rsidRDefault="00DC21C0">
            <w:pPr>
              <w:spacing w:after="120"/>
              <w:rPr>
                <w:iCs/>
              </w:rPr>
            </w:pPr>
            <w:r>
              <w:rPr>
                <w:iCs/>
              </w:rPr>
              <w:t>“gap”</w:t>
            </w:r>
          </w:p>
        </w:tc>
        <w:tc>
          <w:tcPr>
            <w:tcW w:w="2410" w:type="dxa"/>
            <w:tcBorders>
              <w:top w:val="single" w:sz="4" w:space="0" w:color="auto"/>
              <w:left w:val="single" w:sz="4" w:space="0" w:color="auto"/>
              <w:bottom w:val="single" w:sz="4" w:space="0" w:color="auto"/>
              <w:right w:val="single" w:sz="4" w:space="0" w:color="auto"/>
            </w:tcBorders>
          </w:tcPr>
          <w:p w14:paraId="63620E15" w14:textId="77777777" w:rsidR="000D71E8" w:rsidRDefault="00DC21C0">
            <w:pPr>
              <w:spacing w:after="120"/>
              <w:rPr>
                <w:iCs/>
              </w:rPr>
            </w:pPr>
            <w:r>
              <w:rPr>
                <w:iCs/>
              </w:rPr>
              <w:t>No</w:t>
            </w:r>
          </w:p>
        </w:tc>
        <w:tc>
          <w:tcPr>
            <w:tcW w:w="2688" w:type="dxa"/>
            <w:tcBorders>
              <w:top w:val="single" w:sz="4" w:space="0" w:color="auto"/>
              <w:left w:val="single" w:sz="4" w:space="0" w:color="auto"/>
              <w:bottom w:val="single" w:sz="4" w:space="0" w:color="auto"/>
              <w:right w:val="single" w:sz="4" w:space="0" w:color="auto"/>
            </w:tcBorders>
          </w:tcPr>
          <w:p w14:paraId="43C326A0" w14:textId="77777777" w:rsidR="000D71E8" w:rsidRDefault="00DC21C0">
            <w:pPr>
              <w:spacing w:after="120"/>
              <w:rPr>
                <w:iCs/>
              </w:rPr>
            </w:pPr>
            <w:r>
              <w:rPr>
                <w:iCs/>
              </w:rPr>
              <w:t>The existing requirements in TS38.133 9.4.2&amp;9.4.3 can be applied</w:t>
            </w:r>
          </w:p>
        </w:tc>
      </w:tr>
      <w:tr w:rsidR="000D71E8" w14:paraId="6FAA1498" w14:textId="77777777">
        <w:trPr>
          <w:trHeight w:val="991"/>
        </w:trPr>
        <w:tc>
          <w:tcPr>
            <w:tcW w:w="0" w:type="auto"/>
            <w:vMerge/>
            <w:tcBorders>
              <w:top w:val="single" w:sz="4" w:space="0" w:color="auto"/>
              <w:left w:val="single" w:sz="4" w:space="0" w:color="auto"/>
              <w:bottom w:val="single" w:sz="4" w:space="0" w:color="auto"/>
              <w:right w:val="single" w:sz="4" w:space="0" w:color="auto"/>
            </w:tcBorders>
            <w:vAlign w:val="center"/>
          </w:tcPr>
          <w:p w14:paraId="125EB90F" w14:textId="77777777" w:rsidR="000D71E8" w:rsidRDefault="000D71E8">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56EE2560" w14:textId="77777777" w:rsidR="000D71E8" w:rsidRDefault="00DC21C0">
            <w:pPr>
              <w:spacing w:after="120"/>
            </w:pPr>
            <w:r>
              <w:rPr>
                <w:iCs/>
              </w:rPr>
              <w:t>“</w:t>
            </w:r>
            <w:r>
              <w:t>no gap but interruption allowed”(</w:t>
            </w:r>
            <w:r>
              <w:rPr>
                <w:highlight w:val="yellow"/>
              </w:rPr>
              <w:t xml:space="preserve"> TBC</w:t>
            </w:r>
            <w:r>
              <w:t>)</w:t>
            </w:r>
          </w:p>
          <w:p w14:paraId="091CC52C" w14:textId="77777777" w:rsidR="000D71E8" w:rsidRDefault="000D71E8">
            <w:pPr>
              <w:spacing w:after="120"/>
              <w:rPr>
                <w:iCs/>
              </w:rPr>
            </w:pPr>
          </w:p>
        </w:tc>
        <w:tc>
          <w:tcPr>
            <w:tcW w:w="2410" w:type="dxa"/>
            <w:tcBorders>
              <w:top w:val="single" w:sz="4" w:space="0" w:color="auto"/>
              <w:left w:val="single" w:sz="4" w:space="0" w:color="auto"/>
              <w:bottom w:val="single" w:sz="4" w:space="0" w:color="auto"/>
              <w:right w:val="single" w:sz="4" w:space="0" w:color="auto"/>
            </w:tcBorders>
          </w:tcPr>
          <w:p w14:paraId="2FC4CEAD" w14:textId="77777777" w:rsidR="000D71E8" w:rsidRDefault="00DC21C0">
            <w:pPr>
              <w:spacing w:after="120"/>
              <w:rPr>
                <w:iCs/>
              </w:rPr>
            </w:pPr>
            <w:r>
              <w:rPr>
                <w:iCs/>
                <w:highlight w:val="yellow"/>
              </w:rPr>
              <w:t>TBC</w:t>
            </w:r>
          </w:p>
          <w:p w14:paraId="2C398456" w14:textId="77777777" w:rsidR="000D71E8" w:rsidRDefault="00DC21C0">
            <w:pPr>
              <w:spacing w:after="120"/>
              <w:rPr>
                <w:iCs/>
                <w:color w:val="FF0000"/>
              </w:rPr>
            </w:pPr>
            <w:r>
              <w:t>(Depending on issue 2-2-2)</w:t>
            </w:r>
          </w:p>
        </w:tc>
        <w:tc>
          <w:tcPr>
            <w:tcW w:w="2688" w:type="dxa"/>
            <w:tcBorders>
              <w:top w:val="single" w:sz="4" w:space="0" w:color="auto"/>
              <w:left w:val="single" w:sz="4" w:space="0" w:color="auto"/>
              <w:bottom w:val="single" w:sz="4" w:space="0" w:color="auto"/>
              <w:right w:val="single" w:sz="4" w:space="0" w:color="auto"/>
            </w:tcBorders>
          </w:tcPr>
          <w:p w14:paraId="3596A7A4" w14:textId="77777777" w:rsidR="000D71E8" w:rsidRDefault="000D71E8">
            <w:pPr>
              <w:spacing w:after="120"/>
              <w:rPr>
                <w:iCs/>
              </w:rPr>
            </w:pPr>
          </w:p>
        </w:tc>
      </w:tr>
      <w:tr w:rsidR="000D71E8" w14:paraId="70B369CC" w14:textId="77777777">
        <w:trPr>
          <w:trHeight w:val="991"/>
        </w:trPr>
        <w:tc>
          <w:tcPr>
            <w:tcW w:w="0" w:type="auto"/>
            <w:vMerge/>
            <w:tcBorders>
              <w:top w:val="single" w:sz="4" w:space="0" w:color="auto"/>
              <w:left w:val="single" w:sz="4" w:space="0" w:color="auto"/>
              <w:bottom w:val="single" w:sz="4" w:space="0" w:color="auto"/>
              <w:right w:val="single" w:sz="4" w:space="0" w:color="auto"/>
            </w:tcBorders>
            <w:vAlign w:val="center"/>
          </w:tcPr>
          <w:p w14:paraId="6AE4F923" w14:textId="77777777" w:rsidR="000D71E8" w:rsidRDefault="000D71E8">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6D369F89" w14:textId="77777777" w:rsidR="000D71E8" w:rsidRDefault="00DC21C0">
            <w:pPr>
              <w:spacing w:after="120"/>
              <w:rPr>
                <w:iCs/>
              </w:rPr>
            </w:pPr>
            <w:r>
              <w:rPr>
                <w:iCs/>
              </w:rPr>
              <w:t>“no gap”</w:t>
            </w:r>
          </w:p>
        </w:tc>
        <w:tc>
          <w:tcPr>
            <w:tcW w:w="2410" w:type="dxa"/>
            <w:tcBorders>
              <w:top w:val="single" w:sz="4" w:space="0" w:color="auto"/>
              <w:left w:val="single" w:sz="4" w:space="0" w:color="auto"/>
              <w:bottom w:val="single" w:sz="4" w:space="0" w:color="auto"/>
              <w:right w:val="single" w:sz="4" w:space="0" w:color="auto"/>
            </w:tcBorders>
          </w:tcPr>
          <w:p w14:paraId="6393334B" w14:textId="77777777" w:rsidR="000D71E8" w:rsidRDefault="00DC21C0">
            <w:pPr>
              <w:spacing w:after="120"/>
              <w:rPr>
                <w:iCs/>
              </w:rPr>
            </w:pPr>
            <w:r>
              <w:rPr>
                <w:color w:val="FF0000"/>
              </w:rPr>
              <w:t>Yes</w:t>
            </w:r>
          </w:p>
        </w:tc>
        <w:tc>
          <w:tcPr>
            <w:tcW w:w="2688" w:type="dxa"/>
            <w:tcBorders>
              <w:top w:val="single" w:sz="4" w:space="0" w:color="auto"/>
              <w:left w:val="single" w:sz="4" w:space="0" w:color="auto"/>
              <w:bottom w:val="single" w:sz="4" w:space="0" w:color="auto"/>
              <w:right w:val="single" w:sz="4" w:space="0" w:color="auto"/>
            </w:tcBorders>
          </w:tcPr>
          <w:p w14:paraId="2123AD13" w14:textId="77777777" w:rsidR="000D71E8" w:rsidRDefault="00DC21C0">
            <w:pPr>
              <w:spacing w:after="120"/>
              <w:rPr>
                <w:iCs/>
              </w:rPr>
            </w:pPr>
            <w:r>
              <w:rPr>
                <w:iCs/>
              </w:rPr>
              <w:t>To be defined in TS38.133</w:t>
            </w:r>
          </w:p>
        </w:tc>
      </w:tr>
    </w:tbl>
    <w:p w14:paraId="2DEEA448" w14:textId="77777777" w:rsidR="000D71E8" w:rsidRDefault="000D71E8">
      <w:pPr>
        <w:spacing w:after="120"/>
        <w:textAlignment w:val="baseline"/>
        <w:rPr>
          <w:rFonts w:asciiTheme="minorHAnsi" w:eastAsiaTheme="minorEastAsia" w:hAnsiTheme="minorHAnsi" w:cstheme="minorHAnsi"/>
          <w:color w:val="000000"/>
          <w:sz w:val="22"/>
          <w:szCs w:val="22"/>
        </w:rPr>
      </w:pPr>
    </w:p>
    <w:p w14:paraId="37212AA9" w14:textId="77777777" w:rsidR="000D71E8" w:rsidRDefault="00DC21C0">
      <w:pPr>
        <w:rPr>
          <w:i/>
          <w:iCs/>
          <w:color w:val="0070C0"/>
          <w:lang w:eastAsia="zh-CN"/>
        </w:rPr>
      </w:pPr>
      <w:r>
        <w:rPr>
          <w:i/>
          <w:iCs/>
          <w:color w:val="0070C0"/>
          <w:lang w:eastAsia="zh-CN"/>
        </w:rPr>
        <w:t>Therefore, we can decouple the discussion on how to define the measurement requirements (mainly on the measurement reporting delay requirements) to the separated subcases below.</w:t>
      </w:r>
    </w:p>
    <w:p w14:paraId="0E6E5A55" w14:textId="77777777" w:rsidR="000D71E8" w:rsidRDefault="00DC21C0">
      <w:pPr>
        <w:pStyle w:val="ListParagraph"/>
        <w:numPr>
          <w:ilvl w:val="0"/>
          <w:numId w:val="26"/>
        </w:numPr>
        <w:ind w:firstLineChars="0"/>
        <w:rPr>
          <w:b/>
          <w:bCs/>
          <w:i/>
          <w:iCs/>
          <w:color w:val="0070C0"/>
          <w:lang w:val="en-US"/>
        </w:rPr>
      </w:pPr>
      <w:r>
        <w:rPr>
          <w:b/>
          <w:bCs/>
          <w:i/>
          <w:iCs/>
          <w:color w:val="0070C0"/>
          <w:lang w:val="en-US"/>
        </w:rPr>
        <w:t xml:space="preserve">Issue 2-4-0: List of the requirements to be defined for the inter-RAT measurements wo gap </w:t>
      </w:r>
    </w:p>
    <w:p w14:paraId="3A8C268D" w14:textId="77777777" w:rsidR="000D71E8" w:rsidRDefault="00DC21C0">
      <w:pPr>
        <w:pStyle w:val="ListParagraph"/>
        <w:numPr>
          <w:ilvl w:val="0"/>
          <w:numId w:val="26"/>
        </w:numPr>
        <w:ind w:firstLineChars="0"/>
        <w:rPr>
          <w:b/>
          <w:bCs/>
          <w:i/>
          <w:iCs/>
          <w:color w:val="0070C0"/>
          <w:lang w:val="en-US"/>
        </w:rPr>
      </w:pPr>
      <w:r>
        <w:rPr>
          <w:b/>
          <w:bCs/>
          <w:i/>
          <w:iCs/>
          <w:color w:val="0070C0"/>
          <w:lang w:val="en-US"/>
        </w:rPr>
        <w:t>Issue 2-4-1: All inter-RAT cases with “gap”</w:t>
      </w:r>
    </w:p>
    <w:p w14:paraId="2DAFC77D" w14:textId="77777777" w:rsidR="000D71E8" w:rsidRDefault="00DC21C0">
      <w:pPr>
        <w:pStyle w:val="ListParagraph"/>
        <w:numPr>
          <w:ilvl w:val="0"/>
          <w:numId w:val="26"/>
        </w:numPr>
        <w:ind w:firstLineChars="0"/>
        <w:rPr>
          <w:b/>
          <w:bCs/>
          <w:i/>
          <w:iCs/>
          <w:color w:val="0070C0"/>
          <w:lang w:val="en-US"/>
        </w:rPr>
      </w:pPr>
      <w:r>
        <w:rPr>
          <w:b/>
          <w:bCs/>
          <w:i/>
          <w:iCs/>
          <w:color w:val="0070C0"/>
          <w:lang w:val="en-US"/>
        </w:rPr>
        <w:t>Issue 2-4-2: case a-1 with “no gap but interruption allowed”</w:t>
      </w:r>
    </w:p>
    <w:p w14:paraId="4B84DF33" w14:textId="77777777" w:rsidR="000D71E8" w:rsidRDefault="00DC21C0">
      <w:pPr>
        <w:pStyle w:val="ListParagraph"/>
        <w:numPr>
          <w:ilvl w:val="0"/>
          <w:numId w:val="26"/>
        </w:numPr>
        <w:ind w:firstLineChars="0"/>
        <w:rPr>
          <w:b/>
          <w:bCs/>
          <w:i/>
          <w:iCs/>
          <w:color w:val="0070C0"/>
          <w:lang w:val="en-US"/>
        </w:rPr>
      </w:pPr>
      <w:r>
        <w:rPr>
          <w:b/>
          <w:bCs/>
          <w:i/>
          <w:iCs/>
          <w:color w:val="0070C0"/>
          <w:lang w:val="en-US"/>
        </w:rPr>
        <w:t>Issue 2-4-3: case a-1 with “no gap no interruption”</w:t>
      </w:r>
    </w:p>
    <w:p w14:paraId="43738ABC" w14:textId="77777777" w:rsidR="000D71E8" w:rsidRDefault="00DC21C0">
      <w:pPr>
        <w:pStyle w:val="ListParagraph"/>
        <w:numPr>
          <w:ilvl w:val="0"/>
          <w:numId w:val="26"/>
        </w:numPr>
        <w:ind w:firstLineChars="0"/>
        <w:rPr>
          <w:b/>
          <w:bCs/>
          <w:i/>
          <w:iCs/>
          <w:color w:val="0070C0"/>
          <w:lang w:val="en-US"/>
        </w:rPr>
      </w:pPr>
      <w:r>
        <w:rPr>
          <w:b/>
          <w:bCs/>
          <w:i/>
          <w:iCs/>
          <w:color w:val="0070C0"/>
          <w:lang w:val="en-US"/>
        </w:rPr>
        <w:t>Issue 2-4-4: case b-1 with “no gap but interruption allowed”</w:t>
      </w:r>
    </w:p>
    <w:p w14:paraId="429E14A8" w14:textId="77777777" w:rsidR="000D71E8" w:rsidRDefault="00DC21C0">
      <w:pPr>
        <w:pStyle w:val="ListParagraph"/>
        <w:numPr>
          <w:ilvl w:val="0"/>
          <w:numId w:val="26"/>
        </w:numPr>
        <w:ind w:firstLineChars="0"/>
        <w:rPr>
          <w:b/>
          <w:bCs/>
          <w:i/>
          <w:iCs/>
          <w:color w:val="0070C0"/>
          <w:lang w:val="en-US"/>
        </w:rPr>
      </w:pPr>
      <w:r>
        <w:rPr>
          <w:b/>
          <w:bCs/>
          <w:i/>
          <w:iCs/>
          <w:color w:val="0070C0"/>
          <w:lang w:val="en-US"/>
        </w:rPr>
        <w:t>Issue 2-4-5: case b-1 with “no gap no interruption”</w:t>
      </w:r>
    </w:p>
    <w:p w14:paraId="458B3A03" w14:textId="77777777" w:rsidR="000D71E8" w:rsidRDefault="00DC21C0">
      <w:pPr>
        <w:pStyle w:val="ListParagraph"/>
        <w:numPr>
          <w:ilvl w:val="0"/>
          <w:numId w:val="26"/>
        </w:numPr>
        <w:ind w:firstLineChars="0"/>
        <w:rPr>
          <w:b/>
          <w:bCs/>
          <w:i/>
          <w:iCs/>
          <w:color w:val="0070C0"/>
          <w:lang w:val="en-US"/>
        </w:rPr>
      </w:pPr>
      <w:r>
        <w:rPr>
          <w:b/>
          <w:bCs/>
          <w:i/>
          <w:iCs/>
          <w:color w:val="0070C0"/>
          <w:lang w:val="en-US"/>
        </w:rPr>
        <w:t>Issue 2-4-6: case b-2 with “no gap but interruption allowed”</w:t>
      </w:r>
    </w:p>
    <w:p w14:paraId="093D5BC9" w14:textId="77777777" w:rsidR="000D71E8" w:rsidRDefault="00DC21C0">
      <w:pPr>
        <w:pStyle w:val="ListParagraph"/>
        <w:numPr>
          <w:ilvl w:val="0"/>
          <w:numId w:val="26"/>
        </w:numPr>
        <w:ind w:firstLineChars="0"/>
        <w:rPr>
          <w:b/>
          <w:bCs/>
          <w:i/>
          <w:iCs/>
          <w:color w:val="0070C0"/>
          <w:lang w:val="en-US"/>
        </w:rPr>
      </w:pPr>
      <w:r>
        <w:rPr>
          <w:b/>
          <w:bCs/>
          <w:i/>
          <w:iCs/>
          <w:color w:val="0070C0"/>
          <w:lang w:val="en-US"/>
        </w:rPr>
        <w:t>Issue 2-4-7: case b-2 with “no gap no interruption”</w:t>
      </w:r>
    </w:p>
    <w:p w14:paraId="11F6E791" w14:textId="77777777" w:rsidR="000D71E8" w:rsidRDefault="000D71E8">
      <w:pPr>
        <w:pStyle w:val="ListParagraph"/>
        <w:numPr>
          <w:ilvl w:val="0"/>
          <w:numId w:val="26"/>
        </w:numPr>
        <w:ind w:firstLineChars="0"/>
        <w:rPr>
          <w:b/>
          <w:bCs/>
          <w:i/>
          <w:iCs/>
          <w:color w:val="0070C0"/>
          <w:lang w:val="en-US"/>
        </w:rPr>
      </w:pPr>
    </w:p>
    <w:p w14:paraId="481E6C55" w14:textId="77777777" w:rsidR="000D71E8" w:rsidRDefault="000D71E8">
      <w:pPr>
        <w:rPr>
          <w:b/>
          <w:bCs/>
          <w:lang w:val="en-US"/>
        </w:rPr>
      </w:pPr>
    </w:p>
    <w:p w14:paraId="522EDDBB" w14:textId="77777777" w:rsidR="000D71E8" w:rsidRDefault="00DC21C0">
      <w:pPr>
        <w:rPr>
          <w:lang w:eastAsia="zh-CN"/>
        </w:rPr>
      </w:pPr>
      <w:r>
        <w:rPr>
          <w:lang w:eastAsia="zh-CN"/>
        </w:rPr>
        <w:t>]</w:t>
      </w:r>
    </w:p>
    <w:p w14:paraId="6AFD3B81" w14:textId="77777777" w:rsidR="000D71E8" w:rsidRDefault="00DC21C0">
      <w:pPr>
        <w:pStyle w:val="Heading4"/>
        <w:rPr>
          <w:b/>
          <w:bCs/>
          <w:u w:val="single"/>
          <w:lang w:val="en-US"/>
        </w:rPr>
      </w:pPr>
      <w:r>
        <w:rPr>
          <w:b/>
          <w:bCs/>
          <w:u w:val="single"/>
          <w:lang w:val="en-US"/>
        </w:rPr>
        <w:t xml:space="preserve">Issue 2-4-0: </w:t>
      </w:r>
      <w:r>
        <w:rPr>
          <w:b/>
          <w:bCs/>
          <w:i/>
          <w:iCs/>
          <w:color w:val="0070C0"/>
          <w:lang w:val="en-US"/>
        </w:rPr>
        <w:t>List of the requirements to be defined for the inter-RAT measurements wo gap</w:t>
      </w:r>
    </w:p>
    <w:p w14:paraId="0FE0A546"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tbl>
      <w:tblPr>
        <w:tblStyle w:val="TableGrid"/>
        <w:tblW w:w="0" w:type="auto"/>
        <w:tblInd w:w="137" w:type="dxa"/>
        <w:tblLook w:val="04A0" w:firstRow="1" w:lastRow="0" w:firstColumn="1" w:lastColumn="0" w:noHBand="0" w:noVBand="1"/>
      </w:tblPr>
      <w:tblGrid>
        <w:gridCol w:w="1984"/>
        <w:gridCol w:w="2410"/>
        <w:gridCol w:w="2410"/>
        <w:gridCol w:w="2688"/>
      </w:tblGrid>
      <w:tr w:rsidR="000D71E8" w14:paraId="78CE8A31" w14:textId="77777777">
        <w:trPr>
          <w:trHeight w:val="488"/>
        </w:trPr>
        <w:tc>
          <w:tcPr>
            <w:tcW w:w="1984" w:type="dxa"/>
            <w:tcBorders>
              <w:top w:val="single" w:sz="4" w:space="0" w:color="auto"/>
              <w:left w:val="single" w:sz="4" w:space="0" w:color="auto"/>
              <w:bottom w:val="single" w:sz="4" w:space="0" w:color="auto"/>
              <w:right w:val="single" w:sz="4" w:space="0" w:color="auto"/>
            </w:tcBorders>
            <w:shd w:val="clear" w:color="auto" w:fill="002060"/>
          </w:tcPr>
          <w:p w14:paraId="38312700" w14:textId="77777777" w:rsidR="000D71E8" w:rsidRDefault="00DC21C0">
            <w:pPr>
              <w:spacing w:after="120"/>
              <w:rPr>
                <w:iCs/>
              </w:rPr>
            </w:pPr>
            <w:r>
              <w:rPr>
                <w:iCs/>
              </w:rPr>
              <w:t xml:space="preserve">Using scenarios </w:t>
            </w:r>
          </w:p>
        </w:tc>
        <w:tc>
          <w:tcPr>
            <w:tcW w:w="2410" w:type="dxa"/>
            <w:tcBorders>
              <w:top w:val="single" w:sz="4" w:space="0" w:color="auto"/>
              <w:left w:val="single" w:sz="4" w:space="0" w:color="auto"/>
              <w:bottom w:val="single" w:sz="4" w:space="0" w:color="auto"/>
              <w:right w:val="single" w:sz="4" w:space="0" w:color="auto"/>
            </w:tcBorders>
            <w:shd w:val="clear" w:color="auto" w:fill="002060"/>
          </w:tcPr>
          <w:p w14:paraId="50B20A29" w14:textId="77777777" w:rsidR="000D71E8" w:rsidRDefault="00DC21C0">
            <w:pPr>
              <w:spacing w:after="120"/>
              <w:rPr>
                <w:iCs/>
              </w:rPr>
            </w:pPr>
            <w:r>
              <w:rPr>
                <w:iCs/>
              </w:rPr>
              <w:t>Capability indications</w:t>
            </w:r>
          </w:p>
        </w:tc>
        <w:tc>
          <w:tcPr>
            <w:tcW w:w="2410" w:type="dxa"/>
            <w:tcBorders>
              <w:top w:val="single" w:sz="4" w:space="0" w:color="auto"/>
              <w:left w:val="single" w:sz="4" w:space="0" w:color="auto"/>
              <w:bottom w:val="single" w:sz="4" w:space="0" w:color="auto"/>
              <w:right w:val="single" w:sz="4" w:space="0" w:color="auto"/>
            </w:tcBorders>
            <w:shd w:val="clear" w:color="auto" w:fill="002060"/>
          </w:tcPr>
          <w:p w14:paraId="593C9498" w14:textId="77777777" w:rsidR="000D71E8" w:rsidRDefault="00DC21C0">
            <w:pPr>
              <w:spacing w:after="120"/>
              <w:rPr>
                <w:iCs/>
              </w:rPr>
            </w:pPr>
            <w:r>
              <w:rPr>
                <w:iCs/>
              </w:rPr>
              <w:t>New RRM requirements needed</w:t>
            </w:r>
          </w:p>
        </w:tc>
        <w:tc>
          <w:tcPr>
            <w:tcW w:w="2688" w:type="dxa"/>
            <w:tcBorders>
              <w:top w:val="single" w:sz="4" w:space="0" w:color="auto"/>
              <w:left w:val="single" w:sz="4" w:space="0" w:color="auto"/>
              <w:bottom w:val="single" w:sz="4" w:space="0" w:color="auto"/>
              <w:right w:val="single" w:sz="4" w:space="0" w:color="auto"/>
            </w:tcBorders>
            <w:shd w:val="clear" w:color="auto" w:fill="002060"/>
          </w:tcPr>
          <w:p w14:paraId="041D72EC" w14:textId="77777777" w:rsidR="000D71E8" w:rsidRDefault="00DC21C0">
            <w:pPr>
              <w:spacing w:after="120"/>
              <w:rPr>
                <w:iCs/>
              </w:rPr>
            </w:pPr>
            <w:r>
              <w:rPr>
                <w:iCs/>
              </w:rPr>
              <w:t>Notes</w:t>
            </w:r>
          </w:p>
        </w:tc>
      </w:tr>
      <w:tr w:rsidR="000D71E8" w14:paraId="70F19144" w14:textId="77777777">
        <w:trPr>
          <w:trHeight w:val="337"/>
        </w:trPr>
        <w:tc>
          <w:tcPr>
            <w:tcW w:w="1984" w:type="dxa"/>
            <w:vMerge w:val="restart"/>
            <w:tcBorders>
              <w:top w:val="single" w:sz="4" w:space="0" w:color="auto"/>
              <w:left w:val="single" w:sz="4" w:space="0" w:color="auto"/>
              <w:bottom w:val="single" w:sz="4" w:space="0" w:color="auto"/>
              <w:right w:val="single" w:sz="4" w:space="0" w:color="auto"/>
            </w:tcBorders>
          </w:tcPr>
          <w:p w14:paraId="26987E6D" w14:textId="77777777" w:rsidR="000D71E8" w:rsidRDefault="00DC21C0">
            <w:pPr>
              <w:spacing w:after="120"/>
              <w:rPr>
                <w:iCs/>
              </w:rPr>
            </w:pPr>
            <w:r>
              <w:rPr>
                <w:iCs/>
              </w:rPr>
              <w:t xml:space="preserve">Case a-1: </w:t>
            </w:r>
          </w:p>
          <w:p w14:paraId="4336E28E" w14:textId="77777777" w:rsidR="000D71E8" w:rsidRDefault="00DC21C0">
            <w:pPr>
              <w:spacing w:after="120"/>
              <w:rPr>
                <w:iCs/>
              </w:rPr>
            </w:pPr>
            <w:r>
              <w:rPr>
                <w:iCs/>
              </w:rPr>
              <w:t>Inter-RAT NR wo gap because of the vacant RF chain available</w:t>
            </w:r>
          </w:p>
        </w:tc>
        <w:tc>
          <w:tcPr>
            <w:tcW w:w="2410" w:type="dxa"/>
            <w:tcBorders>
              <w:top w:val="single" w:sz="4" w:space="0" w:color="auto"/>
              <w:left w:val="single" w:sz="4" w:space="0" w:color="auto"/>
              <w:bottom w:val="single" w:sz="4" w:space="0" w:color="auto"/>
              <w:right w:val="single" w:sz="4" w:space="0" w:color="auto"/>
            </w:tcBorders>
          </w:tcPr>
          <w:p w14:paraId="2B9E3BF3" w14:textId="77777777" w:rsidR="000D71E8" w:rsidRDefault="00DC21C0">
            <w:pPr>
              <w:spacing w:after="120"/>
              <w:rPr>
                <w:iCs/>
              </w:rPr>
            </w:pPr>
            <w:r>
              <w:rPr>
                <w:iCs/>
              </w:rPr>
              <w:t>“gap”</w:t>
            </w:r>
          </w:p>
          <w:p w14:paraId="706EB55D" w14:textId="77777777" w:rsidR="000D71E8" w:rsidRDefault="000D71E8">
            <w:pPr>
              <w:spacing w:after="120"/>
              <w:rPr>
                <w:iCs/>
              </w:rPr>
            </w:pPr>
          </w:p>
        </w:tc>
        <w:tc>
          <w:tcPr>
            <w:tcW w:w="2410" w:type="dxa"/>
            <w:tcBorders>
              <w:top w:val="single" w:sz="4" w:space="0" w:color="auto"/>
              <w:left w:val="single" w:sz="4" w:space="0" w:color="auto"/>
              <w:bottom w:val="single" w:sz="4" w:space="0" w:color="auto"/>
              <w:right w:val="single" w:sz="4" w:space="0" w:color="auto"/>
            </w:tcBorders>
          </w:tcPr>
          <w:p w14:paraId="623093B0" w14:textId="77777777" w:rsidR="000D71E8" w:rsidRDefault="00DC21C0">
            <w:pPr>
              <w:spacing w:after="120"/>
              <w:rPr>
                <w:iCs/>
              </w:rPr>
            </w:pPr>
            <w:r>
              <w:rPr>
                <w:iCs/>
              </w:rPr>
              <w:t>No</w:t>
            </w:r>
          </w:p>
        </w:tc>
        <w:tc>
          <w:tcPr>
            <w:tcW w:w="2688" w:type="dxa"/>
            <w:tcBorders>
              <w:top w:val="single" w:sz="4" w:space="0" w:color="auto"/>
              <w:left w:val="single" w:sz="4" w:space="0" w:color="auto"/>
              <w:bottom w:val="single" w:sz="4" w:space="0" w:color="auto"/>
              <w:right w:val="single" w:sz="4" w:space="0" w:color="auto"/>
            </w:tcBorders>
          </w:tcPr>
          <w:p w14:paraId="7C9EBE25" w14:textId="77777777" w:rsidR="000D71E8" w:rsidRDefault="00DC21C0">
            <w:pPr>
              <w:spacing w:after="120"/>
              <w:rPr>
                <w:iCs/>
              </w:rPr>
            </w:pPr>
            <w:r>
              <w:rPr>
                <w:iCs/>
              </w:rPr>
              <w:t>The existing requirements in TS36.133 8.1.2.4.21&amp;22 can be applied</w:t>
            </w:r>
          </w:p>
        </w:tc>
      </w:tr>
      <w:tr w:rsidR="000D71E8" w14:paraId="4BF0110F" w14:textId="77777777">
        <w:trPr>
          <w:trHeight w:val="477"/>
        </w:trPr>
        <w:tc>
          <w:tcPr>
            <w:tcW w:w="0" w:type="auto"/>
            <w:vMerge/>
            <w:tcBorders>
              <w:top w:val="single" w:sz="4" w:space="0" w:color="auto"/>
              <w:left w:val="single" w:sz="4" w:space="0" w:color="auto"/>
              <w:bottom w:val="single" w:sz="4" w:space="0" w:color="auto"/>
              <w:right w:val="single" w:sz="4" w:space="0" w:color="auto"/>
            </w:tcBorders>
            <w:vAlign w:val="center"/>
          </w:tcPr>
          <w:p w14:paraId="7E5ED968" w14:textId="77777777" w:rsidR="000D71E8" w:rsidRDefault="000D71E8">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17C766CA" w14:textId="77777777" w:rsidR="000D71E8" w:rsidRDefault="00DC21C0">
            <w:pPr>
              <w:spacing w:after="120"/>
              <w:rPr>
                <w:iCs/>
              </w:rPr>
            </w:pPr>
            <w:r>
              <w:rPr>
                <w:iCs/>
              </w:rPr>
              <w:t>“</w:t>
            </w:r>
            <w:r>
              <w:t>no gap but interruption allowed”</w:t>
            </w:r>
          </w:p>
        </w:tc>
        <w:tc>
          <w:tcPr>
            <w:tcW w:w="2410" w:type="dxa"/>
            <w:tcBorders>
              <w:top w:val="single" w:sz="4" w:space="0" w:color="auto"/>
              <w:left w:val="single" w:sz="4" w:space="0" w:color="auto"/>
              <w:bottom w:val="single" w:sz="4" w:space="0" w:color="auto"/>
              <w:right w:val="single" w:sz="4" w:space="0" w:color="auto"/>
            </w:tcBorders>
          </w:tcPr>
          <w:p w14:paraId="57BF1E89" w14:textId="77777777" w:rsidR="000D71E8" w:rsidRDefault="00DC21C0">
            <w:pPr>
              <w:spacing w:after="120"/>
              <w:rPr>
                <w:iCs/>
                <w:color w:val="FF0000"/>
              </w:rPr>
            </w:pPr>
            <w:r>
              <w:rPr>
                <w:iCs/>
                <w:color w:val="FF0000"/>
              </w:rPr>
              <w:t xml:space="preserve">Yes </w:t>
            </w:r>
          </w:p>
        </w:tc>
        <w:tc>
          <w:tcPr>
            <w:tcW w:w="2688" w:type="dxa"/>
            <w:tcBorders>
              <w:top w:val="single" w:sz="4" w:space="0" w:color="auto"/>
              <w:left w:val="single" w:sz="4" w:space="0" w:color="auto"/>
              <w:bottom w:val="single" w:sz="4" w:space="0" w:color="auto"/>
              <w:right w:val="single" w:sz="4" w:space="0" w:color="auto"/>
            </w:tcBorders>
          </w:tcPr>
          <w:p w14:paraId="5A034EBA" w14:textId="77777777" w:rsidR="000D71E8" w:rsidRDefault="000D71E8">
            <w:pPr>
              <w:spacing w:after="120"/>
              <w:rPr>
                <w:iCs/>
              </w:rPr>
            </w:pPr>
          </w:p>
        </w:tc>
      </w:tr>
      <w:tr w:rsidR="000D71E8" w14:paraId="51131527" w14:textId="77777777">
        <w:trPr>
          <w:trHeight w:val="580"/>
        </w:trPr>
        <w:tc>
          <w:tcPr>
            <w:tcW w:w="0" w:type="auto"/>
            <w:vMerge/>
            <w:tcBorders>
              <w:top w:val="single" w:sz="4" w:space="0" w:color="auto"/>
              <w:left w:val="single" w:sz="4" w:space="0" w:color="auto"/>
              <w:bottom w:val="single" w:sz="4" w:space="0" w:color="auto"/>
              <w:right w:val="single" w:sz="4" w:space="0" w:color="auto"/>
            </w:tcBorders>
            <w:vAlign w:val="center"/>
          </w:tcPr>
          <w:p w14:paraId="53CB3DF8" w14:textId="77777777" w:rsidR="000D71E8" w:rsidRDefault="000D71E8">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371544E9" w14:textId="77777777" w:rsidR="000D71E8" w:rsidRDefault="00DC21C0">
            <w:pPr>
              <w:spacing w:after="120"/>
            </w:pPr>
            <w:r>
              <w:t>“no gap no interruption”</w:t>
            </w:r>
          </w:p>
        </w:tc>
        <w:tc>
          <w:tcPr>
            <w:tcW w:w="2410" w:type="dxa"/>
            <w:tcBorders>
              <w:top w:val="single" w:sz="4" w:space="0" w:color="auto"/>
              <w:left w:val="single" w:sz="4" w:space="0" w:color="auto"/>
              <w:bottom w:val="single" w:sz="4" w:space="0" w:color="auto"/>
              <w:right w:val="single" w:sz="4" w:space="0" w:color="auto"/>
            </w:tcBorders>
          </w:tcPr>
          <w:p w14:paraId="4601751D" w14:textId="77777777" w:rsidR="000D71E8" w:rsidRDefault="00DC21C0">
            <w:pPr>
              <w:spacing w:after="120"/>
              <w:rPr>
                <w:iCs/>
                <w:color w:val="FF0000"/>
              </w:rPr>
            </w:pPr>
            <w:r>
              <w:rPr>
                <w:iCs/>
                <w:color w:val="FF0000"/>
              </w:rPr>
              <w:t xml:space="preserve">Yes. </w:t>
            </w:r>
          </w:p>
        </w:tc>
        <w:tc>
          <w:tcPr>
            <w:tcW w:w="2688" w:type="dxa"/>
            <w:tcBorders>
              <w:top w:val="single" w:sz="4" w:space="0" w:color="auto"/>
              <w:left w:val="single" w:sz="4" w:space="0" w:color="auto"/>
              <w:bottom w:val="single" w:sz="4" w:space="0" w:color="auto"/>
              <w:right w:val="single" w:sz="4" w:space="0" w:color="auto"/>
            </w:tcBorders>
          </w:tcPr>
          <w:p w14:paraId="40F6A48A" w14:textId="77777777" w:rsidR="000D71E8" w:rsidRDefault="00DC21C0">
            <w:pPr>
              <w:spacing w:after="120"/>
              <w:rPr>
                <w:iCs/>
              </w:rPr>
            </w:pPr>
            <w:r>
              <w:rPr>
                <w:iCs/>
              </w:rPr>
              <w:t>To be defined in TS36.133</w:t>
            </w:r>
          </w:p>
        </w:tc>
      </w:tr>
      <w:tr w:rsidR="000D71E8" w14:paraId="307E0E2F" w14:textId="77777777">
        <w:trPr>
          <w:trHeight w:val="643"/>
        </w:trPr>
        <w:tc>
          <w:tcPr>
            <w:tcW w:w="1984" w:type="dxa"/>
            <w:vMerge w:val="restart"/>
            <w:tcBorders>
              <w:top w:val="single" w:sz="4" w:space="0" w:color="auto"/>
              <w:left w:val="single" w:sz="4" w:space="0" w:color="auto"/>
              <w:bottom w:val="single" w:sz="4" w:space="0" w:color="auto"/>
              <w:right w:val="single" w:sz="4" w:space="0" w:color="auto"/>
            </w:tcBorders>
          </w:tcPr>
          <w:p w14:paraId="641F5CE5" w14:textId="77777777" w:rsidR="000D71E8" w:rsidRDefault="00DC21C0">
            <w:pPr>
              <w:spacing w:after="120"/>
              <w:rPr>
                <w:iCs/>
              </w:rPr>
            </w:pPr>
            <w:r>
              <w:rPr>
                <w:iCs/>
              </w:rPr>
              <w:lastRenderedPageBreak/>
              <w:t xml:space="preserve">Case b-1: </w:t>
            </w:r>
          </w:p>
          <w:p w14:paraId="223BB454" w14:textId="77777777" w:rsidR="000D71E8" w:rsidRDefault="00DC21C0">
            <w:pPr>
              <w:spacing w:after="120"/>
              <w:rPr>
                <w:iCs/>
              </w:rPr>
            </w:pPr>
            <w:r>
              <w:rPr>
                <w:iCs/>
              </w:rPr>
              <w:t>Inter-RAT LTE wo gap</w:t>
            </w:r>
          </w:p>
          <w:p w14:paraId="6781CD02" w14:textId="77777777" w:rsidR="000D71E8" w:rsidRDefault="00DC21C0">
            <w:pPr>
              <w:spacing w:after="120"/>
              <w:rPr>
                <w:iCs/>
              </w:rPr>
            </w:pPr>
            <w:r>
              <w:rPr>
                <w:iCs/>
              </w:rPr>
              <w:t>because of the vacant RF chain available</w:t>
            </w:r>
          </w:p>
        </w:tc>
        <w:tc>
          <w:tcPr>
            <w:tcW w:w="2410" w:type="dxa"/>
            <w:tcBorders>
              <w:top w:val="single" w:sz="4" w:space="0" w:color="auto"/>
              <w:left w:val="single" w:sz="4" w:space="0" w:color="auto"/>
              <w:bottom w:val="single" w:sz="4" w:space="0" w:color="auto"/>
              <w:right w:val="single" w:sz="4" w:space="0" w:color="auto"/>
            </w:tcBorders>
          </w:tcPr>
          <w:p w14:paraId="79A2C567" w14:textId="77777777" w:rsidR="000D71E8" w:rsidRDefault="00DC21C0">
            <w:pPr>
              <w:spacing w:after="120"/>
              <w:rPr>
                <w:iCs/>
              </w:rPr>
            </w:pPr>
            <w:r>
              <w:rPr>
                <w:iCs/>
              </w:rPr>
              <w:t>“gap”</w:t>
            </w:r>
          </w:p>
          <w:p w14:paraId="747BEE09" w14:textId="77777777" w:rsidR="000D71E8" w:rsidRDefault="000D71E8">
            <w:pPr>
              <w:spacing w:after="120"/>
              <w:rPr>
                <w:iCs/>
              </w:rPr>
            </w:pPr>
          </w:p>
        </w:tc>
        <w:tc>
          <w:tcPr>
            <w:tcW w:w="2410" w:type="dxa"/>
            <w:tcBorders>
              <w:top w:val="single" w:sz="4" w:space="0" w:color="auto"/>
              <w:left w:val="single" w:sz="4" w:space="0" w:color="auto"/>
              <w:bottom w:val="single" w:sz="4" w:space="0" w:color="auto"/>
              <w:right w:val="single" w:sz="4" w:space="0" w:color="auto"/>
            </w:tcBorders>
          </w:tcPr>
          <w:p w14:paraId="5167C595" w14:textId="77777777" w:rsidR="000D71E8" w:rsidRDefault="00DC21C0">
            <w:pPr>
              <w:spacing w:after="120"/>
            </w:pPr>
            <w:r>
              <w:t>No</w:t>
            </w:r>
          </w:p>
        </w:tc>
        <w:tc>
          <w:tcPr>
            <w:tcW w:w="2688" w:type="dxa"/>
            <w:tcBorders>
              <w:top w:val="single" w:sz="4" w:space="0" w:color="auto"/>
              <w:left w:val="single" w:sz="4" w:space="0" w:color="auto"/>
              <w:bottom w:val="single" w:sz="4" w:space="0" w:color="auto"/>
              <w:right w:val="single" w:sz="4" w:space="0" w:color="auto"/>
            </w:tcBorders>
          </w:tcPr>
          <w:p w14:paraId="1513B7C7" w14:textId="77777777" w:rsidR="000D71E8" w:rsidRDefault="00DC21C0">
            <w:pPr>
              <w:spacing w:after="120"/>
            </w:pPr>
            <w:r>
              <w:rPr>
                <w:iCs/>
              </w:rPr>
              <w:t>The existing requirements in TS38.133 9.4.2&amp;9.4.3 can be applied</w:t>
            </w:r>
          </w:p>
        </w:tc>
      </w:tr>
      <w:tr w:rsidR="000D71E8" w14:paraId="4991B127" w14:textId="77777777">
        <w:trPr>
          <w:trHeight w:val="695"/>
        </w:trPr>
        <w:tc>
          <w:tcPr>
            <w:tcW w:w="0" w:type="auto"/>
            <w:vMerge/>
            <w:tcBorders>
              <w:top w:val="single" w:sz="4" w:space="0" w:color="auto"/>
              <w:left w:val="single" w:sz="4" w:space="0" w:color="auto"/>
              <w:bottom w:val="single" w:sz="4" w:space="0" w:color="auto"/>
              <w:right w:val="single" w:sz="4" w:space="0" w:color="auto"/>
            </w:tcBorders>
            <w:vAlign w:val="center"/>
          </w:tcPr>
          <w:p w14:paraId="6EF2E016" w14:textId="77777777" w:rsidR="000D71E8" w:rsidRDefault="000D71E8">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768BA2FA" w14:textId="77777777" w:rsidR="000D71E8" w:rsidRDefault="00DC21C0">
            <w:pPr>
              <w:spacing w:after="120"/>
            </w:pPr>
            <w:r>
              <w:rPr>
                <w:iCs/>
              </w:rPr>
              <w:t>“</w:t>
            </w:r>
            <w:r>
              <w:t>no gap but interruption allowed” (</w:t>
            </w:r>
            <w:r>
              <w:rPr>
                <w:highlight w:val="yellow"/>
              </w:rPr>
              <w:t>TBC</w:t>
            </w:r>
            <w:r>
              <w:t>)</w:t>
            </w:r>
          </w:p>
          <w:p w14:paraId="65F83BBE" w14:textId="77777777" w:rsidR="000D71E8" w:rsidRDefault="000D71E8">
            <w:pPr>
              <w:spacing w:after="120"/>
            </w:pPr>
          </w:p>
          <w:p w14:paraId="7F18C9A7" w14:textId="77777777" w:rsidR="000D71E8" w:rsidRDefault="000D71E8">
            <w:pPr>
              <w:spacing w:after="120"/>
              <w:rPr>
                <w:rFonts w:eastAsiaTheme="minorEastAsia"/>
                <w:iCs/>
              </w:rPr>
            </w:pPr>
          </w:p>
        </w:tc>
        <w:tc>
          <w:tcPr>
            <w:tcW w:w="2410" w:type="dxa"/>
            <w:tcBorders>
              <w:top w:val="single" w:sz="4" w:space="0" w:color="auto"/>
              <w:left w:val="single" w:sz="4" w:space="0" w:color="auto"/>
              <w:bottom w:val="single" w:sz="4" w:space="0" w:color="auto"/>
              <w:right w:val="single" w:sz="4" w:space="0" w:color="auto"/>
            </w:tcBorders>
          </w:tcPr>
          <w:p w14:paraId="74FCFF81" w14:textId="77777777" w:rsidR="000D71E8" w:rsidRDefault="00DC21C0">
            <w:pPr>
              <w:spacing w:after="120"/>
            </w:pPr>
            <w:r>
              <w:rPr>
                <w:highlight w:val="yellow"/>
              </w:rPr>
              <w:t>TBC</w:t>
            </w:r>
          </w:p>
          <w:p w14:paraId="28E2F12D" w14:textId="77777777" w:rsidR="000D71E8" w:rsidRDefault="00DC21C0">
            <w:pPr>
              <w:spacing w:after="120"/>
            </w:pPr>
            <w:r>
              <w:rPr>
                <w:iCs/>
              </w:rPr>
              <w:t>(</w:t>
            </w:r>
            <w:r>
              <w:t>Depending on issue 2-2-1)</w:t>
            </w:r>
          </w:p>
        </w:tc>
        <w:tc>
          <w:tcPr>
            <w:tcW w:w="2688" w:type="dxa"/>
            <w:tcBorders>
              <w:top w:val="single" w:sz="4" w:space="0" w:color="auto"/>
              <w:left w:val="single" w:sz="4" w:space="0" w:color="auto"/>
              <w:bottom w:val="single" w:sz="4" w:space="0" w:color="auto"/>
              <w:right w:val="single" w:sz="4" w:space="0" w:color="auto"/>
            </w:tcBorders>
          </w:tcPr>
          <w:p w14:paraId="254B01D3" w14:textId="77777777" w:rsidR="000D71E8" w:rsidRDefault="00DC21C0">
            <w:pPr>
              <w:spacing w:after="120"/>
            </w:pPr>
            <w:r>
              <w:rPr>
                <w:iCs/>
              </w:rPr>
              <w:t>If  needed, the existing requirements in TS38.133 9.4.2&amp;9.4.3 can be applied</w:t>
            </w:r>
          </w:p>
        </w:tc>
      </w:tr>
      <w:tr w:rsidR="000D71E8" w14:paraId="020E6109" w14:textId="77777777">
        <w:trPr>
          <w:trHeight w:val="477"/>
        </w:trPr>
        <w:tc>
          <w:tcPr>
            <w:tcW w:w="0" w:type="auto"/>
            <w:vMerge/>
            <w:tcBorders>
              <w:top w:val="single" w:sz="4" w:space="0" w:color="auto"/>
              <w:left w:val="single" w:sz="4" w:space="0" w:color="auto"/>
              <w:bottom w:val="single" w:sz="4" w:space="0" w:color="auto"/>
              <w:right w:val="single" w:sz="4" w:space="0" w:color="auto"/>
            </w:tcBorders>
            <w:vAlign w:val="center"/>
          </w:tcPr>
          <w:p w14:paraId="7545F32A" w14:textId="77777777" w:rsidR="000D71E8" w:rsidRDefault="000D71E8">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178E95D6" w14:textId="77777777" w:rsidR="000D71E8" w:rsidRDefault="00DC21C0">
            <w:pPr>
              <w:spacing w:after="120"/>
              <w:rPr>
                <w:rFonts w:eastAsiaTheme="minorEastAsia"/>
                <w:iCs/>
              </w:rPr>
            </w:pPr>
            <w:r>
              <w:t>“no gap no interruption”</w:t>
            </w:r>
          </w:p>
        </w:tc>
        <w:tc>
          <w:tcPr>
            <w:tcW w:w="2410" w:type="dxa"/>
            <w:tcBorders>
              <w:top w:val="single" w:sz="4" w:space="0" w:color="auto"/>
              <w:left w:val="single" w:sz="4" w:space="0" w:color="auto"/>
              <w:bottom w:val="single" w:sz="4" w:space="0" w:color="auto"/>
              <w:right w:val="single" w:sz="4" w:space="0" w:color="auto"/>
            </w:tcBorders>
          </w:tcPr>
          <w:p w14:paraId="5416E4B8" w14:textId="77777777" w:rsidR="000D71E8" w:rsidRDefault="00DC21C0">
            <w:pPr>
              <w:spacing w:after="120"/>
            </w:pPr>
            <w:r>
              <w:rPr>
                <w:color w:val="FF0000"/>
              </w:rPr>
              <w:t>Yes</w:t>
            </w:r>
          </w:p>
        </w:tc>
        <w:tc>
          <w:tcPr>
            <w:tcW w:w="2688" w:type="dxa"/>
            <w:tcBorders>
              <w:top w:val="single" w:sz="4" w:space="0" w:color="auto"/>
              <w:left w:val="single" w:sz="4" w:space="0" w:color="auto"/>
              <w:bottom w:val="single" w:sz="4" w:space="0" w:color="auto"/>
              <w:right w:val="single" w:sz="4" w:space="0" w:color="auto"/>
            </w:tcBorders>
          </w:tcPr>
          <w:p w14:paraId="0D51469B" w14:textId="77777777" w:rsidR="000D71E8" w:rsidRDefault="00DC21C0">
            <w:pPr>
              <w:spacing w:after="120"/>
            </w:pPr>
            <w:r>
              <w:rPr>
                <w:iCs/>
              </w:rPr>
              <w:t>To be defined in TS38.133</w:t>
            </w:r>
          </w:p>
        </w:tc>
      </w:tr>
      <w:tr w:rsidR="000D71E8" w14:paraId="016B07F1" w14:textId="77777777">
        <w:trPr>
          <w:trHeight w:val="1228"/>
        </w:trPr>
        <w:tc>
          <w:tcPr>
            <w:tcW w:w="1984" w:type="dxa"/>
            <w:vMerge w:val="restart"/>
            <w:tcBorders>
              <w:top w:val="single" w:sz="4" w:space="0" w:color="auto"/>
              <w:left w:val="single" w:sz="4" w:space="0" w:color="auto"/>
              <w:bottom w:val="single" w:sz="4" w:space="0" w:color="auto"/>
              <w:right w:val="single" w:sz="4" w:space="0" w:color="auto"/>
            </w:tcBorders>
          </w:tcPr>
          <w:p w14:paraId="7CAD36A3" w14:textId="77777777" w:rsidR="000D71E8" w:rsidRDefault="00DC21C0">
            <w:pPr>
              <w:spacing w:after="120"/>
              <w:rPr>
                <w:rFonts w:eastAsiaTheme="minorEastAsia"/>
                <w:iCs/>
              </w:rPr>
            </w:pPr>
            <w:r>
              <w:rPr>
                <w:iCs/>
              </w:rPr>
              <w:t xml:space="preserve">Case b-2: </w:t>
            </w:r>
          </w:p>
          <w:p w14:paraId="1C15F70B" w14:textId="77777777" w:rsidR="000D71E8" w:rsidRDefault="00DC21C0">
            <w:pPr>
              <w:spacing w:after="120"/>
              <w:rPr>
                <w:iCs/>
              </w:rPr>
            </w:pPr>
            <w:r>
              <w:rPr>
                <w:iCs/>
              </w:rPr>
              <w:t>Inter-RAT LTE wo gap because the measurement reference signal can be contained within UE’s active BWP</w:t>
            </w:r>
          </w:p>
        </w:tc>
        <w:tc>
          <w:tcPr>
            <w:tcW w:w="2410" w:type="dxa"/>
            <w:tcBorders>
              <w:top w:val="single" w:sz="4" w:space="0" w:color="auto"/>
              <w:left w:val="single" w:sz="4" w:space="0" w:color="auto"/>
              <w:bottom w:val="single" w:sz="4" w:space="0" w:color="auto"/>
              <w:right w:val="single" w:sz="4" w:space="0" w:color="auto"/>
            </w:tcBorders>
          </w:tcPr>
          <w:p w14:paraId="11B313BA" w14:textId="77777777" w:rsidR="000D71E8" w:rsidRDefault="00DC21C0">
            <w:pPr>
              <w:spacing w:after="120"/>
              <w:rPr>
                <w:iCs/>
              </w:rPr>
            </w:pPr>
            <w:r>
              <w:rPr>
                <w:iCs/>
              </w:rPr>
              <w:t>“gap”</w:t>
            </w:r>
          </w:p>
        </w:tc>
        <w:tc>
          <w:tcPr>
            <w:tcW w:w="2410" w:type="dxa"/>
            <w:tcBorders>
              <w:top w:val="single" w:sz="4" w:space="0" w:color="auto"/>
              <w:left w:val="single" w:sz="4" w:space="0" w:color="auto"/>
              <w:bottom w:val="single" w:sz="4" w:space="0" w:color="auto"/>
              <w:right w:val="single" w:sz="4" w:space="0" w:color="auto"/>
            </w:tcBorders>
          </w:tcPr>
          <w:p w14:paraId="1E0878ED" w14:textId="77777777" w:rsidR="000D71E8" w:rsidRDefault="00DC21C0">
            <w:pPr>
              <w:spacing w:after="120"/>
              <w:rPr>
                <w:iCs/>
              </w:rPr>
            </w:pPr>
            <w:r>
              <w:rPr>
                <w:iCs/>
              </w:rPr>
              <w:t>No</w:t>
            </w:r>
          </w:p>
        </w:tc>
        <w:tc>
          <w:tcPr>
            <w:tcW w:w="2688" w:type="dxa"/>
            <w:tcBorders>
              <w:top w:val="single" w:sz="4" w:space="0" w:color="auto"/>
              <w:left w:val="single" w:sz="4" w:space="0" w:color="auto"/>
              <w:bottom w:val="single" w:sz="4" w:space="0" w:color="auto"/>
              <w:right w:val="single" w:sz="4" w:space="0" w:color="auto"/>
            </w:tcBorders>
          </w:tcPr>
          <w:p w14:paraId="4613D1F9" w14:textId="77777777" w:rsidR="000D71E8" w:rsidRDefault="00DC21C0">
            <w:pPr>
              <w:spacing w:after="120"/>
              <w:rPr>
                <w:iCs/>
              </w:rPr>
            </w:pPr>
            <w:r>
              <w:rPr>
                <w:iCs/>
              </w:rPr>
              <w:t>The existing requirements in TS38.133 9.4.2&amp;9.4.3 can be applied</w:t>
            </w:r>
          </w:p>
        </w:tc>
      </w:tr>
      <w:tr w:rsidR="000D71E8" w14:paraId="3F47965C" w14:textId="77777777">
        <w:trPr>
          <w:trHeight w:val="991"/>
        </w:trPr>
        <w:tc>
          <w:tcPr>
            <w:tcW w:w="0" w:type="auto"/>
            <w:vMerge/>
            <w:tcBorders>
              <w:top w:val="single" w:sz="4" w:space="0" w:color="auto"/>
              <w:left w:val="single" w:sz="4" w:space="0" w:color="auto"/>
              <w:bottom w:val="single" w:sz="4" w:space="0" w:color="auto"/>
              <w:right w:val="single" w:sz="4" w:space="0" w:color="auto"/>
            </w:tcBorders>
            <w:vAlign w:val="center"/>
          </w:tcPr>
          <w:p w14:paraId="021C4ACC" w14:textId="77777777" w:rsidR="000D71E8" w:rsidRDefault="000D71E8">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126E27F7" w14:textId="77777777" w:rsidR="000D71E8" w:rsidRDefault="00DC21C0">
            <w:pPr>
              <w:spacing w:after="120"/>
            </w:pPr>
            <w:r>
              <w:rPr>
                <w:iCs/>
              </w:rPr>
              <w:t>“</w:t>
            </w:r>
            <w:r>
              <w:t>no gap but interruption allowed”(</w:t>
            </w:r>
            <w:r>
              <w:rPr>
                <w:highlight w:val="yellow"/>
              </w:rPr>
              <w:t xml:space="preserve"> TBC</w:t>
            </w:r>
            <w:r>
              <w:t>)</w:t>
            </w:r>
          </w:p>
          <w:p w14:paraId="26FFE205" w14:textId="77777777" w:rsidR="000D71E8" w:rsidRDefault="000D71E8">
            <w:pPr>
              <w:spacing w:after="120"/>
              <w:rPr>
                <w:iCs/>
              </w:rPr>
            </w:pPr>
          </w:p>
        </w:tc>
        <w:tc>
          <w:tcPr>
            <w:tcW w:w="2410" w:type="dxa"/>
            <w:tcBorders>
              <w:top w:val="single" w:sz="4" w:space="0" w:color="auto"/>
              <w:left w:val="single" w:sz="4" w:space="0" w:color="auto"/>
              <w:bottom w:val="single" w:sz="4" w:space="0" w:color="auto"/>
              <w:right w:val="single" w:sz="4" w:space="0" w:color="auto"/>
            </w:tcBorders>
          </w:tcPr>
          <w:p w14:paraId="418E963F" w14:textId="77777777" w:rsidR="000D71E8" w:rsidRDefault="00DC21C0">
            <w:pPr>
              <w:spacing w:after="120"/>
              <w:rPr>
                <w:iCs/>
              </w:rPr>
            </w:pPr>
            <w:r>
              <w:rPr>
                <w:iCs/>
                <w:highlight w:val="yellow"/>
              </w:rPr>
              <w:t>TBC</w:t>
            </w:r>
          </w:p>
          <w:p w14:paraId="1626C877" w14:textId="77777777" w:rsidR="000D71E8" w:rsidRDefault="00DC21C0">
            <w:pPr>
              <w:spacing w:after="120"/>
              <w:rPr>
                <w:iCs/>
                <w:color w:val="FF0000"/>
              </w:rPr>
            </w:pPr>
            <w:r>
              <w:t>(Depending on issue 2-2-2)</w:t>
            </w:r>
          </w:p>
        </w:tc>
        <w:tc>
          <w:tcPr>
            <w:tcW w:w="2688" w:type="dxa"/>
            <w:tcBorders>
              <w:top w:val="single" w:sz="4" w:space="0" w:color="auto"/>
              <w:left w:val="single" w:sz="4" w:space="0" w:color="auto"/>
              <w:bottom w:val="single" w:sz="4" w:space="0" w:color="auto"/>
              <w:right w:val="single" w:sz="4" w:space="0" w:color="auto"/>
            </w:tcBorders>
          </w:tcPr>
          <w:p w14:paraId="68E549A8" w14:textId="77777777" w:rsidR="000D71E8" w:rsidRDefault="000D71E8">
            <w:pPr>
              <w:spacing w:after="120"/>
              <w:rPr>
                <w:iCs/>
              </w:rPr>
            </w:pPr>
          </w:p>
        </w:tc>
      </w:tr>
      <w:tr w:rsidR="000D71E8" w14:paraId="45CECD5C" w14:textId="77777777">
        <w:trPr>
          <w:trHeight w:val="991"/>
        </w:trPr>
        <w:tc>
          <w:tcPr>
            <w:tcW w:w="0" w:type="auto"/>
            <w:vMerge/>
            <w:tcBorders>
              <w:top w:val="single" w:sz="4" w:space="0" w:color="auto"/>
              <w:left w:val="single" w:sz="4" w:space="0" w:color="auto"/>
              <w:bottom w:val="single" w:sz="4" w:space="0" w:color="auto"/>
              <w:right w:val="single" w:sz="4" w:space="0" w:color="auto"/>
            </w:tcBorders>
            <w:vAlign w:val="center"/>
          </w:tcPr>
          <w:p w14:paraId="38602994" w14:textId="77777777" w:rsidR="000D71E8" w:rsidRDefault="000D71E8">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5C27EAA8" w14:textId="77777777" w:rsidR="000D71E8" w:rsidRDefault="00DC21C0">
            <w:pPr>
              <w:spacing w:after="120"/>
              <w:rPr>
                <w:iCs/>
              </w:rPr>
            </w:pPr>
            <w:r>
              <w:rPr>
                <w:iCs/>
              </w:rPr>
              <w:t>“no gap”</w:t>
            </w:r>
          </w:p>
        </w:tc>
        <w:tc>
          <w:tcPr>
            <w:tcW w:w="2410" w:type="dxa"/>
            <w:tcBorders>
              <w:top w:val="single" w:sz="4" w:space="0" w:color="auto"/>
              <w:left w:val="single" w:sz="4" w:space="0" w:color="auto"/>
              <w:bottom w:val="single" w:sz="4" w:space="0" w:color="auto"/>
              <w:right w:val="single" w:sz="4" w:space="0" w:color="auto"/>
            </w:tcBorders>
          </w:tcPr>
          <w:p w14:paraId="02620B59" w14:textId="77777777" w:rsidR="000D71E8" w:rsidRDefault="00DC21C0">
            <w:pPr>
              <w:spacing w:after="120"/>
              <w:rPr>
                <w:iCs/>
              </w:rPr>
            </w:pPr>
            <w:r>
              <w:rPr>
                <w:color w:val="FF0000"/>
              </w:rPr>
              <w:t>Yes</w:t>
            </w:r>
          </w:p>
        </w:tc>
        <w:tc>
          <w:tcPr>
            <w:tcW w:w="2688" w:type="dxa"/>
            <w:tcBorders>
              <w:top w:val="single" w:sz="4" w:space="0" w:color="auto"/>
              <w:left w:val="single" w:sz="4" w:space="0" w:color="auto"/>
              <w:bottom w:val="single" w:sz="4" w:space="0" w:color="auto"/>
              <w:right w:val="single" w:sz="4" w:space="0" w:color="auto"/>
            </w:tcBorders>
          </w:tcPr>
          <w:p w14:paraId="065A006B" w14:textId="77777777" w:rsidR="000D71E8" w:rsidRDefault="00DC21C0">
            <w:pPr>
              <w:spacing w:after="120"/>
              <w:rPr>
                <w:iCs/>
              </w:rPr>
            </w:pPr>
            <w:r>
              <w:rPr>
                <w:iCs/>
              </w:rPr>
              <w:t>To be defined in TS38.133</w:t>
            </w:r>
          </w:p>
        </w:tc>
      </w:tr>
    </w:tbl>
    <w:p w14:paraId="29A90DA4"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557D2538"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Companies can check whether the list above is acceptable.   </w:t>
      </w:r>
    </w:p>
    <w:tbl>
      <w:tblPr>
        <w:tblStyle w:val="TableGrid"/>
        <w:tblW w:w="0" w:type="auto"/>
        <w:tblLook w:val="04A0" w:firstRow="1" w:lastRow="0" w:firstColumn="1" w:lastColumn="0" w:noHBand="0" w:noVBand="1"/>
      </w:tblPr>
      <w:tblGrid>
        <w:gridCol w:w="1236"/>
        <w:gridCol w:w="8395"/>
      </w:tblGrid>
      <w:tr w:rsidR="000D71E8" w14:paraId="410E9072" w14:textId="77777777">
        <w:tc>
          <w:tcPr>
            <w:tcW w:w="1236" w:type="dxa"/>
            <w:tcBorders>
              <w:top w:val="single" w:sz="4" w:space="0" w:color="auto"/>
              <w:left w:val="single" w:sz="4" w:space="0" w:color="auto"/>
              <w:bottom w:val="single" w:sz="4" w:space="0" w:color="auto"/>
              <w:right w:val="single" w:sz="4" w:space="0" w:color="auto"/>
            </w:tcBorders>
          </w:tcPr>
          <w:p w14:paraId="3D09AA9D"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36E317A3"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3C8DB639" w14:textId="77777777">
        <w:tc>
          <w:tcPr>
            <w:tcW w:w="1236" w:type="dxa"/>
            <w:tcBorders>
              <w:top w:val="single" w:sz="4" w:space="0" w:color="auto"/>
              <w:left w:val="single" w:sz="4" w:space="0" w:color="auto"/>
              <w:bottom w:val="single" w:sz="4" w:space="0" w:color="auto"/>
              <w:right w:val="single" w:sz="4" w:space="0" w:color="auto"/>
            </w:tcBorders>
          </w:tcPr>
          <w:p w14:paraId="66C84326"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2BC4EB90" w14:textId="77777777" w:rsidR="000D71E8" w:rsidRDefault="000D71E8">
            <w:pPr>
              <w:spacing w:after="120"/>
              <w:rPr>
                <w:rFonts w:eastAsiaTheme="minorEastAsia"/>
                <w:color w:val="0070C0"/>
                <w:lang w:val="en-US" w:eastAsia="zh-CN"/>
              </w:rPr>
            </w:pPr>
          </w:p>
        </w:tc>
      </w:tr>
      <w:tr w:rsidR="000D71E8" w14:paraId="11C20DA1" w14:textId="77777777">
        <w:tc>
          <w:tcPr>
            <w:tcW w:w="1236" w:type="dxa"/>
            <w:tcBorders>
              <w:top w:val="single" w:sz="4" w:space="0" w:color="auto"/>
              <w:left w:val="single" w:sz="4" w:space="0" w:color="auto"/>
              <w:bottom w:val="single" w:sz="4" w:space="0" w:color="auto"/>
              <w:right w:val="single" w:sz="4" w:space="0" w:color="auto"/>
            </w:tcBorders>
          </w:tcPr>
          <w:p w14:paraId="23948A6A"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148ED8F4" w14:textId="77777777" w:rsidR="000D71E8" w:rsidRDefault="00DC21C0">
            <w:pPr>
              <w:spacing w:after="120"/>
              <w:rPr>
                <w:rFonts w:eastAsiaTheme="minorEastAsia"/>
                <w:color w:val="0070C0"/>
                <w:lang w:val="en-US" w:eastAsia="zh-CN"/>
              </w:rPr>
            </w:pPr>
            <w:r>
              <w:rPr>
                <w:rFonts w:eastAsiaTheme="minorEastAsia"/>
                <w:color w:val="0070C0"/>
                <w:lang w:val="en-US" w:eastAsia="zh-CN"/>
              </w:rPr>
              <w:t>In general it is a good summary and we are fine with it. One comment:</w:t>
            </w:r>
          </w:p>
          <w:p w14:paraId="4725D751" w14:textId="77777777" w:rsidR="000D71E8" w:rsidRPr="00D5166B" w:rsidRDefault="00DC21C0">
            <w:pPr>
              <w:spacing w:after="120"/>
            </w:pPr>
            <w:r>
              <w:rPr>
                <w:rFonts w:eastAsiaTheme="minorEastAsia"/>
                <w:color w:val="0070C0"/>
                <w:lang w:val="en-US" w:eastAsia="zh-CN"/>
              </w:rPr>
              <w:t xml:space="preserve">For case b-1 </w:t>
            </w:r>
            <w:r>
              <w:rPr>
                <w:iCs/>
              </w:rPr>
              <w:t>“</w:t>
            </w:r>
            <w:r>
              <w:t>no gap but interruption allowed” (</w:t>
            </w:r>
            <w:r>
              <w:rPr>
                <w:highlight w:val="yellow"/>
              </w:rPr>
              <w:t>TBC</w:t>
            </w:r>
            <w:r>
              <w:t>), the note says ‘</w:t>
            </w:r>
            <w:r>
              <w:rPr>
                <w:iCs/>
              </w:rPr>
              <w:t>If needed, the existing requirements in TS38.133 9.4.2&amp;9.4.3 can be applied</w:t>
            </w:r>
            <w:r>
              <w:t>’. However, at least Tinter1 needs to be revisited since currently it is based on either MGRP or VIRP.</w:t>
            </w:r>
          </w:p>
        </w:tc>
      </w:tr>
      <w:tr w:rsidR="000D71E8" w14:paraId="715D3F3E" w14:textId="77777777">
        <w:tc>
          <w:tcPr>
            <w:tcW w:w="1236" w:type="dxa"/>
            <w:tcBorders>
              <w:top w:val="single" w:sz="4" w:space="0" w:color="auto"/>
              <w:left w:val="single" w:sz="4" w:space="0" w:color="auto"/>
              <w:bottom w:val="single" w:sz="4" w:space="0" w:color="auto"/>
              <w:right w:val="single" w:sz="4" w:space="0" w:color="auto"/>
            </w:tcBorders>
          </w:tcPr>
          <w:p w14:paraId="5C918CBD"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56D111CA" w14:textId="77777777" w:rsidR="000D71E8" w:rsidRDefault="00DC21C0">
            <w:pPr>
              <w:spacing w:after="120"/>
              <w:rPr>
                <w:rFonts w:eastAsiaTheme="minorEastAsia"/>
                <w:color w:val="0070C0"/>
                <w:lang w:val="en-US" w:eastAsia="zh-CN"/>
              </w:rPr>
            </w:pPr>
            <w:r>
              <w:rPr>
                <w:rFonts w:eastAsiaTheme="minorEastAsia"/>
                <w:color w:val="0070C0"/>
                <w:lang w:val="en-US" w:eastAsia="zh-CN"/>
              </w:rPr>
              <w:t>We’re fine with ‘no gap but interruption’ for case b-1.</w:t>
            </w:r>
          </w:p>
          <w:p w14:paraId="2DA45823" w14:textId="77777777" w:rsidR="000D71E8" w:rsidRDefault="00DC21C0">
            <w:pPr>
              <w:spacing w:after="120"/>
              <w:rPr>
                <w:rFonts w:eastAsiaTheme="minorEastAsia"/>
                <w:color w:val="0070C0"/>
                <w:lang w:val="en-US" w:eastAsia="zh-CN"/>
              </w:rPr>
            </w:pPr>
            <w:r>
              <w:rPr>
                <w:rFonts w:eastAsiaTheme="minorEastAsia"/>
                <w:color w:val="0070C0"/>
                <w:lang w:val="en-US" w:eastAsia="zh-CN"/>
              </w:rPr>
              <w:t>However, in case b-2, the CRS is within NR active BWP. We don’t think additional interruption is expected.</w:t>
            </w:r>
          </w:p>
          <w:p w14:paraId="14D603D2"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We also agree Apple’s observation above. Tinter1 needs discussion. </w:t>
            </w:r>
          </w:p>
        </w:tc>
      </w:tr>
      <w:tr w:rsidR="000D71E8" w14:paraId="05B4CFC6" w14:textId="77777777">
        <w:tc>
          <w:tcPr>
            <w:tcW w:w="1236" w:type="dxa"/>
            <w:tcBorders>
              <w:top w:val="single" w:sz="4" w:space="0" w:color="auto"/>
              <w:left w:val="single" w:sz="4" w:space="0" w:color="auto"/>
              <w:bottom w:val="single" w:sz="4" w:space="0" w:color="auto"/>
              <w:right w:val="single" w:sz="4" w:space="0" w:color="auto"/>
            </w:tcBorders>
          </w:tcPr>
          <w:p w14:paraId="215010F5"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17A73BFB" w14:textId="77777777" w:rsidR="000D71E8" w:rsidRDefault="00DC21C0">
            <w:pPr>
              <w:spacing w:after="120"/>
              <w:rPr>
                <w:rFonts w:eastAsiaTheme="minorEastAsia"/>
                <w:color w:val="0070C0"/>
                <w:lang w:val="en-US" w:eastAsia="zh-CN"/>
              </w:rPr>
            </w:pPr>
            <w:r>
              <w:rPr>
                <w:rFonts w:eastAsiaTheme="minorEastAsia"/>
                <w:color w:val="0070C0"/>
                <w:lang w:val="en-US" w:eastAsia="zh-CN"/>
              </w:rPr>
              <w:t>Agree with the analysis from moderator and fine with the list.</w:t>
            </w:r>
          </w:p>
        </w:tc>
      </w:tr>
      <w:tr w:rsidR="000D71E8" w14:paraId="51D35D7F" w14:textId="77777777">
        <w:tc>
          <w:tcPr>
            <w:tcW w:w="1236" w:type="dxa"/>
            <w:tcBorders>
              <w:top w:val="single" w:sz="4" w:space="0" w:color="auto"/>
              <w:left w:val="single" w:sz="4" w:space="0" w:color="auto"/>
              <w:bottom w:val="single" w:sz="4" w:space="0" w:color="auto"/>
              <w:right w:val="single" w:sz="4" w:space="0" w:color="auto"/>
            </w:tcBorders>
          </w:tcPr>
          <w:p w14:paraId="04938C44"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2B78BC0F"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Thanks for the summary. Capability for case b-1 is depending on issue 2-2-1. If </w:t>
            </w:r>
            <w:proofErr w:type="spellStart"/>
            <w:r>
              <w:rPr>
                <w:rFonts w:eastAsiaTheme="minorEastAsia"/>
                <w:color w:val="0070C0"/>
                <w:lang w:val="en-US" w:eastAsia="zh-CN"/>
              </w:rPr>
              <w:t>NeedForNCSG-InfoEUTRAN</w:t>
            </w:r>
            <w:proofErr w:type="spellEnd"/>
            <w:r>
              <w:rPr>
                <w:rFonts w:eastAsiaTheme="minorEastAsia"/>
                <w:color w:val="0070C0"/>
                <w:lang w:val="en-US" w:eastAsia="zh-CN"/>
              </w:rPr>
              <w:t xml:space="preserve"> is used then RAN4 only needs to define when UE indicate </w:t>
            </w:r>
            <w:proofErr w:type="spellStart"/>
            <w:r>
              <w:rPr>
                <w:rFonts w:eastAsiaTheme="minorEastAsia"/>
                <w:color w:val="0070C0"/>
                <w:lang w:val="en-US" w:eastAsia="zh-CN"/>
              </w:rPr>
              <w:t>nogap-noncsg</w:t>
            </w:r>
            <w:proofErr w:type="spellEnd"/>
            <w:r>
              <w:rPr>
                <w:rFonts w:eastAsiaTheme="minorEastAsia"/>
                <w:color w:val="0070C0"/>
                <w:lang w:val="en-US" w:eastAsia="zh-CN"/>
              </w:rPr>
              <w:t>.</w:t>
            </w:r>
          </w:p>
        </w:tc>
      </w:tr>
      <w:tr w:rsidR="009E2AD9" w14:paraId="4FFFE4D2" w14:textId="77777777">
        <w:tc>
          <w:tcPr>
            <w:tcW w:w="1236" w:type="dxa"/>
            <w:tcBorders>
              <w:top w:val="single" w:sz="4" w:space="0" w:color="auto"/>
              <w:left w:val="single" w:sz="4" w:space="0" w:color="auto"/>
              <w:bottom w:val="single" w:sz="4" w:space="0" w:color="auto"/>
              <w:right w:val="single" w:sz="4" w:space="0" w:color="auto"/>
            </w:tcBorders>
          </w:tcPr>
          <w:p w14:paraId="1DCD7DA1" w14:textId="1F3EF7C3" w:rsidR="009E2AD9" w:rsidRDefault="009E2AD9" w:rsidP="009E2AD9">
            <w:pPr>
              <w:spacing w:after="120"/>
              <w:rPr>
                <w:rFonts w:eastAsiaTheme="minorEastAsia"/>
                <w:color w:val="0070C0"/>
                <w:lang w:val="en-US" w:eastAsia="zh-CN"/>
              </w:rPr>
            </w:pPr>
            <w:r>
              <w:rPr>
                <w:rFonts w:eastAsiaTheme="minorEastAsia"/>
                <w:color w:val="0070C0"/>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6F594D85" w14:textId="4DB3C3B7" w:rsidR="009E2AD9" w:rsidRDefault="009E2AD9" w:rsidP="009E2AD9">
            <w:pPr>
              <w:spacing w:after="120"/>
              <w:rPr>
                <w:rFonts w:eastAsiaTheme="minorEastAsia"/>
                <w:color w:val="0070C0"/>
                <w:lang w:val="en-US" w:eastAsia="zh-CN"/>
              </w:rPr>
            </w:pPr>
            <w:r>
              <w:rPr>
                <w:rFonts w:eastAsiaTheme="minorEastAsia"/>
                <w:color w:val="0070C0"/>
                <w:lang w:val="en-US" w:eastAsia="zh-CN"/>
              </w:rPr>
              <w:t>For case b-1, “</w:t>
            </w:r>
            <w:r>
              <w:t>no gap but interruption allowed” (</w:t>
            </w:r>
            <w:r w:rsidRPr="00677BD2">
              <w:rPr>
                <w:strike/>
                <w:highlight w:val="yellow"/>
              </w:rPr>
              <w:t>TBC</w:t>
            </w:r>
            <w:r>
              <w:t>), we think there is no need to update the requirements. Besides, the same conclusion from issue 2-4-1 (for existing requirements for ‘gap’) can be used in here</w:t>
            </w:r>
          </w:p>
        </w:tc>
      </w:tr>
      <w:tr w:rsidR="00055D78" w14:paraId="11B3E266" w14:textId="77777777">
        <w:tc>
          <w:tcPr>
            <w:tcW w:w="1236" w:type="dxa"/>
            <w:tcBorders>
              <w:top w:val="single" w:sz="4" w:space="0" w:color="auto"/>
              <w:left w:val="single" w:sz="4" w:space="0" w:color="auto"/>
              <w:bottom w:val="single" w:sz="4" w:space="0" w:color="auto"/>
              <w:right w:val="single" w:sz="4" w:space="0" w:color="auto"/>
            </w:tcBorders>
          </w:tcPr>
          <w:p w14:paraId="3F587BDA" w14:textId="5EAA3753" w:rsidR="00055D78" w:rsidRDefault="00055D78" w:rsidP="00055D78">
            <w:pPr>
              <w:spacing w:after="120"/>
              <w:rPr>
                <w:rFonts w:eastAsiaTheme="minorEastAsia"/>
                <w:color w:val="0070C0"/>
                <w:lang w:val="en-US" w:eastAsia="zh-CN"/>
              </w:rPr>
            </w:pPr>
            <w:r>
              <w:rPr>
                <w:rFonts w:eastAsiaTheme="minorEastAsia"/>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40943B4D" w14:textId="43195301" w:rsidR="00055D78" w:rsidRDefault="00055D78" w:rsidP="00055D78">
            <w:pPr>
              <w:spacing w:after="120"/>
              <w:rPr>
                <w:rFonts w:eastAsiaTheme="minorEastAsia"/>
                <w:color w:val="0070C0"/>
                <w:lang w:val="en-US" w:eastAsia="zh-CN"/>
              </w:rPr>
            </w:pPr>
            <w:r>
              <w:rPr>
                <w:rFonts w:eastAsiaTheme="minorEastAsia"/>
                <w:color w:val="0070C0"/>
                <w:lang w:val="en-US" w:eastAsia="zh-CN"/>
              </w:rPr>
              <w:t>Agree with the list. The two TBC cases are depending on issue 2-2-1.</w:t>
            </w:r>
          </w:p>
        </w:tc>
      </w:tr>
      <w:tr w:rsidR="005A27AF" w14:paraId="24114853" w14:textId="77777777">
        <w:tc>
          <w:tcPr>
            <w:tcW w:w="1236" w:type="dxa"/>
            <w:tcBorders>
              <w:top w:val="single" w:sz="4" w:space="0" w:color="auto"/>
              <w:left w:val="single" w:sz="4" w:space="0" w:color="auto"/>
              <w:bottom w:val="single" w:sz="4" w:space="0" w:color="auto"/>
              <w:right w:val="single" w:sz="4" w:space="0" w:color="auto"/>
            </w:tcBorders>
          </w:tcPr>
          <w:p w14:paraId="2878038E" w14:textId="7A0D7005" w:rsidR="005A27AF" w:rsidRDefault="005A27AF" w:rsidP="005A27A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1F2D332F" w14:textId="708F727D" w:rsidR="005A27AF" w:rsidRDefault="005A27AF" w:rsidP="005A27AF">
            <w:pPr>
              <w:spacing w:after="120"/>
              <w:rPr>
                <w:rFonts w:eastAsiaTheme="minorEastAsia"/>
                <w:color w:val="0070C0"/>
                <w:lang w:val="en-US" w:eastAsia="zh-CN"/>
              </w:rPr>
            </w:pPr>
            <w:r>
              <w:rPr>
                <w:rFonts w:eastAsiaTheme="minorEastAsia"/>
                <w:color w:val="0070C0"/>
                <w:lang w:val="en-US" w:eastAsia="zh-CN"/>
              </w:rPr>
              <w:t>The list above is fine for us.</w:t>
            </w:r>
          </w:p>
        </w:tc>
      </w:tr>
    </w:tbl>
    <w:p w14:paraId="34B6A701" w14:textId="77777777" w:rsidR="000D71E8" w:rsidRDefault="000D71E8">
      <w:pPr>
        <w:pStyle w:val="ListParagraph"/>
        <w:overflowPunct/>
        <w:autoSpaceDE/>
        <w:autoSpaceDN/>
        <w:adjustRightInd/>
        <w:spacing w:after="120"/>
        <w:ind w:left="1656" w:firstLineChars="0" w:firstLine="0"/>
        <w:textAlignment w:val="auto"/>
        <w:rPr>
          <w:rFonts w:eastAsia="SimSun"/>
          <w:szCs w:val="24"/>
        </w:rPr>
      </w:pPr>
    </w:p>
    <w:p w14:paraId="5E31B158" w14:textId="77777777" w:rsidR="000D71E8" w:rsidRDefault="00DC21C0">
      <w:pPr>
        <w:pStyle w:val="Heading4"/>
        <w:rPr>
          <w:b/>
          <w:bCs/>
          <w:u w:val="single"/>
          <w:lang w:val="en-US"/>
        </w:rPr>
      </w:pPr>
      <w:r>
        <w:rPr>
          <w:b/>
          <w:bCs/>
          <w:u w:val="single"/>
          <w:lang w:val="en-US"/>
        </w:rPr>
        <w:t xml:space="preserve">Issue 2-4-1: Requirements for all inter-RAT NR measurement cases with gap </w:t>
      </w:r>
    </w:p>
    <w:p w14:paraId="336D70F5"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089347BD" w14:textId="77777777" w:rsidR="000D71E8" w:rsidRDefault="00DC21C0">
      <w:pPr>
        <w:pStyle w:val="ListParagraph"/>
        <w:spacing w:after="120"/>
        <w:ind w:left="936" w:firstLineChars="0" w:firstLine="0"/>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w:t>
      </w:r>
      <w:r>
        <w:rPr>
          <w:rFonts w:asciiTheme="minorHAnsi" w:eastAsiaTheme="minorEastAsia" w:hAnsiTheme="minorHAnsi" w:cstheme="minorHAnsi"/>
          <w:i/>
          <w:iCs/>
          <w:color w:val="0070C0"/>
          <w:sz w:val="22"/>
          <w:szCs w:val="22"/>
        </w:rPr>
        <w:t>Moderator: It shall be noted that when UE indicated “gap” is needed for all inter-RAT measurements, the existing requirements in TS38.133 9.4.2&amp;3 and TS36.133 8.1.2.4.21&amp;22 can be completely reused for inter-RAT LTE and inter-RAT NR measurement respectively.]</w:t>
      </w:r>
    </w:p>
    <w:p w14:paraId="1533E43F"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lastRenderedPageBreak/>
        <w:t>Option 1:</w:t>
      </w:r>
    </w:p>
    <w:p w14:paraId="02C7FC6A"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lang w:eastAsia="en-US"/>
        </w:rPr>
        <w:t xml:space="preserve">RAN4 needs not to define any new requirements for inter-RAT measurements when UE support the gap based measurement only (e.g. indicated by “gap”) in Rel18 WI. </w:t>
      </w:r>
    </w:p>
    <w:p w14:paraId="4D2B1279"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lang w:eastAsia="en-US"/>
        </w:rPr>
        <w:t>The existing requirements in TS38.133 9.4.2&amp;3 and TS36.133 8.1.2.4.21&amp;22 can be completely reused for inter-RAT LTE and inter-RAT NR measurement</w:t>
      </w:r>
      <w:r>
        <w:rPr>
          <w:rFonts w:asciiTheme="minorHAnsi" w:eastAsiaTheme="minorEastAsia" w:hAnsiTheme="minorHAnsi" w:cstheme="minorHAnsi"/>
          <w:b/>
          <w:bCs/>
          <w:i/>
          <w:iCs/>
          <w:color w:val="000000"/>
          <w:sz w:val="22"/>
          <w:szCs w:val="22"/>
        </w:rPr>
        <w:t xml:space="preserve"> respectively.</w:t>
      </w:r>
    </w:p>
    <w:p w14:paraId="08708CFF" w14:textId="77777777" w:rsidR="000D71E8" w:rsidRDefault="000D71E8">
      <w:pPr>
        <w:pStyle w:val="ListParagraph"/>
        <w:numPr>
          <w:ilvl w:val="1"/>
          <w:numId w:val="5"/>
        </w:numPr>
        <w:spacing w:after="120"/>
        <w:ind w:firstLineChars="0"/>
        <w:rPr>
          <w:rFonts w:eastAsia="SimSun"/>
          <w:szCs w:val="24"/>
        </w:rPr>
      </w:pPr>
    </w:p>
    <w:p w14:paraId="60DDBF5E"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360363D9"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Companies can check whether option 1 is acceptable.  </w:t>
      </w:r>
    </w:p>
    <w:tbl>
      <w:tblPr>
        <w:tblStyle w:val="TableGrid"/>
        <w:tblW w:w="0" w:type="auto"/>
        <w:tblLook w:val="04A0" w:firstRow="1" w:lastRow="0" w:firstColumn="1" w:lastColumn="0" w:noHBand="0" w:noVBand="1"/>
      </w:tblPr>
      <w:tblGrid>
        <w:gridCol w:w="1236"/>
        <w:gridCol w:w="8395"/>
      </w:tblGrid>
      <w:tr w:rsidR="000D71E8" w14:paraId="25AD002A" w14:textId="77777777">
        <w:tc>
          <w:tcPr>
            <w:tcW w:w="1236" w:type="dxa"/>
            <w:tcBorders>
              <w:top w:val="single" w:sz="4" w:space="0" w:color="auto"/>
              <w:left w:val="single" w:sz="4" w:space="0" w:color="auto"/>
              <w:bottom w:val="single" w:sz="4" w:space="0" w:color="auto"/>
              <w:right w:val="single" w:sz="4" w:space="0" w:color="auto"/>
            </w:tcBorders>
          </w:tcPr>
          <w:p w14:paraId="3B1A487C"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7A5B8FEA"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7A87FF98" w14:textId="77777777">
        <w:tc>
          <w:tcPr>
            <w:tcW w:w="1236" w:type="dxa"/>
            <w:tcBorders>
              <w:top w:val="single" w:sz="4" w:space="0" w:color="auto"/>
              <w:left w:val="single" w:sz="4" w:space="0" w:color="auto"/>
              <w:bottom w:val="single" w:sz="4" w:space="0" w:color="auto"/>
              <w:right w:val="single" w:sz="4" w:space="0" w:color="auto"/>
            </w:tcBorders>
          </w:tcPr>
          <w:p w14:paraId="78EC2458"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163B430D" w14:textId="77777777" w:rsidR="000D71E8" w:rsidRDefault="000D71E8">
            <w:pPr>
              <w:spacing w:after="120"/>
              <w:rPr>
                <w:rFonts w:eastAsiaTheme="minorEastAsia"/>
                <w:color w:val="0070C0"/>
                <w:lang w:val="en-US" w:eastAsia="zh-CN"/>
              </w:rPr>
            </w:pPr>
          </w:p>
        </w:tc>
      </w:tr>
      <w:tr w:rsidR="000D71E8" w14:paraId="773DCBD3" w14:textId="77777777">
        <w:tc>
          <w:tcPr>
            <w:tcW w:w="1236" w:type="dxa"/>
            <w:tcBorders>
              <w:top w:val="single" w:sz="4" w:space="0" w:color="auto"/>
              <w:left w:val="single" w:sz="4" w:space="0" w:color="auto"/>
              <w:bottom w:val="single" w:sz="4" w:space="0" w:color="auto"/>
              <w:right w:val="single" w:sz="4" w:space="0" w:color="auto"/>
            </w:tcBorders>
          </w:tcPr>
          <w:p w14:paraId="4E655B0F"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21633D92" w14:textId="77777777" w:rsidR="000D71E8" w:rsidRDefault="00DC21C0">
            <w:pPr>
              <w:spacing w:after="120"/>
              <w:rPr>
                <w:rFonts w:eastAsiaTheme="minorEastAsia"/>
                <w:color w:val="0070C0"/>
                <w:lang w:val="en-US" w:eastAsia="zh-CN"/>
              </w:rPr>
            </w:pPr>
            <w:r>
              <w:rPr>
                <w:rFonts w:eastAsiaTheme="minorEastAsia"/>
                <w:color w:val="0070C0"/>
                <w:lang w:val="en-US" w:eastAsia="zh-CN"/>
              </w:rPr>
              <w:t>Agree with option 1.</w:t>
            </w:r>
          </w:p>
        </w:tc>
      </w:tr>
      <w:tr w:rsidR="000D71E8" w14:paraId="402FC5C7" w14:textId="77777777">
        <w:tc>
          <w:tcPr>
            <w:tcW w:w="1236" w:type="dxa"/>
            <w:tcBorders>
              <w:top w:val="single" w:sz="4" w:space="0" w:color="auto"/>
              <w:left w:val="single" w:sz="4" w:space="0" w:color="auto"/>
              <w:bottom w:val="single" w:sz="4" w:space="0" w:color="auto"/>
              <w:right w:val="single" w:sz="4" w:space="0" w:color="auto"/>
            </w:tcBorders>
          </w:tcPr>
          <w:p w14:paraId="18C149ED"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4A3DCEB5" w14:textId="77777777" w:rsidR="000D71E8" w:rsidRDefault="00DC21C0">
            <w:pPr>
              <w:spacing w:after="120"/>
              <w:rPr>
                <w:rFonts w:eastAsiaTheme="minorEastAsia"/>
                <w:color w:val="0070C0"/>
                <w:lang w:val="en-US" w:eastAsia="zh-CN"/>
              </w:rPr>
            </w:pPr>
            <w:r>
              <w:rPr>
                <w:rFonts w:eastAsiaTheme="minorEastAsia"/>
                <w:color w:val="0070C0"/>
                <w:lang w:val="en-US" w:eastAsia="zh-CN"/>
              </w:rPr>
              <w:t>Agree with the analysis from moderator and fine with option 1.</w:t>
            </w:r>
          </w:p>
        </w:tc>
      </w:tr>
      <w:tr w:rsidR="000D71E8" w14:paraId="7B85FF01" w14:textId="77777777">
        <w:tc>
          <w:tcPr>
            <w:tcW w:w="1236" w:type="dxa"/>
            <w:tcBorders>
              <w:top w:val="single" w:sz="4" w:space="0" w:color="auto"/>
              <w:left w:val="single" w:sz="4" w:space="0" w:color="auto"/>
              <w:bottom w:val="single" w:sz="4" w:space="0" w:color="auto"/>
              <w:right w:val="single" w:sz="4" w:space="0" w:color="auto"/>
            </w:tcBorders>
          </w:tcPr>
          <w:p w14:paraId="03C33CD6"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7401938A" w14:textId="77777777" w:rsidR="000D71E8" w:rsidRDefault="00DC21C0">
            <w:pPr>
              <w:spacing w:after="120"/>
              <w:rPr>
                <w:rFonts w:eastAsiaTheme="minorEastAsia"/>
                <w:color w:val="0070C0"/>
                <w:lang w:val="en-US" w:eastAsia="zh-CN"/>
              </w:rPr>
            </w:pPr>
            <w:r>
              <w:rPr>
                <w:rFonts w:eastAsiaTheme="minorEastAsia"/>
                <w:color w:val="0070C0"/>
                <w:lang w:val="en-US" w:eastAsia="zh-CN"/>
              </w:rPr>
              <w:t>Agree with option1</w:t>
            </w:r>
          </w:p>
        </w:tc>
      </w:tr>
      <w:tr w:rsidR="000D71E8" w14:paraId="35CCC39E" w14:textId="77777777">
        <w:tc>
          <w:tcPr>
            <w:tcW w:w="1236" w:type="dxa"/>
            <w:tcBorders>
              <w:top w:val="single" w:sz="4" w:space="0" w:color="auto"/>
              <w:left w:val="single" w:sz="4" w:space="0" w:color="auto"/>
              <w:bottom w:val="single" w:sz="4" w:space="0" w:color="auto"/>
              <w:right w:val="single" w:sz="4" w:space="0" w:color="auto"/>
            </w:tcBorders>
          </w:tcPr>
          <w:p w14:paraId="5E94BC87"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Borders>
              <w:top w:val="single" w:sz="4" w:space="0" w:color="auto"/>
              <w:left w:val="single" w:sz="4" w:space="0" w:color="auto"/>
              <w:bottom w:val="single" w:sz="4" w:space="0" w:color="auto"/>
              <w:right w:val="single" w:sz="4" w:space="0" w:color="auto"/>
            </w:tcBorders>
          </w:tcPr>
          <w:p w14:paraId="0B1167EE" w14:textId="77777777" w:rsidR="000D71E8" w:rsidRDefault="00DC21C0">
            <w:pPr>
              <w:spacing w:after="120"/>
              <w:rPr>
                <w:rFonts w:eastAsiaTheme="minorEastAsia"/>
                <w:color w:val="0070C0"/>
                <w:lang w:val="en-US" w:eastAsia="zh-CN"/>
              </w:rPr>
            </w:pPr>
            <w:r>
              <w:rPr>
                <w:rFonts w:eastAsiaTheme="minorEastAsia"/>
                <w:color w:val="0070C0"/>
                <w:lang w:val="en-US" w:eastAsia="zh-CN"/>
              </w:rPr>
              <w:t>Agree with option1</w:t>
            </w:r>
          </w:p>
        </w:tc>
      </w:tr>
      <w:tr w:rsidR="008E3156" w14:paraId="502FE65E" w14:textId="77777777">
        <w:tc>
          <w:tcPr>
            <w:tcW w:w="1236" w:type="dxa"/>
            <w:tcBorders>
              <w:top w:val="single" w:sz="4" w:space="0" w:color="auto"/>
              <w:left w:val="single" w:sz="4" w:space="0" w:color="auto"/>
              <w:bottom w:val="single" w:sz="4" w:space="0" w:color="auto"/>
              <w:right w:val="single" w:sz="4" w:space="0" w:color="auto"/>
            </w:tcBorders>
          </w:tcPr>
          <w:p w14:paraId="655C649E" w14:textId="48DA85FC" w:rsidR="008E3156" w:rsidRDefault="008E3156" w:rsidP="008E3156">
            <w:pPr>
              <w:spacing w:after="120"/>
              <w:rPr>
                <w:rFonts w:eastAsiaTheme="minorEastAsia"/>
                <w:color w:val="0070C0"/>
                <w:lang w:val="en-US" w:eastAsia="zh-CN"/>
              </w:rPr>
            </w:pPr>
            <w:r>
              <w:rPr>
                <w:rFonts w:eastAsiaTheme="minorEastAsia"/>
                <w:color w:val="0070C0"/>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248CFF6E" w14:textId="0252F057" w:rsidR="008E3156" w:rsidRDefault="008E3156" w:rsidP="008E3156">
            <w:pPr>
              <w:spacing w:after="120"/>
              <w:rPr>
                <w:rFonts w:eastAsiaTheme="minorEastAsia"/>
                <w:color w:val="0070C0"/>
                <w:lang w:val="en-US" w:eastAsia="zh-CN"/>
              </w:rPr>
            </w:pPr>
            <w:r>
              <w:rPr>
                <w:rFonts w:eastAsiaTheme="minorEastAsia"/>
                <w:color w:val="0070C0"/>
                <w:lang w:val="en-US" w:eastAsia="zh-CN"/>
              </w:rPr>
              <w:t>Agree with option 1.</w:t>
            </w:r>
          </w:p>
        </w:tc>
      </w:tr>
      <w:tr w:rsidR="00B25A76" w14:paraId="6E93DCBB" w14:textId="77777777">
        <w:tc>
          <w:tcPr>
            <w:tcW w:w="1236" w:type="dxa"/>
            <w:tcBorders>
              <w:top w:val="single" w:sz="4" w:space="0" w:color="auto"/>
              <w:left w:val="single" w:sz="4" w:space="0" w:color="auto"/>
              <w:bottom w:val="single" w:sz="4" w:space="0" w:color="auto"/>
              <w:right w:val="single" w:sz="4" w:space="0" w:color="auto"/>
            </w:tcBorders>
          </w:tcPr>
          <w:p w14:paraId="1C0EFDD3" w14:textId="6C48BE52" w:rsidR="00B25A76" w:rsidRDefault="00B25A76" w:rsidP="008E3156">
            <w:pPr>
              <w:spacing w:after="120"/>
              <w:rPr>
                <w:rFonts w:eastAsiaTheme="minorEastAsia"/>
                <w:color w:val="0070C0"/>
                <w:lang w:val="en-US" w:eastAsia="zh-CN"/>
              </w:rPr>
            </w:pPr>
            <w:r>
              <w:rPr>
                <w:rFonts w:eastAsiaTheme="minorEastAsia"/>
                <w:color w:val="0070C0"/>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062C5A61" w14:textId="65556224" w:rsidR="00B25A76" w:rsidRDefault="00B25A76" w:rsidP="008E3156">
            <w:pPr>
              <w:spacing w:after="120"/>
              <w:rPr>
                <w:rFonts w:eastAsiaTheme="minorEastAsia"/>
                <w:color w:val="0070C0"/>
                <w:lang w:val="en-US" w:eastAsia="zh-CN"/>
              </w:rPr>
            </w:pPr>
            <w:r>
              <w:rPr>
                <w:rFonts w:eastAsiaTheme="minorEastAsia"/>
                <w:color w:val="0070C0"/>
                <w:lang w:val="en-US" w:eastAsia="zh-CN"/>
              </w:rPr>
              <w:t>Ok with option 1</w:t>
            </w:r>
          </w:p>
        </w:tc>
      </w:tr>
      <w:tr w:rsidR="00055D78" w14:paraId="0197658B" w14:textId="77777777">
        <w:tc>
          <w:tcPr>
            <w:tcW w:w="1236" w:type="dxa"/>
            <w:tcBorders>
              <w:top w:val="single" w:sz="4" w:space="0" w:color="auto"/>
              <w:left w:val="single" w:sz="4" w:space="0" w:color="auto"/>
              <w:bottom w:val="single" w:sz="4" w:space="0" w:color="auto"/>
              <w:right w:val="single" w:sz="4" w:space="0" w:color="auto"/>
            </w:tcBorders>
          </w:tcPr>
          <w:p w14:paraId="41983E86" w14:textId="62C6E6AC" w:rsidR="00055D78" w:rsidRDefault="00055D78" w:rsidP="008E3156">
            <w:pPr>
              <w:spacing w:after="120"/>
              <w:rPr>
                <w:rFonts w:eastAsiaTheme="minorEastAsia"/>
                <w:color w:val="0070C0"/>
                <w:lang w:val="en-US" w:eastAsia="zh-CN"/>
              </w:rPr>
            </w:pPr>
            <w:r>
              <w:rPr>
                <w:rFonts w:eastAsiaTheme="minorEastAsia"/>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08A373A0" w14:textId="52494C4A" w:rsidR="00055D78" w:rsidRDefault="00055D78" w:rsidP="008E3156">
            <w:pPr>
              <w:spacing w:after="120"/>
              <w:rPr>
                <w:rFonts w:eastAsiaTheme="minorEastAsia"/>
                <w:color w:val="0070C0"/>
                <w:lang w:val="en-US" w:eastAsia="zh-CN"/>
              </w:rPr>
            </w:pPr>
            <w:r>
              <w:rPr>
                <w:rFonts w:eastAsiaTheme="minorEastAsia"/>
                <w:color w:val="0070C0"/>
                <w:lang w:val="en-US" w:eastAsia="zh-CN"/>
              </w:rPr>
              <w:t>Option 1</w:t>
            </w:r>
          </w:p>
        </w:tc>
      </w:tr>
      <w:tr w:rsidR="00110670" w14:paraId="12FA99D8" w14:textId="77777777">
        <w:tc>
          <w:tcPr>
            <w:tcW w:w="1236" w:type="dxa"/>
            <w:tcBorders>
              <w:top w:val="single" w:sz="4" w:space="0" w:color="auto"/>
              <w:left w:val="single" w:sz="4" w:space="0" w:color="auto"/>
              <w:bottom w:val="single" w:sz="4" w:space="0" w:color="auto"/>
              <w:right w:val="single" w:sz="4" w:space="0" w:color="auto"/>
            </w:tcBorders>
          </w:tcPr>
          <w:p w14:paraId="2A053E32" w14:textId="32ECAA2B" w:rsidR="00110670" w:rsidRDefault="00110670" w:rsidP="008E31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262FCDE5" w14:textId="0BC22AD8" w:rsidR="00110670" w:rsidRDefault="00110670" w:rsidP="009E6E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no measurement requirements </w:t>
            </w:r>
            <w:r w:rsidR="009E6E30">
              <w:rPr>
                <w:rFonts w:eastAsiaTheme="minorEastAsia" w:hint="eastAsia"/>
                <w:color w:val="0070C0"/>
                <w:lang w:val="en-US" w:eastAsia="zh-CN"/>
              </w:rPr>
              <w:t xml:space="preserve">with gap </w:t>
            </w:r>
            <w:r>
              <w:rPr>
                <w:rFonts w:eastAsiaTheme="minorEastAsia" w:hint="eastAsia"/>
                <w:color w:val="0070C0"/>
                <w:lang w:val="en-US" w:eastAsia="zh-CN"/>
              </w:rPr>
              <w:t xml:space="preserve">are needed. </w:t>
            </w:r>
          </w:p>
        </w:tc>
      </w:tr>
      <w:tr w:rsidR="00BD4C16" w14:paraId="32286869" w14:textId="77777777">
        <w:tc>
          <w:tcPr>
            <w:tcW w:w="1236" w:type="dxa"/>
            <w:tcBorders>
              <w:top w:val="single" w:sz="4" w:space="0" w:color="auto"/>
              <w:left w:val="single" w:sz="4" w:space="0" w:color="auto"/>
              <w:bottom w:val="single" w:sz="4" w:space="0" w:color="auto"/>
              <w:right w:val="single" w:sz="4" w:space="0" w:color="auto"/>
            </w:tcBorders>
          </w:tcPr>
          <w:p w14:paraId="2FA85B7B" w14:textId="5CD8A58E" w:rsidR="00BD4C16" w:rsidRDefault="00BD4C16" w:rsidP="00BD4C1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68CA40E4" w14:textId="7E542082" w:rsidR="00BD4C16" w:rsidRDefault="00BD4C16" w:rsidP="00BD4C16">
            <w:pPr>
              <w:spacing w:after="120"/>
              <w:rPr>
                <w:rFonts w:eastAsiaTheme="minorEastAsia"/>
                <w:color w:val="0070C0"/>
                <w:lang w:val="en-US" w:eastAsia="zh-CN"/>
              </w:rPr>
            </w:pPr>
            <w:r>
              <w:rPr>
                <w:rFonts w:eastAsiaTheme="minorEastAsia"/>
                <w:color w:val="0070C0"/>
                <w:lang w:val="en-US" w:eastAsia="zh-CN"/>
              </w:rPr>
              <w:t>Support option 1.</w:t>
            </w:r>
          </w:p>
        </w:tc>
      </w:tr>
    </w:tbl>
    <w:p w14:paraId="0B795A0C" w14:textId="77777777" w:rsidR="000D71E8" w:rsidRDefault="000D71E8">
      <w:pPr>
        <w:overflowPunct/>
        <w:autoSpaceDE/>
        <w:autoSpaceDN/>
        <w:adjustRightInd/>
        <w:spacing w:after="120"/>
        <w:rPr>
          <w:rFonts w:eastAsia="SimSun"/>
          <w:szCs w:val="24"/>
        </w:rPr>
      </w:pPr>
    </w:p>
    <w:p w14:paraId="49802313" w14:textId="77777777" w:rsidR="000D71E8" w:rsidRDefault="00DC21C0">
      <w:pPr>
        <w:pStyle w:val="Heading4"/>
        <w:rPr>
          <w:b/>
          <w:bCs/>
          <w:u w:val="single"/>
          <w:lang w:val="en-US"/>
        </w:rPr>
      </w:pPr>
      <w:r>
        <w:rPr>
          <w:b/>
          <w:bCs/>
          <w:u w:val="single"/>
          <w:lang w:val="en-US"/>
        </w:rPr>
        <w:t>Issue 2-4-2: Measurement period requirements for case a-1 with “no gap but interruption allowed”</w:t>
      </w:r>
    </w:p>
    <w:p w14:paraId="53CE69E4"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30C12F70"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  Qualcomm</w:t>
      </w:r>
    </w:p>
    <w:p w14:paraId="7E45ACD5"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lang w:eastAsia="en-US"/>
        </w:rPr>
        <w:t xml:space="preserve">Using 8.17.4 of TS36.133 inter-RAT NR measurement delay requirements with No DRX as baseline and </w:t>
      </w:r>
    </w:p>
    <w:p w14:paraId="52045CB7"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lang w:eastAsia="en-US"/>
        </w:rPr>
        <w:t>define effective MGRP for measurements without gap for FR1 and FR2</w:t>
      </w:r>
    </w:p>
    <w:p w14:paraId="0C65C3B5" w14:textId="77777777" w:rsidR="000D71E8" w:rsidRDefault="00DC21C0">
      <w:pPr>
        <w:pStyle w:val="ListParagraph"/>
        <w:numPr>
          <w:ilvl w:val="3"/>
          <w:numId w:val="5"/>
        </w:numPr>
        <w:overflowPunct/>
        <w:autoSpaceDE/>
        <w:autoSpaceDN/>
        <w:adjustRightInd/>
        <w:spacing w:after="120"/>
        <w:ind w:firstLineChars="0"/>
        <w:textAlignment w:val="auto"/>
        <w:rPr>
          <w:rFonts w:eastAsia="SimSun"/>
          <w:szCs w:val="24"/>
        </w:rPr>
      </w:pPr>
      <w:proofErr w:type="spellStart"/>
      <w:r>
        <w:rPr>
          <w:lang w:eastAsia="en-US"/>
        </w:rPr>
        <w:t>e.g</w:t>
      </w:r>
      <w:proofErr w:type="spellEnd"/>
      <w:r>
        <w:rPr>
          <w:lang w:eastAsia="en-US"/>
        </w:rPr>
        <w:t xml:space="preserve"> MGRP = 80ms</w:t>
      </w:r>
    </w:p>
    <w:p w14:paraId="3711A775"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Option 2:  vivo, CMCC, OPPO, </w:t>
      </w:r>
      <w:proofErr w:type="spellStart"/>
      <w:r>
        <w:rPr>
          <w:rFonts w:eastAsia="SimSun"/>
          <w:szCs w:val="24"/>
        </w:rPr>
        <w:t>xiaomi</w:t>
      </w:r>
      <w:proofErr w:type="spellEnd"/>
    </w:p>
    <w:p w14:paraId="3B520FE4" w14:textId="77777777" w:rsidR="000D71E8" w:rsidRDefault="00DC21C0">
      <w:pPr>
        <w:pStyle w:val="ListParagraph"/>
        <w:numPr>
          <w:ilvl w:val="2"/>
          <w:numId w:val="5"/>
        </w:numPr>
        <w:spacing w:after="120"/>
        <w:ind w:firstLineChars="0"/>
        <w:rPr>
          <w:rFonts w:eastAsia="SimSun"/>
          <w:szCs w:val="24"/>
        </w:rPr>
      </w:pPr>
      <w:r>
        <w:t xml:space="preserve">For the inter-RAT NR measurements without gap (case a-1), the  requirements can be based on NR inter-frequency measurement without gap in 9.3.9 TS38.133 </w:t>
      </w:r>
    </w:p>
    <w:p w14:paraId="5638763E"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3:  Ericsson</w:t>
      </w:r>
    </w:p>
    <w:p w14:paraId="4F1D0F40" w14:textId="77777777" w:rsidR="000D71E8" w:rsidRDefault="00DC21C0">
      <w:pPr>
        <w:pStyle w:val="ListParagraph"/>
        <w:numPr>
          <w:ilvl w:val="2"/>
          <w:numId w:val="5"/>
        </w:numPr>
        <w:spacing w:after="120"/>
        <w:ind w:firstLineChars="0" w:firstLine="0"/>
      </w:pPr>
      <w:r>
        <w:t>updates on :</w:t>
      </w:r>
    </w:p>
    <w:p w14:paraId="28DEE537" w14:textId="77777777" w:rsidR="000D71E8" w:rsidRDefault="00DC21C0">
      <w:pPr>
        <w:pStyle w:val="ListParagraph"/>
        <w:numPr>
          <w:ilvl w:val="3"/>
          <w:numId w:val="5"/>
        </w:numPr>
        <w:spacing w:after="120"/>
        <w:ind w:firstLineChars="0"/>
      </w:pPr>
      <w:r>
        <w:t xml:space="preserve">follow the </w:t>
      </w:r>
      <w:proofErr w:type="spellStart"/>
      <w:r>
        <w:t>NeedForGaps</w:t>
      </w:r>
      <w:proofErr w:type="spellEnd"/>
      <w:r>
        <w:t xml:space="preserve"> to introduce the interruption control scaling factor </w:t>
      </w:r>
      <w:proofErr w:type="spellStart"/>
      <w:r>
        <w:rPr>
          <w:szCs w:val="18"/>
        </w:rPr>
        <w:t>K</w:t>
      </w:r>
      <w:r>
        <w:rPr>
          <w:szCs w:val="18"/>
          <w:vertAlign w:val="subscript"/>
        </w:rPr>
        <w:t>NeedForGaps</w:t>
      </w:r>
      <w:proofErr w:type="spellEnd"/>
      <w:r>
        <w:t xml:space="preserve"> when UE reports ‘no gap with interruption’ in </w:t>
      </w:r>
      <w:proofErr w:type="spellStart"/>
      <w:r>
        <w:t>NeedForGaps</w:t>
      </w:r>
      <w:proofErr w:type="spellEnd"/>
      <w:r>
        <w:t>.</w:t>
      </w:r>
    </w:p>
    <w:p w14:paraId="0A0C3617" w14:textId="77777777" w:rsidR="000D71E8" w:rsidRDefault="00DC21C0">
      <w:pPr>
        <w:pStyle w:val="ListParagraph"/>
        <w:numPr>
          <w:ilvl w:val="3"/>
          <w:numId w:val="5"/>
        </w:numPr>
        <w:spacing w:after="120"/>
        <w:ind w:firstLineChars="0"/>
      </w:pPr>
      <w:r>
        <w:t xml:space="preserve">introduce the multiple frequency layers scaling factor </w:t>
      </w:r>
      <w:proofErr w:type="spellStart"/>
      <w:r>
        <w:t>N</w:t>
      </w:r>
      <w:r>
        <w:rPr>
          <w:vertAlign w:val="subscript"/>
        </w:rPr>
        <w:t>freq,NeedForGaps_interrupt</w:t>
      </w:r>
      <w:proofErr w:type="spellEnd"/>
      <w:r>
        <w:rPr>
          <w:vertAlign w:val="subscript"/>
        </w:rPr>
        <w:t xml:space="preserve"> </w:t>
      </w:r>
      <w:r>
        <w:t xml:space="preserve">and </w:t>
      </w:r>
      <w:proofErr w:type="spellStart"/>
      <w:r>
        <w:t>N</w:t>
      </w:r>
      <w:r>
        <w:rPr>
          <w:vertAlign w:val="subscript"/>
        </w:rPr>
        <w:t>freq,NeedForGaps_no_interrupt</w:t>
      </w:r>
      <w:proofErr w:type="spellEnd"/>
      <w:r>
        <w:t xml:space="preserve">. </w:t>
      </w:r>
    </w:p>
    <w:p w14:paraId="1183D24C" w14:textId="77777777" w:rsidR="000D71E8" w:rsidRDefault="00DC21C0">
      <w:pPr>
        <w:pStyle w:val="ListParagraph"/>
        <w:numPr>
          <w:ilvl w:val="3"/>
          <w:numId w:val="5"/>
        </w:numPr>
        <w:spacing w:before="120"/>
        <w:ind w:firstLineChars="0"/>
        <w:contextualSpacing/>
      </w:pPr>
      <w:proofErr w:type="spellStart"/>
      <w:r>
        <w:t>N</w:t>
      </w:r>
      <w:r>
        <w:rPr>
          <w:vertAlign w:val="subscript"/>
        </w:rPr>
        <w:t>freq,NeedForGaps_interrupt</w:t>
      </w:r>
      <w:proofErr w:type="spellEnd"/>
      <w:r>
        <w:t xml:space="preserve"> is the total number of monitored inter-RAT NR carriers which belongs to the bands where UE reports ‘interruption’ in </w:t>
      </w:r>
      <w:proofErr w:type="spellStart"/>
      <w:r>
        <w:t>NeedForGaps</w:t>
      </w:r>
      <w:proofErr w:type="spellEnd"/>
      <w:r>
        <w:t>;</w:t>
      </w:r>
    </w:p>
    <w:p w14:paraId="09275B18" w14:textId="77777777" w:rsidR="000D71E8" w:rsidRDefault="00DC21C0">
      <w:pPr>
        <w:pStyle w:val="ListParagraph"/>
        <w:numPr>
          <w:ilvl w:val="3"/>
          <w:numId w:val="5"/>
        </w:numPr>
        <w:spacing w:after="120"/>
        <w:ind w:firstLineChars="0"/>
      </w:pPr>
      <w:proofErr w:type="spellStart"/>
      <w:r>
        <w:t>N</w:t>
      </w:r>
      <w:r>
        <w:rPr>
          <w:vertAlign w:val="subscript"/>
        </w:rPr>
        <w:t>freq,NeedForGaps_no_interrupt</w:t>
      </w:r>
      <w:proofErr w:type="spellEnd"/>
      <w:r>
        <w:rPr>
          <w:vertAlign w:val="subscript"/>
        </w:rPr>
        <w:t xml:space="preserve"> </w:t>
      </w:r>
      <w:r>
        <w:t xml:space="preserve">is the total number of monitored inter-RAT NR carriers which belongs to the bands where UE reports ‘no interruption’ in </w:t>
      </w:r>
      <w:proofErr w:type="spellStart"/>
      <w:r>
        <w:t>NeedForGaps</w:t>
      </w:r>
      <w:proofErr w:type="spellEnd"/>
    </w:p>
    <w:p w14:paraId="45DE6503" w14:textId="77777777" w:rsidR="000D71E8" w:rsidRDefault="00DC21C0">
      <w:pPr>
        <w:pStyle w:val="ListParagraph"/>
        <w:numPr>
          <w:ilvl w:val="3"/>
          <w:numId w:val="5"/>
        </w:numPr>
        <w:spacing w:after="120"/>
        <w:ind w:firstLineChars="0"/>
        <w:rPr>
          <w:rFonts w:eastAsia="SimSun"/>
          <w:szCs w:val="24"/>
        </w:rPr>
      </w:pPr>
      <w:r>
        <w:t xml:space="preserve">update </w:t>
      </w:r>
      <w:proofErr w:type="spellStart"/>
      <w:r>
        <w:t>N</w:t>
      </w:r>
      <w:r>
        <w:rPr>
          <w:vertAlign w:val="subscript"/>
        </w:rPr>
        <w:t>freq</w:t>
      </w:r>
      <w:proofErr w:type="spellEnd"/>
      <w:r>
        <w:t xml:space="preserve"> in TS36.133 when UE supports </w:t>
      </w:r>
      <w:proofErr w:type="spellStart"/>
      <w:r>
        <w:t>NeedForGaps</w:t>
      </w:r>
      <w:proofErr w:type="spellEnd"/>
    </w:p>
    <w:p w14:paraId="7FD5EDE4" w14:textId="77777777" w:rsidR="000D71E8" w:rsidRDefault="00DC21C0">
      <w:pPr>
        <w:pStyle w:val="TH"/>
        <w:ind w:left="936"/>
        <w:jc w:val="left"/>
        <w:rPr>
          <w:rFonts w:ascii="Times New Roman" w:hAnsi="Times New Roman"/>
          <w:sz w:val="18"/>
          <w:szCs w:val="18"/>
          <w:lang w:val="en-GB"/>
        </w:rPr>
      </w:pPr>
      <w:r>
        <w:rPr>
          <w:rFonts w:ascii="Times New Roman" w:hAnsi="Times New Roman"/>
          <w:sz w:val="18"/>
          <w:szCs w:val="18"/>
          <w:lang w:val="en-US"/>
        </w:rPr>
        <w:lastRenderedPageBreak/>
        <w:t xml:space="preserve">Table </w:t>
      </w:r>
      <w:r>
        <w:rPr>
          <w:rFonts w:ascii="Times New Roman" w:hAnsi="Times New Roman"/>
          <w:sz w:val="18"/>
          <w:szCs w:val="18"/>
        </w:rPr>
        <w:fldChar w:fldCharType="begin"/>
      </w:r>
      <w:r>
        <w:rPr>
          <w:rFonts w:ascii="Times New Roman" w:hAnsi="Times New Roman"/>
          <w:sz w:val="18"/>
          <w:szCs w:val="18"/>
          <w:lang w:val="en-US"/>
        </w:rPr>
        <w:instrText xml:space="preserve"> SEQ Table \* ARABIC </w:instrText>
      </w:r>
      <w:r>
        <w:rPr>
          <w:rFonts w:ascii="Times New Roman" w:hAnsi="Times New Roman"/>
          <w:sz w:val="18"/>
          <w:szCs w:val="18"/>
        </w:rPr>
        <w:fldChar w:fldCharType="separate"/>
      </w:r>
      <w:r>
        <w:rPr>
          <w:rFonts w:ascii="Times New Roman" w:hAnsi="Times New Roman"/>
          <w:sz w:val="18"/>
          <w:szCs w:val="18"/>
          <w:lang w:val="en-US"/>
        </w:rPr>
        <w:t>1</w:t>
      </w:r>
      <w:r>
        <w:rPr>
          <w:rFonts w:ascii="Times New Roman" w:hAnsi="Times New Roman"/>
          <w:sz w:val="18"/>
          <w:szCs w:val="18"/>
        </w:rPr>
        <w:fldChar w:fldCharType="end"/>
      </w:r>
      <w:r>
        <w:rPr>
          <w:rFonts w:ascii="Times New Roman" w:hAnsi="Times New Roman"/>
          <w:sz w:val="18"/>
          <w:szCs w:val="18"/>
          <w:lang w:val="en-US"/>
        </w:rPr>
        <w:t xml:space="preserve">: Measurement period when UE reports ‘no gap with interruption’ in </w:t>
      </w:r>
      <w:proofErr w:type="spellStart"/>
      <w:r>
        <w:rPr>
          <w:rFonts w:ascii="Times New Roman" w:hAnsi="Times New Roman"/>
          <w:sz w:val="18"/>
          <w:szCs w:val="18"/>
          <w:lang w:val="en-US"/>
        </w:rPr>
        <w:t>NeedForGaps</w:t>
      </w:r>
      <w:proofErr w:type="spellEnd"/>
      <w:r>
        <w:rPr>
          <w:rFonts w:ascii="Times New Roman" w:hAnsi="Times New Roman"/>
          <w:sz w:val="18"/>
          <w:szCs w:val="18"/>
          <w:lang w:val="en-US"/>
        </w:rPr>
        <w:t xml:space="preserve"> for inter-RAT measurements (Frequency range FR1)</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4621"/>
      </w:tblGrid>
      <w:tr w:rsidR="000D71E8" w14:paraId="351C15DC" w14:textId="77777777">
        <w:tc>
          <w:tcPr>
            <w:tcW w:w="3995" w:type="dxa"/>
            <w:tcBorders>
              <w:top w:val="single" w:sz="4" w:space="0" w:color="auto"/>
              <w:left w:val="single" w:sz="4" w:space="0" w:color="auto"/>
              <w:bottom w:val="single" w:sz="4" w:space="0" w:color="auto"/>
              <w:right w:val="single" w:sz="4" w:space="0" w:color="auto"/>
            </w:tcBorders>
          </w:tcPr>
          <w:p w14:paraId="4D1440CF" w14:textId="77777777" w:rsidR="000D71E8" w:rsidRDefault="00DC21C0">
            <w:pPr>
              <w:pStyle w:val="TAH"/>
              <w:rPr>
                <w:rFonts w:ascii="Times New Roman" w:hAnsi="Times New Roman"/>
                <w:szCs w:val="18"/>
              </w:rPr>
            </w:pPr>
            <w:r>
              <w:rPr>
                <w:rFonts w:ascii="Times New Roman" w:hAnsi="Times New Roman"/>
                <w:szCs w:val="18"/>
              </w:rPr>
              <w:t>Condition</w:t>
            </w:r>
            <w:r>
              <w:rPr>
                <w:rFonts w:ascii="Times New Roman" w:hAnsi="Times New Roman"/>
                <w:szCs w:val="18"/>
                <w:vertAlign w:val="superscript"/>
              </w:rPr>
              <w:t xml:space="preserve"> </w:t>
            </w:r>
          </w:p>
        </w:tc>
        <w:tc>
          <w:tcPr>
            <w:tcW w:w="4621" w:type="dxa"/>
            <w:tcBorders>
              <w:top w:val="single" w:sz="4" w:space="0" w:color="auto"/>
              <w:left w:val="single" w:sz="4" w:space="0" w:color="auto"/>
              <w:bottom w:val="single" w:sz="4" w:space="0" w:color="auto"/>
              <w:right w:val="single" w:sz="4" w:space="0" w:color="auto"/>
            </w:tcBorders>
          </w:tcPr>
          <w:p w14:paraId="1D071E24" w14:textId="77777777" w:rsidR="000D71E8" w:rsidRDefault="00DC21C0">
            <w:pPr>
              <w:pStyle w:val="TAH"/>
              <w:rPr>
                <w:rFonts w:ascii="Times New Roman" w:hAnsi="Times New Roman"/>
                <w:szCs w:val="18"/>
                <w:lang w:val="en-US"/>
              </w:rPr>
            </w:pPr>
            <w:proofErr w:type="spellStart"/>
            <w:r>
              <w:rPr>
                <w:rFonts w:ascii="Times New Roman" w:hAnsi="Times New Roman"/>
                <w:szCs w:val="18"/>
                <w:lang w:val="en-US"/>
              </w:rPr>
              <w:t>T</w:t>
            </w:r>
            <w:r>
              <w:rPr>
                <w:rFonts w:ascii="Times New Roman" w:hAnsi="Times New Roman"/>
                <w:szCs w:val="18"/>
                <w:vertAlign w:val="subscript"/>
                <w:lang w:val="en-US"/>
              </w:rPr>
              <w:t>SSB_measurement_period_irat_NeedForGaps</w:t>
            </w:r>
            <w:proofErr w:type="spellEnd"/>
          </w:p>
        </w:tc>
      </w:tr>
      <w:tr w:rsidR="000D71E8" w14:paraId="3757936F" w14:textId="77777777">
        <w:tc>
          <w:tcPr>
            <w:tcW w:w="3995" w:type="dxa"/>
            <w:tcBorders>
              <w:top w:val="single" w:sz="4" w:space="0" w:color="auto"/>
              <w:left w:val="single" w:sz="4" w:space="0" w:color="auto"/>
              <w:bottom w:val="single" w:sz="4" w:space="0" w:color="auto"/>
              <w:right w:val="single" w:sz="4" w:space="0" w:color="auto"/>
            </w:tcBorders>
          </w:tcPr>
          <w:p w14:paraId="117F570A" w14:textId="77777777" w:rsidR="000D71E8" w:rsidRDefault="00DC21C0">
            <w:pPr>
              <w:pStyle w:val="TAC"/>
              <w:spacing w:line="256" w:lineRule="auto"/>
              <w:rPr>
                <w:rFonts w:ascii="Times New Roman" w:hAnsi="Times New Roman"/>
                <w:szCs w:val="18"/>
                <w:lang w:val="en-GB"/>
              </w:rPr>
            </w:pPr>
            <w:r>
              <w:rPr>
                <w:rFonts w:ascii="Times New Roman" w:hAnsi="Times New Roman"/>
                <w:szCs w:val="18"/>
              </w:rPr>
              <w:t>No DRX</w:t>
            </w:r>
          </w:p>
        </w:tc>
        <w:tc>
          <w:tcPr>
            <w:tcW w:w="4621" w:type="dxa"/>
            <w:tcBorders>
              <w:top w:val="single" w:sz="4" w:space="0" w:color="auto"/>
              <w:left w:val="single" w:sz="4" w:space="0" w:color="auto"/>
              <w:bottom w:val="single" w:sz="4" w:space="0" w:color="auto"/>
              <w:right w:val="single" w:sz="4" w:space="0" w:color="auto"/>
            </w:tcBorders>
          </w:tcPr>
          <w:p w14:paraId="5D3AE45C" w14:textId="77777777" w:rsidR="000D71E8" w:rsidRDefault="00DC21C0">
            <w:pPr>
              <w:pStyle w:val="TAC"/>
              <w:spacing w:line="256" w:lineRule="auto"/>
              <w:rPr>
                <w:rFonts w:ascii="Times New Roman" w:hAnsi="Times New Roman"/>
                <w:szCs w:val="18"/>
                <w:lang w:val="en-US"/>
              </w:rPr>
            </w:pPr>
            <w:r>
              <w:rPr>
                <w:rFonts w:ascii="Times New Roman" w:hAnsi="Times New Roman"/>
                <w:szCs w:val="18"/>
                <w:lang w:val="en-US"/>
              </w:rPr>
              <w:t xml:space="preserve">Max(640ms, 8 </w:t>
            </w:r>
            <w:r>
              <w:rPr>
                <w:rFonts w:ascii="Times New Roman" w:hAnsi="Times New Roman"/>
                <w:szCs w:val="18"/>
              </w:rPr>
              <w:sym w:font="Symbol" w:char="F0B4"/>
            </w:r>
            <w:r>
              <w:rPr>
                <w:rFonts w:ascii="Times New Roman" w:hAnsi="Times New Roman"/>
                <w:szCs w:val="18"/>
                <w:lang w:val="en-US"/>
              </w:rPr>
              <w:t xml:space="preserve"> </w:t>
            </w:r>
            <w:proofErr w:type="spellStart"/>
            <w:r>
              <w:rPr>
                <w:lang w:val="en-US"/>
              </w:rPr>
              <w:t>K</w:t>
            </w:r>
            <w:r>
              <w:rPr>
                <w:vertAlign w:val="subscript"/>
                <w:lang w:val="en-US"/>
              </w:rPr>
              <w:t>NeedForGaps</w:t>
            </w:r>
            <w:proofErr w:type="spellEnd"/>
            <w:r>
              <w:rPr>
                <w:lang w:val="en-US"/>
              </w:rPr>
              <w:t xml:space="preserve"> ×</w:t>
            </w:r>
            <w:r>
              <w:rPr>
                <w:rFonts w:ascii="Times New Roman" w:hAnsi="Times New Roman"/>
                <w:szCs w:val="18"/>
                <w:lang w:val="en-US"/>
              </w:rPr>
              <w:t xml:space="preserve"> SMTC period</w:t>
            </w:r>
            <w:r>
              <w:rPr>
                <w:rFonts w:ascii="Times New Roman" w:eastAsiaTheme="minorEastAsia" w:hAnsi="Times New Roman"/>
                <w:szCs w:val="18"/>
                <w:lang w:val="en-US" w:eastAsia="zh-TW"/>
              </w:rPr>
              <w:t>)</w:t>
            </w:r>
            <w:r>
              <w:rPr>
                <w:rFonts w:ascii="Times New Roman" w:hAnsi="Times New Roman"/>
                <w:szCs w:val="18"/>
                <w:lang w:val="en-US"/>
              </w:rPr>
              <w:t xml:space="preserve"> </w:t>
            </w:r>
            <w:r>
              <w:rPr>
                <w:rFonts w:ascii="Times New Roman" w:hAnsi="Times New Roman"/>
                <w:szCs w:val="18"/>
              </w:rPr>
              <w:sym w:font="Symbol" w:char="F0B4"/>
            </w:r>
            <w:r>
              <w:rPr>
                <w:rFonts w:ascii="Times New Roman" w:hAnsi="Times New Roman"/>
                <w:szCs w:val="18"/>
                <w:lang w:val="en-US"/>
              </w:rPr>
              <w:t xml:space="preserve"> </w:t>
            </w:r>
            <w:proofErr w:type="spellStart"/>
            <w:r>
              <w:rPr>
                <w:rFonts w:ascii="Times New Roman" w:hAnsi="Times New Roman"/>
                <w:szCs w:val="18"/>
                <w:lang w:val="en-US"/>
              </w:rPr>
              <w:t>N</w:t>
            </w:r>
            <w:r>
              <w:rPr>
                <w:rFonts w:ascii="Times New Roman" w:hAnsi="Times New Roman"/>
                <w:szCs w:val="18"/>
                <w:vertAlign w:val="subscript"/>
                <w:lang w:val="en-US"/>
              </w:rPr>
              <w:t>freq,NeedForGaps_with_interrupt</w:t>
            </w:r>
            <w:proofErr w:type="spellEnd"/>
          </w:p>
        </w:tc>
      </w:tr>
      <w:tr w:rsidR="000D71E8" w14:paraId="085DB427" w14:textId="77777777">
        <w:tc>
          <w:tcPr>
            <w:tcW w:w="3995" w:type="dxa"/>
            <w:tcBorders>
              <w:top w:val="single" w:sz="4" w:space="0" w:color="auto"/>
              <w:left w:val="single" w:sz="4" w:space="0" w:color="auto"/>
              <w:bottom w:val="single" w:sz="4" w:space="0" w:color="auto"/>
              <w:right w:val="single" w:sz="4" w:space="0" w:color="auto"/>
            </w:tcBorders>
          </w:tcPr>
          <w:p w14:paraId="35BFE663" w14:textId="77777777" w:rsidR="000D71E8" w:rsidRDefault="00DC21C0">
            <w:pPr>
              <w:pStyle w:val="TAC"/>
              <w:spacing w:line="256" w:lineRule="auto"/>
              <w:rPr>
                <w:rFonts w:ascii="Times New Roman" w:hAnsi="Times New Roman"/>
                <w:szCs w:val="18"/>
              </w:rPr>
            </w:pPr>
            <w:r>
              <w:rPr>
                <w:rFonts w:ascii="Times New Roman" w:hAnsi="Times New Roman"/>
                <w:szCs w:val="18"/>
              </w:rPr>
              <w:t>DRX cycle ≤ 320ms</w:t>
            </w:r>
          </w:p>
        </w:tc>
        <w:tc>
          <w:tcPr>
            <w:tcW w:w="4621" w:type="dxa"/>
            <w:tcBorders>
              <w:top w:val="single" w:sz="4" w:space="0" w:color="auto"/>
              <w:left w:val="single" w:sz="4" w:space="0" w:color="auto"/>
              <w:bottom w:val="single" w:sz="4" w:space="0" w:color="auto"/>
              <w:right w:val="single" w:sz="4" w:space="0" w:color="auto"/>
            </w:tcBorders>
          </w:tcPr>
          <w:p w14:paraId="1DF62E5F" w14:textId="77777777" w:rsidR="000D71E8" w:rsidRDefault="00DC21C0">
            <w:pPr>
              <w:pStyle w:val="TAC"/>
              <w:spacing w:line="256" w:lineRule="auto"/>
              <w:rPr>
                <w:rFonts w:ascii="Times New Roman" w:hAnsi="Times New Roman"/>
                <w:b/>
                <w:szCs w:val="18"/>
                <w:lang w:val="en-US"/>
              </w:rPr>
            </w:pPr>
            <w:r>
              <w:rPr>
                <w:rFonts w:ascii="Times New Roman" w:hAnsi="Times New Roman"/>
                <w:szCs w:val="18"/>
                <w:lang w:val="en-US"/>
              </w:rPr>
              <w:t>Max(640ms, Ceil</w:t>
            </w:r>
            <w:r>
              <w:rPr>
                <w:rFonts w:ascii="Times New Roman" w:eastAsiaTheme="minorEastAsia" w:hAnsi="Times New Roman"/>
                <w:szCs w:val="18"/>
                <w:lang w:val="en-US" w:eastAsia="zh-TW"/>
              </w:rPr>
              <w:t>(</w:t>
            </w:r>
            <w:r>
              <w:rPr>
                <w:rFonts w:ascii="Times New Roman" w:hAnsi="Times New Roman"/>
                <w:szCs w:val="18"/>
                <w:lang w:val="en-US"/>
              </w:rPr>
              <w:t xml:space="preserve">8 </w:t>
            </w:r>
            <w:r>
              <w:rPr>
                <w:rFonts w:ascii="Times New Roman" w:hAnsi="Times New Roman"/>
                <w:szCs w:val="18"/>
              </w:rPr>
              <w:sym w:font="Symbol" w:char="F0B4"/>
            </w:r>
            <w:r>
              <w:rPr>
                <w:rFonts w:ascii="Times New Roman" w:hAnsi="Times New Roman"/>
                <w:szCs w:val="18"/>
                <w:lang w:val="en-US"/>
              </w:rPr>
              <w:t xml:space="preserve"> 1.5</w:t>
            </w:r>
            <w:r>
              <w:rPr>
                <w:rFonts w:ascii="Times New Roman" w:eastAsiaTheme="minorEastAsia" w:hAnsi="Times New Roman"/>
                <w:szCs w:val="18"/>
                <w:lang w:val="en-US" w:eastAsia="zh-TW"/>
              </w:rPr>
              <w:t>)</w:t>
            </w:r>
            <w:r>
              <w:rPr>
                <w:rFonts w:ascii="Times New Roman" w:hAnsi="Times New Roman"/>
                <w:szCs w:val="18"/>
                <w:lang w:val="en-US"/>
              </w:rPr>
              <w:t xml:space="preserve"> </w:t>
            </w:r>
            <w:r>
              <w:rPr>
                <w:rFonts w:ascii="Times New Roman" w:hAnsi="Times New Roman"/>
                <w:szCs w:val="18"/>
              </w:rPr>
              <w:sym w:font="Symbol" w:char="F0B4"/>
            </w:r>
            <w:r>
              <w:rPr>
                <w:rFonts w:ascii="Times New Roman" w:hAnsi="Times New Roman"/>
                <w:szCs w:val="18"/>
                <w:lang w:val="en-US"/>
              </w:rPr>
              <w:t xml:space="preserve"> </w:t>
            </w:r>
            <w:proofErr w:type="spellStart"/>
            <w:r>
              <w:rPr>
                <w:lang w:val="en-US"/>
              </w:rPr>
              <w:t>K</w:t>
            </w:r>
            <w:r>
              <w:rPr>
                <w:vertAlign w:val="subscript"/>
                <w:lang w:val="en-US"/>
              </w:rPr>
              <w:t>NeedForGaps</w:t>
            </w:r>
            <w:proofErr w:type="spellEnd"/>
            <w:r>
              <w:rPr>
                <w:lang w:val="en-US"/>
              </w:rPr>
              <w:t xml:space="preserve"> ×</w:t>
            </w:r>
            <w:r>
              <w:rPr>
                <w:rFonts w:ascii="Times New Roman" w:hAnsi="Times New Roman"/>
                <w:szCs w:val="18"/>
                <w:lang w:val="en-US"/>
              </w:rPr>
              <w:t xml:space="preserve"> Max(SMTC period, DRX cycle) </w:t>
            </w:r>
            <w:r>
              <w:rPr>
                <w:rFonts w:ascii="Times New Roman" w:hAnsi="Times New Roman"/>
                <w:szCs w:val="18"/>
              </w:rPr>
              <w:sym w:font="Symbol" w:char="F0B4"/>
            </w:r>
            <w:r>
              <w:rPr>
                <w:rFonts w:ascii="Times New Roman" w:hAnsi="Times New Roman"/>
                <w:szCs w:val="18"/>
                <w:lang w:val="en-US"/>
              </w:rPr>
              <w:t xml:space="preserve"> </w:t>
            </w:r>
            <w:proofErr w:type="spellStart"/>
            <w:r>
              <w:rPr>
                <w:rFonts w:ascii="Times New Roman" w:hAnsi="Times New Roman"/>
                <w:szCs w:val="18"/>
                <w:lang w:val="en-US"/>
              </w:rPr>
              <w:t>N</w:t>
            </w:r>
            <w:r>
              <w:rPr>
                <w:rFonts w:ascii="Times New Roman" w:hAnsi="Times New Roman"/>
                <w:szCs w:val="18"/>
                <w:vertAlign w:val="subscript"/>
                <w:lang w:val="en-US"/>
              </w:rPr>
              <w:t>freq,NeedForGaps_with_interrupt</w:t>
            </w:r>
            <w:proofErr w:type="spellEnd"/>
          </w:p>
        </w:tc>
      </w:tr>
      <w:tr w:rsidR="000D71E8" w14:paraId="448D57DD" w14:textId="77777777">
        <w:tc>
          <w:tcPr>
            <w:tcW w:w="3995" w:type="dxa"/>
            <w:tcBorders>
              <w:top w:val="single" w:sz="4" w:space="0" w:color="auto"/>
              <w:left w:val="single" w:sz="4" w:space="0" w:color="auto"/>
              <w:bottom w:val="single" w:sz="4" w:space="0" w:color="auto"/>
              <w:right w:val="single" w:sz="4" w:space="0" w:color="auto"/>
            </w:tcBorders>
          </w:tcPr>
          <w:p w14:paraId="0DD4F425" w14:textId="77777777" w:rsidR="000D71E8" w:rsidRDefault="00DC21C0">
            <w:pPr>
              <w:pStyle w:val="TAC"/>
              <w:spacing w:line="256" w:lineRule="auto"/>
              <w:rPr>
                <w:rFonts w:ascii="Times New Roman" w:hAnsi="Times New Roman"/>
                <w:b/>
                <w:szCs w:val="18"/>
              </w:rPr>
            </w:pPr>
            <w:r>
              <w:rPr>
                <w:rFonts w:ascii="Times New Roman" w:hAnsi="Times New Roman"/>
                <w:szCs w:val="18"/>
              </w:rPr>
              <w:t>DRX cycle &gt; 320ms</w:t>
            </w:r>
          </w:p>
        </w:tc>
        <w:tc>
          <w:tcPr>
            <w:tcW w:w="4621" w:type="dxa"/>
            <w:tcBorders>
              <w:top w:val="single" w:sz="4" w:space="0" w:color="auto"/>
              <w:left w:val="single" w:sz="4" w:space="0" w:color="auto"/>
              <w:bottom w:val="single" w:sz="4" w:space="0" w:color="auto"/>
              <w:right w:val="single" w:sz="4" w:space="0" w:color="auto"/>
            </w:tcBorders>
          </w:tcPr>
          <w:p w14:paraId="3DA6D6DB" w14:textId="77777777" w:rsidR="000D71E8" w:rsidRDefault="00DC21C0">
            <w:pPr>
              <w:pStyle w:val="TAC"/>
              <w:spacing w:line="256" w:lineRule="auto"/>
              <w:rPr>
                <w:rFonts w:ascii="Times New Roman" w:hAnsi="Times New Roman"/>
                <w:b/>
                <w:szCs w:val="18"/>
                <w:lang w:val="en-US"/>
              </w:rPr>
            </w:pPr>
            <w:r>
              <w:rPr>
                <w:rFonts w:ascii="Times New Roman" w:hAnsi="Times New Roman"/>
                <w:szCs w:val="18"/>
                <w:lang w:val="en-US"/>
              </w:rPr>
              <w:t xml:space="preserve">8 </w:t>
            </w:r>
            <w:r>
              <w:rPr>
                <w:rFonts w:ascii="Times New Roman" w:hAnsi="Times New Roman"/>
                <w:szCs w:val="18"/>
              </w:rPr>
              <w:sym w:font="Symbol" w:char="F0B4"/>
            </w:r>
            <w:r>
              <w:rPr>
                <w:rFonts w:ascii="Times New Roman" w:hAnsi="Times New Roman"/>
                <w:szCs w:val="18"/>
                <w:lang w:val="en-US"/>
              </w:rPr>
              <w:t xml:space="preserve"> DRX cycle </w:t>
            </w:r>
            <w:r>
              <w:rPr>
                <w:rFonts w:ascii="Times New Roman" w:hAnsi="Times New Roman"/>
                <w:szCs w:val="18"/>
              </w:rPr>
              <w:sym w:font="Symbol" w:char="F0B4"/>
            </w:r>
            <w:r>
              <w:rPr>
                <w:rFonts w:ascii="Times New Roman" w:hAnsi="Times New Roman"/>
                <w:szCs w:val="18"/>
                <w:lang w:val="en-US"/>
              </w:rPr>
              <w:t xml:space="preserve"> </w:t>
            </w:r>
            <w:proofErr w:type="spellStart"/>
            <w:r>
              <w:rPr>
                <w:rFonts w:ascii="Times New Roman" w:hAnsi="Times New Roman"/>
                <w:szCs w:val="18"/>
                <w:lang w:val="en-US"/>
              </w:rPr>
              <w:t>N</w:t>
            </w:r>
            <w:r>
              <w:rPr>
                <w:rFonts w:ascii="Times New Roman" w:hAnsi="Times New Roman"/>
                <w:szCs w:val="18"/>
                <w:vertAlign w:val="subscript"/>
                <w:lang w:val="en-US"/>
              </w:rPr>
              <w:t>freq,NeedForGaps_with_interrupt</w:t>
            </w:r>
            <w:proofErr w:type="spellEnd"/>
          </w:p>
        </w:tc>
      </w:tr>
    </w:tbl>
    <w:p w14:paraId="7D709DFC" w14:textId="77777777" w:rsidR="000D71E8" w:rsidRDefault="000D71E8">
      <w:pPr>
        <w:pStyle w:val="Caption"/>
        <w:numPr>
          <w:ilvl w:val="0"/>
          <w:numId w:val="5"/>
        </w:numPr>
        <w:jc w:val="center"/>
        <w:rPr>
          <w:rFonts w:eastAsia="SimSun"/>
          <w:sz w:val="18"/>
          <w:szCs w:val="18"/>
        </w:rPr>
      </w:pPr>
    </w:p>
    <w:p w14:paraId="6469D18B"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4:  vivo, Apple,  CATT, ZTE, Huawei, MTK</w:t>
      </w:r>
    </w:p>
    <w:p w14:paraId="4A98AB38" w14:textId="77777777" w:rsidR="000D71E8" w:rsidRDefault="00DC21C0">
      <w:pPr>
        <w:pStyle w:val="ListParagraph"/>
        <w:numPr>
          <w:ilvl w:val="2"/>
          <w:numId w:val="5"/>
        </w:numPr>
        <w:spacing w:after="120"/>
        <w:ind w:firstLineChars="0" w:firstLine="0"/>
        <w:rPr>
          <w:rFonts w:eastAsia="SimSun"/>
          <w:szCs w:val="24"/>
        </w:rPr>
      </w:pPr>
      <w:r>
        <w:rPr>
          <w:rFonts w:eastAsia="SimSun"/>
          <w:szCs w:val="24"/>
        </w:rPr>
        <w:t xml:space="preserve">to follow the requirements from NR intra- and inter-frequency requirements based on </w:t>
      </w:r>
      <w:proofErr w:type="spellStart"/>
      <w:r>
        <w:rPr>
          <w:rFonts w:eastAsia="SimSun"/>
          <w:szCs w:val="24"/>
        </w:rPr>
        <w:t>NeedForGaps</w:t>
      </w:r>
      <w:proofErr w:type="spellEnd"/>
      <w:r>
        <w:rPr>
          <w:rFonts w:eastAsia="SimSun"/>
          <w:szCs w:val="24"/>
        </w:rPr>
        <w:t xml:space="preserve"> to define inter-RAT NR measurement without gap </w:t>
      </w:r>
    </w:p>
    <w:p w14:paraId="5DED687F" w14:textId="77777777" w:rsidR="000D71E8" w:rsidRDefault="00DC21C0">
      <w:pPr>
        <w:pStyle w:val="ListParagraph"/>
        <w:spacing w:after="120"/>
        <w:ind w:left="2376" w:firstLineChars="0" w:firstLine="0"/>
        <w:rPr>
          <w:rFonts w:eastAsia="SimSun"/>
          <w:szCs w:val="24"/>
        </w:rPr>
      </w:pPr>
      <w:r>
        <w:rPr>
          <w:rFonts w:eastAsia="SimSun"/>
          <w:szCs w:val="24"/>
        </w:rPr>
        <w:t>[</w:t>
      </w:r>
      <w:r>
        <w:rPr>
          <w:rFonts w:eastAsia="SimSun"/>
          <w:color w:val="0070C0"/>
          <w:szCs w:val="24"/>
        </w:rPr>
        <w:t>Moderator:  depending on issue 1-2-1</w:t>
      </w:r>
      <w:r>
        <w:rPr>
          <w:rFonts w:eastAsia="SimSun"/>
          <w:szCs w:val="24"/>
        </w:rPr>
        <w:t xml:space="preserve">] </w:t>
      </w:r>
    </w:p>
    <w:p w14:paraId="77CEB237" w14:textId="77777777" w:rsidR="000D71E8" w:rsidRDefault="000D71E8">
      <w:pPr>
        <w:pStyle w:val="ListParagraph"/>
        <w:numPr>
          <w:ilvl w:val="1"/>
          <w:numId w:val="5"/>
        </w:numPr>
        <w:spacing w:after="120"/>
        <w:ind w:firstLineChars="0"/>
        <w:rPr>
          <w:rFonts w:eastAsia="SimSun"/>
          <w:szCs w:val="24"/>
        </w:rPr>
      </w:pPr>
    </w:p>
    <w:p w14:paraId="4F97DF44"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105D1424"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 Since this issue is also highly dependent with issue 1-2-1 which is also dependent with issue 1-1-1, moderator suggest to </w:t>
      </w:r>
      <w:r>
        <w:rPr>
          <w:rFonts w:eastAsia="SimSun"/>
          <w:szCs w:val="24"/>
          <w:highlight w:val="yellow"/>
        </w:rPr>
        <w:t>postpone this issue after we conclude issue 1-2-1 &amp; issue 1-1-1</w:t>
      </w:r>
      <w:r>
        <w:rPr>
          <w:rFonts w:eastAsia="SimSun"/>
          <w:szCs w:val="24"/>
        </w:rPr>
        <w:t>.</w:t>
      </w:r>
    </w:p>
    <w:tbl>
      <w:tblPr>
        <w:tblStyle w:val="TableGrid"/>
        <w:tblW w:w="0" w:type="auto"/>
        <w:tblLook w:val="04A0" w:firstRow="1" w:lastRow="0" w:firstColumn="1" w:lastColumn="0" w:noHBand="0" w:noVBand="1"/>
      </w:tblPr>
      <w:tblGrid>
        <w:gridCol w:w="1236"/>
        <w:gridCol w:w="8395"/>
      </w:tblGrid>
      <w:tr w:rsidR="000D71E8" w14:paraId="2A5FA929" w14:textId="77777777">
        <w:tc>
          <w:tcPr>
            <w:tcW w:w="1236" w:type="dxa"/>
            <w:tcBorders>
              <w:top w:val="single" w:sz="4" w:space="0" w:color="auto"/>
              <w:left w:val="single" w:sz="4" w:space="0" w:color="auto"/>
              <w:bottom w:val="single" w:sz="4" w:space="0" w:color="auto"/>
              <w:right w:val="single" w:sz="4" w:space="0" w:color="auto"/>
            </w:tcBorders>
          </w:tcPr>
          <w:p w14:paraId="5DDA53C9"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1BCD3464"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7C435869" w14:textId="77777777">
        <w:tc>
          <w:tcPr>
            <w:tcW w:w="1236" w:type="dxa"/>
            <w:tcBorders>
              <w:top w:val="single" w:sz="4" w:space="0" w:color="auto"/>
              <w:left w:val="single" w:sz="4" w:space="0" w:color="auto"/>
              <w:bottom w:val="single" w:sz="4" w:space="0" w:color="auto"/>
              <w:right w:val="single" w:sz="4" w:space="0" w:color="auto"/>
            </w:tcBorders>
          </w:tcPr>
          <w:p w14:paraId="32E952A7"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3C149275" w14:textId="77777777" w:rsidR="000D71E8" w:rsidRDefault="000D71E8">
            <w:pPr>
              <w:spacing w:after="120"/>
              <w:rPr>
                <w:rFonts w:eastAsiaTheme="minorEastAsia"/>
                <w:color w:val="0070C0"/>
                <w:lang w:val="en-US" w:eastAsia="zh-CN"/>
              </w:rPr>
            </w:pPr>
          </w:p>
        </w:tc>
      </w:tr>
      <w:tr w:rsidR="000D71E8" w14:paraId="6F5FC361" w14:textId="77777777">
        <w:tc>
          <w:tcPr>
            <w:tcW w:w="1236" w:type="dxa"/>
            <w:tcBorders>
              <w:top w:val="single" w:sz="4" w:space="0" w:color="auto"/>
              <w:left w:val="single" w:sz="4" w:space="0" w:color="auto"/>
              <w:bottom w:val="single" w:sz="4" w:space="0" w:color="auto"/>
              <w:right w:val="single" w:sz="4" w:space="0" w:color="auto"/>
            </w:tcBorders>
          </w:tcPr>
          <w:p w14:paraId="3EA3A00B"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263F8F0E"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4. Also fine with recommended WF.</w:t>
            </w:r>
          </w:p>
        </w:tc>
      </w:tr>
      <w:tr w:rsidR="000D71E8" w14:paraId="1C9B53A0" w14:textId="77777777">
        <w:tc>
          <w:tcPr>
            <w:tcW w:w="1236" w:type="dxa"/>
            <w:tcBorders>
              <w:top w:val="single" w:sz="4" w:space="0" w:color="auto"/>
              <w:left w:val="single" w:sz="4" w:space="0" w:color="auto"/>
              <w:bottom w:val="single" w:sz="4" w:space="0" w:color="auto"/>
              <w:right w:val="single" w:sz="4" w:space="0" w:color="auto"/>
            </w:tcBorders>
          </w:tcPr>
          <w:p w14:paraId="47D76263"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2CE65D70"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0D71E8" w14:paraId="2964DC8E" w14:textId="77777777">
        <w:tc>
          <w:tcPr>
            <w:tcW w:w="1236" w:type="dxa"/>
            <w:tcBorders>
              <w:top w:val="single" w:sz="4" w:space="0" w:color="auto"/>
              <w:left w:val="single" w:sz="4" w:space="0" w:color="auto"/>
              <w:bottom w:val="single" w:sz="4" w:space="0" w:color="auto"/>
              <w:right w:val="single" w:sz="4" w:space="0" w:color="auto"/>
            </w:tcBorders>
          </w:tcPr>
          <w:p w14:paraId="0DE3F4F9" w14:textId="77777777" w:rsidR="000D71E8" w:rsidRDefault="00DC21C0">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7D39B1BF"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0D71E8" w14:paraId="3EEC310C" w14:textId="77777777">
        <w:tc>
          <w:tcPr>
            <w:tcW w:w="1236" w:type="dxa"/>
          </w:tcPr>
          <w:p w14:paraId="1D6E0A48"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18D25B4"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0D71E8" w14:paraId="5A6974D8" w14:textId="77777777">
        <w:tc>
          <w:tcPr>
            <w:tcW w:w="1236" w:type="dxa"/>
          </w:tcPr>
          <w:p w14:paraId="06227E37"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450CA2F"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0D71E8" w14:paraId="2A3C7A78" w14:textId="77777777">
        <w:tc>
          <w:tcPr>
            <w:tcW w:w="1236" w:type="dxa"/>
          </w:tcPr>
          <w:p w14:paraId="1AB46168"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15098B94"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FD768A" w14:paraId="51DC6A06" w14:textId="77777777">
        <w:tc>
          <w:tcPr>
            <w:tcW w:w="1236" w:type="dxa"/>
          </w:tcPr>
          <w:p w14:paraId="11E3B4E1" w14:textId="66A62BD0" w:rsidR="00FD768A" w:rsidRDefault="00FD768A" w:rsidP="00FD768A">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79ECAF1" w14:textId="0FEBA54E" w:rsidR="00FD768A" w:rsidRDefault="00FD768A" w:rsidP="00FD768A">
            <w:pPr>
              <w:spacing w:after="120"/>
              <w:rPr>
                <w:rFonts w:eastAsiaTheme="minorEastAsia"/>
                <w:color w:val="0070C0"/>
                <w:lang w:val="en-US" w:eastAsia="zh-CN"/>
              </w:rPr>
            </w:pPr>
            <w:r>
              <w:rPr>
                <w:rFonts w:eastAsiaTheme="minorEastAsia"/>
                <w:color w:val="0070C0"/>
                <w:lang w:val="en-US" w:eastAsia="zh-CN"/>
              </w:rPr>
              <w:t>We support option 4 and we agree with recommended WF.</w:t>
            </w:r>
          </w:p>
        </w:tc>
      </w:tr>
      <w:tr w:rsidR="00791FBD" w14:paraId="2D63E34C" w14:textId="77777777">
        <w:tc>
          <w:tcPr>
            <w:tcW w:w="1236" w:type="dxa"/>
          </w:tcPr>
          <w:p w14:paraId="3C7F6740" w14:textId="0D5C1F0B" w:rsidR="00791FBD" w:rsidRDefault="00055D78" w:rsidP="00FD768A">
            <w:pPr>
              <w:spacing w:after="120"/>
              <w:rPr>
                <w:rFonts w:eastAsiaTheme="minorEastAsia"/>
                <w:color w:val="0070C0"/>
                <w:lang w:val="en-US" w:eastAsia="zh-CN"/>
              </w:rPr>
            </w:pPr>
            <w:r>
              <w:rPr>
                <w:rFonts w:eastAsiaTheme="minorEastAsia"/>
                <w:color w:val="0070C0"/>
                <w:lang w:val="en-US" w:eastAsia="zh-CN"/>
              </w:rPr>
              <w:t>V</w:t>
            </w:r>
            <w:r w:rsidR="00791FBD">
              <w:rPr>
                <w:rFonts w:eastAsiaTheme="minorEastAsia"/>
                <w:color w:val="0070C0"/>
                <w:lang w:val="en-US" w:eastAsia="zh-CN"/>
              </w:rPr>
              <w:t>ivo</w:t>
            </w:r>
          </w:p>
        </w:tc>
        <w:tc>
          <w:tcPr>
            <w:tcW w:w="8395" w:type="dxa"/>
          </w:tcPr>
          <w:p w14:paraId="7EA8D0EC" w14:textId="384907E7" w:rsidR="00791FBD" w:rsidRDefault="00791FBD" w:rsidP="00FD768A">
            <w:pPr>
              <w:spacing w:after="120"/>
              <w:rPr>
                <w:rFonts w:eastAsiaTheme="minorEastAsia"/>
                <w:color w:val="0070C0"/>
                <w:lang w:val="en-US" w:eastAsia="zh-CN"/>
              </w:rPr>
            </w:pPr>
            <w:r>
              <w:rPr>
                <w:rFonts w:eastAsiaTheme="minorEastAsia"/>
                <w:color w:val="0070C0"/>
                <w:lang w:val="en-US" w:eastAsia="zh-CN"/>
              </w:rPr>
              <w:t>Fine with recommended WF.</w:t>
            </w:r>
          </w:p>
        </w:tc>
      </w:tr>
      <w:tr w:rsidR="00055D78" w14:paraId="6446A8EC" w14:textId="77777777">
        <w:tc>
          <w:tcPr>
            <w:tcW w:w="1236" w:type="dxa"/>
          </w:tcPr>
          <w:p w14:paraId="293A4E14" w14:textId="135105F2" w:rsidR="00055D78" w:rsidRDefault="00055D78" w:rsidP="00FD768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CD220F2" w14:textId="393E91C4" w:rsidR="00055D78" w:rsidRDefault="00055D78" w:rsidP="00FD768A">
            <w:pPr>
              <w:spacing w:after="120"/>
              <w:rPr>
                <w:rFonts w:eastAsiaTheme="minorEastAsia"/>
                <w:color w:val="0070C0"/>
                <w:lang w:val="en-US" w:eastAsia="zh-CN"/>
              </w:rPr>
            </w:pPr>
            <w:r>
              <w:rPr>
                <w:rFonts w:eastAsiaTheme="minorEastAsia"/>
                <w:color w:val="0070C0"/>
                <w:lang w:val="en-US" w:eastAsia="zh-CN"/>
              </w:rPr>
              <w:t>Fine with recommended WF.</w:t>
            </w:r>
          </w:p>
        </w:tc>
      </w:tr>
      <w:tr w:rsidR="006F3B20" w14:paraId="33EF623C" w14:textId="77777777">
        <w:tc>
          <w:tcPr>
            <w:tcW w:w="1236" w:type="dxa"/>
          </w:tcPr>
          <w:p w14:paraId="1E620599" w14:textId="57CC9046" w:rsidR="006F3B20" w:rsidRDefault="006F3B20" w:rsidP="00FD7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17D6DF0" w14:textId="52819A83" w:rsidR="006F3B20" w:rsidRDefault="006F3B20" w:rsidP="006F3B20">
            <w:pPr>
              <w:spacing w:after="120"/>
              <w:rPr>
                <w:rFonts w:eastAsiaTheme="minorEastAsia"/>
                <w:color w:val="0070C0"/>
                <w:lang w:val="en-US" w:eastAsia="zh-CN"/>
              </w:rPr>
            </w:pPr>
            <w:r>
              <w:rPr>
                <w:rFonts w:eastAsiaTheme="minorEastAsia"/>
                <w:color w:val="0070C0"/>
                <w:lang w:val="en-US" w:eastAsia="zh-CN"/>
              </w:rPr>
              <w:t xml:space="preserve">Support option 4 </w:t>
            </w:r>
            <w:r>
              <w:rPr>
                <w:rFonts w:eastAsiaTheme="minorEastAsia" w:hint="eastAsia"/>
                <w:color w:val="0070C0"/>
                <w:lang w:val="en-US" w:eastAsia="zh-CN"/>
              </w:rPr>
              <w:t>but fine</w:t>
            </w:r>
            <w:r>
              <w:rPr>
                <w:rFonts w:eastAsiaTheme="minorEastAsia"/>
                <w:color w:val="0070C0"/>
                <w:lang w:val="en-US" w:eastAsia="zh-CN"/>
              </w:rPr>
              <w:t xml:space="preserve"> with recommended WF</w:t>
            </w:r>
          </w:p>
        </w:tc>
      </w:tr>
      <w:tr w:rsidR="007B172C" w14:paraId="101DCF47" w14:textId="77777777">
        <w:tc>
          <w:tcPr>
            <w:tcW w:w="1236" w:type="dxa"/>
          </w:tcPr>
          <w:p w14:paraId="32072B46" w14:textId="305D9ACA" w:rsidR="007B172C" w:rsidRDefault="007B172C" w:rsidP="007B172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813F153" w14:textId="12081725" w:rsidR="007B172C" w:rsidRDefault="007B172C" w:rsidP="007B172C">
            <w:pPr>
              <w:spacing w:after="120"/>
              <w:rPr>
                <w:rFonts w:eastAsiaTheme="minorEastAsia"/>
                <w:color w:val="0070C0"/>
                <w:lang w:val="en-US" w:eastAsia="zh-CN"/>
              </w:rPr>
            </w:pPr>
            <w:r>
              <w:rPr>
                <w:rFonts w:eastAsiaTheme="minorEastAsia"/>
                <w:color w:val="0070C0"/>
                <w:lang w:val="en-US" w:eastAsia="zh-CN"/>
              </w:rPr>
              <w:t>Fine with recommended WF.</w:t>
            </w:r>
          </w:p>
        </w:tc>
      </w:tr>
    </w:tbl>
    <w:p w14:paraId="6D330EEE" w14:textId="77777777" w:rsidR="000D71E8" w:rsidRDefault="000D71E8">
      <w:pPr>
        <w:overflowPunct/>
        <w:autoSpaceDE/>
        <w:autoSpaceDN/>
        <w:adjustRightInd/>
        <w:spacing w:after="120"/>
        <w:rPr>
          <w:rFonts w:eastAsia="SimSun"/>
          <w:szCs w:val="24"/>
        </w:rPr>
      </w:pPr>
    </w:p>
    <w:p w14:paraId="5AD0A949" w14:textId="77777777" w:rsidR="000D71E8" w:rsidRDefault="00DC21C0">
      <w:pPr>
        <w:pStyle w:val="Heading4"/>
        <w:rPr>
          <w:b/>
          <w:bCs/>
          <w:u w:val="single"/>
          <w:lang w:val="en-US"/>
        </w:rPr>
      </w:pPr>
      <w:r>
        <w:rPr>
          <w:b/>
          <w:bCs/>
          <w:u w:val="single"/>
          <w:lang w:val="en-US"/>
        </w:rPr>
        <w:t xml:space="preserve">Issue 2-4-3: Measurement period requirements for case a-1 </w:t>
      </w:r>
      <w:r>
        <w:rPr>
          <w:b/>
          <w:bCs/>
          <w:i/>
          <w:iCs/>
          <w:color w:val="0070C0"/>
          <w:lang w:val="en-US"/>
        </w:rPr>
        <w:t>with “no gap no interruption”</w:t>
      </w:r>
    </w:p>
    <w:p w14:paraId="11FB33DB"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6D012655"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1a:  Qualcomm</w:t>
      </w:r>
    </w:p>
    <w:p w14:paraId="6028798C"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lang w:eastAsia="en-US"/>
        </w:rPr>
        <w:t xml:space="preserve">Using 8.17.4 of TS36.133 inter-RAT NR measurement delay requirements with No DRX as baseline and </w:t>
      </w:r>
    </w:p>
    <w:p w14:paraId="0BCBD4A4"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lang w:eastAsia="en-US"/>
        </w:rPr>
        <w:t>define effective MGRP for measurements without gap for FR1 and FR2</w:t>
      </w:r>
    </w:p>
    <w:p w14:paraId="25A956D2"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Option 1b:  CMCC, </w:t>
      </w:r>
      <w:proofErr w:type="spellStart"/>
      <w:r>
        <w:rPr>
          <w:rFonts w:eastAsia="SimSun"/>
          <w:szCs w:val="24"/>
        </w:rPr>
        <w:t>xiaomi</w:t>
      </w:r>
      <w:proofErr w:type="spellEnd"/>
    </w:p>
    <w:p w14:paraId="6C747574" w14:textId="77777777" w:rsidR="000D71E8" w:rsidRDefault="00DC21C0">
      <w:pPr>
        <w:pStyle w:val="ListParagraph"/>
        <w:numPr>
          <w:ilvl w:val="2"/>
          <w:numId w:val="5"/>
        </w:numPr>
        <w:spacing w:after="120"/>
        <w:ind w:firstLineChars="0"/>
        <w:rPr>
          <w:rFonts w:eastAsia="SimSun"/>
          <w:szCs w:val="24"/>
        </w:rPr>
      </w:pPr>
      <w:r>
        <w:t xml:space="preserve">For the inter-RAT NR measurements without gap (case a-1), the  requirements can be based on NR inter-frequency measurement without gap in 9.3.9 TS38.133 </w:t>
      </w:r>
    </w:p>
    <w:p w14:paraId="4ACAC1B3"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2:  Intel, Ericsson</w:t>
      </w:r>
    </w:p>
    <w:p w14:paraId="5F75D2DB" w14:textId="77777777" w:rsidR="000D71E8" w:rsidRDefault="00DC21C0">
      <w:pPr>
        <w:pStyle w:val="ListParagraph"/>
        <w:numPr>
          <w:ilvl w:val="2"/>
          <w:numId w:val="5"/>
        </w:numPr>
        <w:spacing w:after="120"/>
        <w:ind w:firstLineChars="0"/>
        <w:rPr>
          <w:rFonts w:eastAsia="SimSun"/>
          <w:szCs w:val="24"/>
        </w:rPr>
      </w:pPr>
      <w:r>
        <w:t>the  requirements can be based on t</w:t>
      </w:r>
      <w:r>
        <w:rPr>
          <w:b/>
          <w:bCs/>
          <w:i/>
          <w:iCs/>
        </w:rPr>
        <w:t xml:space="preserve">he inter-RAT NR measurement </w:t>
      </w:r>
      <w:r>
        <w:t xml:space="preserve">in TS36.133  </w:t>
      </w:r>
      <w:r>
        <w:rPr>
          <w:iCs/>
        </w:rPr>
        <w:t xml:space="preserve">8.1.2.4.21&amp;22 </w:t>
      </w:r>
    </w:p>
    <w:p w14:paraId="46270BCD" w14:textId="77777777" w:rsidR="000D71E8" w:rsidRDefault="00DC21C0">
      <w:pPr>
        <w:pStyle w:val="TH"/>
        <w:numPr>
          <w:ilvl w:val="0"/>
          <w:numId w:val="5"/>
        </w:numPr>
        <w:jc w:val="left"/>
        <w:rPr>
          <w:rFonts w:ascii="Times New Roman" w:hAnsi="Times New Roman"/>
          <w:sz w:val="18"/>
          <w:szCs w:val="18"/>
          <w:lang w:val="en-US"/>
        </w:rPr>
      </w:pPr>
      <w:r>
        <w:rPr>
          <w:rFonts w:ascii="Times New Roman" w:hAnsi="Times New Roman"/>
          <w:sz w:val="18"/>
          <w:szCs w:val="18"/>
          <w:lang w:val="en-US"/>
        </w:rPr>
        <w:lastRenderedPageBreak/>
        <w:t xml:space="preserve">Table </w:t>
      </w:r>
      <w:r>
        <w:rPr>
          <w:rFonts w:ascii="Times New Roman" w:hAnsi="Times New Roman"/>
          <w:sz w:val="18"/>
          <w:szCs w:val="18"/>
        </w:rPr>
        <w:fldChar w:fldCharType="begin"/>
      </w:r>
      <w:r>
        <w:rPr>
          <w:rFonts w:ascii="Times New Roman" w:hAnsi="Times New Roman"/>
          <w:sz w:val="18"/>
          <w:szCs w:val="18"/>
          <w:lang w:val="en-US"/>
        </w:rPr>
        <w:instrText xml:space="preserve"> SEQ Table \* ARABIC </w:instrText>
      </w:r>
      <w:r>
        <w:rPr>
          <w:rFonts w:ascii="Times New Roman" w:hAnsi="Times New Roman"/>
          <w:sz w:val="18"/>
          <w:szCs w:val="18"/>
        </w:rPr>
        <w:fldChar w:fldCharType="separate"/>
      </w:r>
      <w:r>
        <w:rPr>
          <w:rFonts w:ascii="Times New Roman" w:hAnsi="Times New Roman"/>
          <w:sz w:val="18"/>
          <w:szCs w:val="18"/>
          <w:lang w:val="en-US"/>
        </w:rPr>
        <w:t>2</w:t>
      </w:r>
      <w:r>
        <w:rPr>
          <w:rFonts w:ascii="Times New Roman" w:hAnsi="Times New Roman"/>
          <w:sz w:val="18"/>
          <w:szCs w:val="18"/>
        </w:rPr>
        <w:fldChar w:fldCharType="end"/>
      </w:r>
      <w:r>
        <w:rPr>
          <w:rFonts w:ascii="Times New Roman" w:hAnsi="Times New Roman"/>
          <w:sz w:val="18"/>
          <w:szCs w:val="18"/>
          <w:lang w:val="en-US"/>
        </w:rPr>
        <w:t xml:space="preserve">: Measurement period when UE reports ‘no gap no interruption’ in </w:t>
      </w:r>
      <w:proofErr w:type="spellStart"/>
      <w:r>
        <w:rPr>
          <w:rFonts w:ascii="Times New Roman" w:hAnsi="Times New Roman"/>
          <w:sz w:val="18"/>
          <w:szCs w:val="18"/>
          <w:lang w:val="en-US"/>
        </w:rPr>
        <w:t>NeedForGaps</w:t>
      </w:r>
      <w:proofErr w:type="spellEnd"/>
      <w:r>
        <w:rPr>
          <w:rFonts w:ascii="Times New Roman" w:hAnsi="Times New Roman"/>
          <w:sz w:val="18"/>
          <w:szCs w:val="18"/>
          <w:lang w:val="en-US"/>
        </w:rPr>
        <w:t xml:space="preserve"> for inter-RAT measurements (Frequency range FR1)</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4621"/>
      </w:tblGrid>
      <w:tr w:rsidR="000D71E8" w14:paraId="09DB6339" w14:textId="77777777">
        <w:tc>
          <w:tcPr>
            <w:tcW w:w="3995" w:type="dxa"/>
            <w:tcBorders>
              <w:top w:val="single" w:sz="4" w:space="0" w:color="auto"/>
              <w:left w:val="single" w:sz="4" w:space="0" w:color="auto"/>
              <w:bottom w:val="single" w:sz="4" w:space="0" w:color="auto"/>
              <w:right w:val="single" w:sz="4" w:space="0" w:color="auto"/>
            </w:tcBorders>
          </w:tcPr>
          <w:p w14:paraId="62FC950E" w14:textId="77777777" w:rsidR="000D71E8" w:rsidRDefault="00DC21C0">
            <w:pPr>
              <w:pStyle w:val="TAH"/>
              <w:rPr>
                <w:rFonts w:ascii="Times New Roman" w:hAnsi="Times New Roman"/>
                <w:szCs w:val="18"/>
              </w:rPr>
            </w:pPr>
            <w:r>
              <w:rPr>
                <w:rFonts w:ascii="Times New Roman" w:hAnsi="Times New Roman"/>
                <w:szCs w:val="18"/>
              </w:rPr>
              <w:t>Condition</w:t>
            </w:r>
            <w:r>
              <w:rPr>
                <w:rFonts w:ascii="Times New Roman" w:hAnsi="Times New Roman"/>
                <w:szCs w:val="18"/>
                <w:vertAlign w:val="superscript"/>
              </w:rPr>
              <w:t xml:space="preserve"> </w:t>
            </w:r>
          </w:p>
        </w:tc>
        <w:tc>
          <w:tcPr>
            <w:tcW w:w="4621" w:type="dxa"/>
            <w:tcBorders>
              <w:top w:val="single" w:sz="4" w:space="0" w:color="auto"/>
              <w:left w:val="single" w:sz="4" w:space="0" w:color="auto"/>
              <w:bottom w:val="single" w:sz="4" w:space="0" w:color="auto"/>
              <w:right w:val="single" w:sz="4" w:space="0" w:color="auto"/>
            </w:tcBorders>
          </w:tcPr>
          <w:p w14:paraId="0EEF3545" w14:textId="77777777" w:rsidR="000D71E8" w:rsidRDefault="00DC21C0">
            <w:pPr>
              <w:pStyle w:val="TAH"/>
              <w:rPr>
                <w:rFonts w:ascii="Times New Roman" w:hAnsi="Times New Roman"/>
                <w:szCs w:val="18"/>
                <w:lang w:val="en-US"/>
              </w:rPr>
            </w:pPr>
            <w:proofErr w:type="spellStart"/>
            <w:r>
              <w:rPr>
                <w:rFonts w:ascii="Times New Roman" w:hAnsi="Times New Roman"/>
                <w:szCs w:val="18"/>
                <w:lang w:val="en-US"/>
              </w:rPr>
              <w:t>T</w:t>
            </w:r>
            <w:r>
              <w:rPr>
                <w:rFonts w:ascii="Times New Roman" w:hAnsi="Times New Roman"/>
                <w:szCs w:val="18"/>
                <w:vertAlign w:val="subscript"/>
                <w:lang w:val="en-US"/>
              </w:rPr>
              <w:t>SSB_measurement_period_irat_NeedForGaps</w:t>
            </w:r>
            <w:proofErr w:type="spellEnd"/>
          </w:p>
        </w:tc>
      </w:tr>
      <w:tr w:rsidR="000D71E8" w14:paraId="343E4D64" w14:textId="77777777">
        <w:tc>
          <w:tcPr>
            <w:tcW w:w="3995" w:type="dxa"/>
            <w:tcBorders>
              <w:top w:val="single" w:sz="4" w:space="0" w:color="auto"/>
              <w:left w:val="single" w:sz="4" w:space="0" w:color="auto"/>
              <w:bottom w:val="single" w:sz="4" w:space="0" w:color="auto"/>
              <w:right w:val="single" w:sz="4" w:space="0" w:color="auto"/>
            </w:tcBorders>
          </w:tcPr>
          <w:p w14:paraId="407A3C4D" w14:textId="77777777" w:rsidR="000D71E8" w:rsidRDefault="00DC21C0">
            <w:pPr>
              <w:pStyle w:val="TAC"/>
              <w:spacing w:line="256" w:lineRule="auto"/>
              <w:rPr>
                <w:rFonts w:ascii="Times New Roman" w:hAnsi="Times New Roman"/>
                <w:szCs w:val="18"/>
                <w:lang w:val="en-GB"/>
              </w:rPr>
            </w:pPr>
            <w:r>
              <w:rPr>
                <w:rFonts w:ascii="Times New Roman" w:hAnsi="Times New Roman"/>
                <w:szCs w:val="18"/>
              </w:rPr>
              <w:t>No DRX</w:t>
            </w:r>
          </w:p>
        </w:tc>
        <w:tc>
          <w:tcPr>
            <w:tcW w:w="4621" w:type="dxa"/>
            <w:tcBorders>
              <w:top w:val="single" w:sz="4" w:space="0" w:color="auto"/>
              <w:left w:val="single" w:sz="4" w:space="0" w:color="auto"/>
              <w:bottom w:val="single" w:sz="4" w:space="0" w:color="auto"/>
              <w:right w:val="single" w:sz="4" w:space="0" w:color="auto"/>
            </w:tcBorders>
          </w:tcPr>
          <w:p w14:paraId="2C683176" w14:textId="77777777" w:rsidR="000D71E8" w:rsidRDefault="00DC21C0">
            <w:pPr>
              <w:pStyle w:val="TAC"/>
              <w:spacing w:line="256" w:lineRule="auto"/>
              <w:rPr>
                <w:rFonts w:ascii="Times New Roman" w:hAnsi="Times New Roman"/>
                <w:szCs w:val="18"/>
                <w:lang w:val="en-US"/>
              </w:rPr>
            </w:pPr>
            <w:r>
              <w:rPr>
                <w:rFonts w:ascii="Times New Roman" w:hAnsi="Times New Roman"/>
                <w:szCs w:val="18"/>
                <w:lang w:val="en-US"/>
              </w:rPr>
              <w:t xml:space="preserve">Max(200ms, 8 </w:t>
            </w:r>
            <w:r>
              <w:rPr>
                <w:rFonts w:ascii="Times New Roman" w:hAnsi="Times New Roman"/>
                <w:szCs w:val="18"/>
              </w:rPr>
              <w:sym w:font="Symbol" w:char="F0B4"/>
            </w:r>
            <w:r>
              <w:rPr>
                <w:rFonts w:ascii="Times New Roman" w:hAnsi="Times New Roman"/>
                <w:szCs w:val="18"/>
                <w:lang w:val="en-US"/>
              </w:rPr>
              <w:t xml:space="preserve"> SMTC period</w:t>
            </w:r>
            <w:r>
              <w:rPr>
                <w:rFonts w:ascii="Times New Roman" w:eastAsiaTheme="minorEastAsia" w:hAnsi="Times New Roman"/>
                <w:szCs w:val="18"/>
                <w:lang w:val="en-US" w:eastAsia="zh-TW"/>
              </w:rPr>
              <w:t>)</w:t>
            </w:r>
            <w:r>
              <w:rPr>
                <w:rFonts w:ascii="Times New Roman" w:hAnsi="Times New Roman"/>
                <w:szCs w:val="18"/>
                <w:lang w:val="en-US"/>
              </w:rPr>
              <w:t xml:space="preserve"> </w:t>
            </w:r>
            <w:r>
              <w:rPr>
                <w:rFonts w:ascii="Times New Roman" w:hAnsi="Times New Roman"/>
                <w:szCs w:val="18"/>
              </w:rPr>
              <w:sym w:font="Symbol" w:char="F0B4"/>
            </w:r>
            <w:r>
              <w:rPr>
                <w:rFonts w:ascii="Times New Roman" w:hAnsi="Times New Roman"/>
                <w:szCs w:val="18"/>
                <w:lang w:val="en-US"/>
              </w:rPr>
              <w:t xml:space="preserve"> </w:t>
            </w:r>
            <w:proofErr w:type="spellStart"/>
            <w:r>
              <w:rPr>
                <w:rFonts w:ascii="Times New Roman" w:hAnsi="Times New Roman"/>
                <w:szCs w:val="18"/>
                <w:lang w:val="en-US"/>
              </w:rPr>
              <w:t>N</w:t>
            </w:r>
            <w:r>
              <w:rPr>
                <w:rFonts w:ascii="Times New Roman" w:hAnsi="Times New Roman"/>
                <w:szCs w:val="18"/>
                <w:vertAlign w:val="subscript"/>
                <w:lang w:val="en-US"/>
              </w:rPr>
              <w:t>freq,NeedForGaps</w:t>
            </w:r>
            <w:r>
              <w:rPr>
                <w:szCs w:val="18"/>
                <w:vertAlign w:val="subscript"/>
                <w:lang w:val="en-US"/>
              </w:rPr>
              <w:t>_no_interrupt</w:t>
            </w:r>
            <w:proofErr w:type="spellEnd"/>
          </w:p>
        </w:tc>
      </w:tr>
      <w:tr w:rsidR="000D71E8" w14:paraId="407289A1" w14:textId="77777777">
        <w:tc>
          <w:tcPr>
            <w:tcW w:w="3995" w:type="dxa"/>
            <w:tcBorders>
              <w:top w:val="single" w:sz="4" w:space="0" w:color="auto"/>
              <w:left w:val="single" w:sz="4" w:space="0" w:color="auto"/>
              <w:bottom w:val="single" w:sz="4" w:space="0" w:color="auto"/>
              <w:right w:val="single" w:sz="4" w:space="0" w:color="auto"/>
            </w:tcBorders>
          </w:tcPr>
          <w:p w14:paraId="552BC0C8" w14:textId="77777777" w:rsidR="000D71E8" w:rsidRDefault="00DC21C0">
            <w:pPr>
              <w:pStyle w:val="TAC"/>
              <w:spacing w:line="256" w:lineRule="auto"/>
              <w:rPr>
                <w:rFonts w:ascii="Times New Roman" w:hAnsi="Times New Roman"/>
                <w:szCs w:val="18"/>
              </w:rPr>
            </w:pPr>
            <w:r>
              <w:rPr>
                <w:rFonts w:ascii="Times New Roman" w:hAnsi="Times New Roman"/>
                <w:szCs w:val="18"/>
              </w:rPr>
              <w:t>DRX cycle ≤ 320ms</w:t>
            </w:r>
          </w:p>
        </w:tc>
        <w:tc>
          <w:tcPr>
            <w:tcW w:w="4621" w:type="dxa"/>
            <w:tcBorders>
              <w:top w:val="single" w:sz="4" w:space="0" w:color="auto"/>
              <w:left w:val="single" w:sz="4" w:space="0" w:color="auto"/>
              <w:bottom w:val="single" w:sz="4" w:space="0" w:color="auto"/>
              <w:right w:val="single" w:sz="4" w:space="0" w:color="auto"/>
            </w:tcBorders>
          </w:tcPr>
          <w:p w14:paraId="0A8F8F21" w14:textId="77777777" w:rsidR="000D71E8" w:rsidRDefault="00DC21C0">
            <w:pPr>
              <w:pStyle w:val="TAC"/>
              <w:spacing w:line="256" w:lineRule="auto"/>
              <w:rPr>
                <w:rFonts w:ascii="Times New Roman" w:hAnsi="Times New Roman"/>
                <w:b/>
                <w:szCs w:val="18"/>
                <w:lang w:val="en-US"/>
              </w:rPr>
            </w:pPr>
            <w:r>
              <w:rPr>
                <w:rFonts w:ascii="Times New Roman" w:hAnsi="Times New Roman"/>
                <w:szCs w:val="18"/>
                <w:lang w:val="en-US"/>
              </w:rPr>
              <w:t>Max(200ms, Ceil</w:t>
            </w:r>
            <w:r>
              <w:rPr>
                <w:rFonts w:ascii="Times New Roman" w:eastAsiaTheme="minorEastAsia" w:hAnsi="Times New Roman"/>
                <w:szCs w:val="18"/>
                <w:lang w:val="en-US" w:eastAsia="zh-TW"/>
              </w:rPr>
              <w:t>(</w:t>
            </w:r>
            <w:r>
              <w:rPr>
                <w:rFonts w:ascii="Times New Roman" w:hAnsi="Times New Roman"/>
                <w:szCs w:val="18"/>
                <w:lang w:val="en-US"/>
              </w:rPr>
              <w:t xml:space="preserve">8 </w:t>
            </w:r>
            <w:r>
              <w:rPr>
                <w:rFonts w:ascii="Times New Roman" w:hAnsi="Times New Roman"/>
                <w:szCs w:val="18"/>
              </w:rPr>
              <w:sym w:font="Symbol" w:char="F0B4"/>
            </w:r>
            <w:r>
              <w:rPr>
                <w:rFonts w:ascii="Times New Roman" w:hAnsi="Times New Roman"/>
                <w:szCs w:val="18"/>
                <w:lang w:val="en-US"/>
              </w:rPr>
              <w:t xml:space="preserve"> 1.5</w:t>
            </w:r>
            <w:r>
              <w:rPr>
                <w:rFonts w:ascii="Times New Roman" w:eastAsiaTheme="minorEastAsia" w:hAnsi="Times New Roman"/>
                <w:szCs w:val="18"/>
                <w:lang w:val="en-US" w:eastAsia="zh-TW"/>
              </w:rPr>
              <w:t>)</w:t>
            </w:r>
            <w:r>
              <w:rPr>
                <w:rFonts w:ascii="Times New Roman" w:hAnsi="Times New Roman"/>
                <w:szCs w:val="18"/>
                <w:lang w:val="en-US"/>
              </w:rPr>
              <w:t xml:space="preserve"> </w:t>
            </w:r>
            <w:r>
              <w:rPr>
                <w:rFonts w:ascii="Times New Roman" w:hAnsi="Times New Roman"/>
                <w:szCs w:val="18"/>
              </w:rPr>
              <w:sym w:font="Symbol" w:char="F0B4"/>
            </w:r>
            <w:r>
              <w:rPr>
                <w:rFonts w:ascii="Times New Roman" w:hAnsi="Times New Roman"/>
                <w:szCs w:val="18"/>
                <w:lang w:val="en-US"/>
              </w:rPr>
              <w:t xml:space="preserve"> Max(SMTC period,  DRX cycle) </w:t>
            </w:r>
            <w:r>
              <w:rPr>
                <w:rFonts w:ascii="Times New Roman" w:hAnsi="Times New Roman"/>
                <w:szCs w:val="18"/>
              </w:rPr>
              <w:sym w:font="Symbol" w:char="F0B4"/>
            </w:r>
            <w:r>
              <w:rPr>
                <w:rFonts w:ascii="Times New Roman" w:hAnsi="Times New Roman"/>
                <w:szCs w:val="18"/>
                <w:lang w:val="en-US"/>
              </w:rPr>
              <w:t xml:space="preserve"> </w:t>
            </w:r>
            <w:proofErr w:type="spellStart"/>
            <w:r>
              <w:rPr>
                <w:rFonts w:ascii="Times New Roman" w:hAnsi="Times New Roman"/>
                <w:szCs w:val="18"/>
                <w:lang w:val="en-US"/>
              </w:rPr>
              <w:t>N</w:t>
            </w:r>
            <w:r>
              <w:rPr>
                <w:rFonts w:ascii="Times New Roman" w:hAnsi="Times New Roman"/>
                <w:szCs w:val="18"/>
                <w:vertAlign w:val="subscript"/>
                <w:lang w:val="en-US"/>
              </w:rPr>
              <w:t>freq,NeedForGaps</w:t>
            </w:r>
            <w:r>
              <w:rPr>
                <w:szCs w:val="18"/>
                <w:vertAlign w:val="subscript"/>
                <w:lang w:val="en-US"/>
              </w:rPr>
              <w:t>_no_interrupt</w:t>
            </w:r>
            <w:proofErr w:type="spellEnd"/>
          </w:p>
        </w:tc>
      </w:tr>
      <w:tr w:rsidR="000D71E8" w14:paraId="509625C7" w14:textId="77777777">
        <w:tc>
          <w:tcPr>
            <w:tcW w:w="3995" w:type="dxa"/>
            <w:tcBorders>
              <w:top w:val="single" w:sz="4" w:space="0" w:color="auto"/>
              <w:left w:val="single" w:sz="4" w:space="0" w:color="auto"/>
              <w:bottom w:val="single" w:sz="4" w:space="0" w:color="auto"/>
              <w:right w:val="single" w:sz="4" w:space="0" w:color="auto"/>
            </w:tcBorders>
          </w:tcPr>
          <w:p w14:paraId="0516B883" w14:textId="77777777" w:rsidR="000D71E8" w:rsidRDefault="00DC21C0">
            <w:pPr>
              <w:pStyle w:val="TAC"/>
              <w:spacing w:line="256" w:lineRule="auto"/>
              <w:rPr>
                <w:rFonts w:ascii="Times New Roman" w:hAnsi="Times New Roman"/>
                <w:b/>
                <w:szCs w:val="18"/>
              </w:rPr>
            </w:pPr>
            <w:r>
              <w:rPr>
                <w:rFonts w:ascii="Times New Roman" w:hAnsi="Times New Roman"/>
                <w:szCs w:val="18"/>
              </w:rPr>
              <w:t>DRX cycle &gt; 320ms</w:t>
            </w:r>
          </w:p>
        </w:tc>
        <w:tc>
          <w:tcPr>
            <w:tcW w:w="4621" w:type="dxa"/>
            <w:tcBorders>
              <w:top w:val="single" w:sz="4" w:space="0" w:color="auto"/>
              <w:left w:val="single" w:sz="4" w:space="0" w:color="auto"/>
              <w:bottom w:val="single" w:sz="4" w:space="0" w:color="auto"/>
              <w:right w:val="single" w:sz="4" w:space="0" w:color="auto"/>
            </w:tcBorders>
          </w:tcPr>
          <w:p w14:paraId="53B136F5" w14:textId="77777777" w:rsidR="000D71E8" w:rsidRDefault="00DC21C0">
            <w:pPr>
              <w:pStyle w:val="TAC"/>
              <w:spacing w:line="256" w:lineRule="auto"/>
              <w:rPr>
                <w:rFonts w:ascii="Times New Roman" w:hAnsi="Times New Roman"/>
                <w:b/>
                <w:szCs w:val="18"/>
                <w:lang w:val="en-US"/>
              </w:rPr>
            </w:pPr>
            <w:r>
              <w:rPr>
                <w:rFonts w:ascii="Times New Roman" w:hAnsi="Times New Roman"/>
                <w:szCs w:val="18"/>
                <w:lang w:val="en-US"/>
              </w:rPr>
              <w:t xml:space="preserve">8 </w:t>
            </w:r>
            <w:r>
              <w:rPr>
                <w:rFonts w:ascii="Times New Roman" w:hAnsi="Times New Roman"/>
                <w:szCs w:val="18"/>
              </w:rPr>
              <w:sym w:font="Symbol" w:char="F0B4"/>
            </w:r>
            <w:r>
              <w:rPr>
                <w:rFonts w:ascii="Times New Roman" w:hAnsi="Times New Roman"/>
                <w:szCs w:val="18"/>
                <w:lang w:val="en-US"/>
              </w:rPr>
              <w:t xml:space="preserve"> DRX cycle </w:t>
            </w:r>
            <w:r>
              <w:rPr>
                <w:rFonts w:ascii="Times New Roman" w:hAnsi="Times New Roman"/>
                <w:szCs w:val="18"/>
              </w:rPr>
              <w:sym w:font="Symbol" w:char="F0B4"/>
            </w:r>
            <w:r>
              <w:rPr>
                <w:rFonts w:ascii="Times New Roman" w:hAnsi="Times New Roman"/>
                <w:szCs w:val="18"/>
                <w:lang w:val="en-US"/>
              </w:rPr>
              <w:t xml:space="preserve"> </w:t>
            </w:r>
            <w:proofErr w:type="spellStart"/>
            <w:r>
              <w:rPr>
                <w:rFonts w:ascii="Times New Roman" w:hAnsi="Times New Roman"/>
                <w:szCs w:val="18"/>
                <w:lang w:val="en-US"/>
              </w:rPr>
              <w:t>N</w:t>
            </w:r>
            <w:r>
              <w:rPr>
                <w:rFonts w:ascii="Times New Roman" w:hAnsi="Times New Roman"/>
                <w:szCs w:val="18"/>
                <w:vertAlign w:val="subscript"/>
                <w:lang w:val="en-US"/>
              </w:rPr>
              <w:t>freq,NeedForGaps</w:t>
            </w:r>
            <w:r>
              <w:rPr>
                <w:szCs w:val="18"/>
                <w:vertAlign w:val="subscript"/>
                <w:lang w:val="en-US"/>
              </w:rPr>
              <w:t>_no_interrupt</w:t>
            </w:r>
            <w:proofErr w:type="spellEnd"/>
          </w:p>
        </w:tc>
      </w:tr>
    </w:tbl>
    <w:p w14:paraId="2B3415CA" w14:textId="77777777" w:rsidR="000D71E8" w:rsidRDefault="000D71E8">
      <w:pPr>
        <w:pStyle w:val="ListParagraph"/>
        <w:numPr>
          <w:ilvl w:val="0"/>
          <w:numId w:val="5"/>
        </w:numPr>
        <w:spacing w:after="120"/>
        <w:ind w:firstLineChars="0"/>
        <w:rPr>
          <w:rFonts w:eastAsia="SimSun"/>
          <w:szCs w:val="24"/>
        </w:rPr>
      </w:pPr>
    </w:p>
    <w:p w14:paraId="0834BFB3" w14:textId="77777777" w:rsidR="000D71E8" w:rsidRDefault="000D71E8">
      <w:pPr>
        <w:pStyle w:val="ListParagraph"/>
        <w:spacing w:after="120"/>
        <w:ind w:left="2376" w:firstLineChars="0" w:firstLine="0"/>
        <w:rPr>
          <w:rFonts w:eastAsia="SimSun"/>
          <w:szCs w:val="24"/>
        </w:rPr>
      </w:pPr>
    </w:p>
    <w:p w14:paraId="6AAAFD48"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2a:  Intel</w:t>
      </w:r>
    </w:p>
    <w:p w14:paraId="3CC3A965" w14:textId="77777777" w:rsidR="000D71E8" w:rsidRDefault="00DC21C0">
      <w:pPr>
        <w:pStyle w:val="ListParagraph"/>
        <w:numPr>
          <w:ilvl w:val="2"/>
          <w:numId w:val="5"/>
        </w:numPr>
        <w:spacing w:after="120"/>
        <w:ind w:firstLineChars="0" w:firstLine="0"/>
      </w:pPr>
      <w:r>
        <w:t>Further updates on :</w:t>
      </w:r>
    </w:p>
    <w:p w14:paraId="3946534B" w14:textId="77777777" w:rsidR="000D71E8" w:rsidRDefault="00DC21C0">
      <w:pPr>
        <w:pStyle w:val="ListParagraph"/>
        <w:numPr>
          <w:ilvl w:val="3"/>
          <w:numId w:val="5"/>
        </w:numPr>
        <w:spacing w:after="120"/>
        <w:ind w:firstLineChars="0"/>
        <w:rPr>
          <w:rFonts w:eastAsia="SimSun"/>
          <w:szCs w:val="24"/>
        </w:rPr>
      </w:pPr>
      <w:r>
        <w:t>Remove “MGRP”</w:t>
      </w:r>
    </w:p>
    <w:p w14:paraId="59F648A6" w14:textId="77777777" w:rsidR="000D71E8" w:rsidRDefault="00DC21C0">
      <w:pPr>
        <w:pStyle w:val="TH"/>
        <w:numPr>
          <w:ilvl w:val="0"/>
          <w:numId w:val="5"/>
        </w:numPr>
        <w:jc w:val="left"/>
        <w:rPr>
          <w:lang w:val="en-US"/>
        </w:rPr>
      </w:pPr>
      <w:r>
        <w:rPr>
          <w:lang w:val="en-US"/>
        </w:rPr>
        <w:t>Table 8.1.2.4.21.1.1-1: Time period for PSS/SSS detection (Frequency range FR1)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D71E8" w14:paraId="7DA7CE9E" w14:textId="77777777">
        <w:tc>
          <w:tcPr>
            <w:tcW w:w="4620" w:type="dxa"/>
            <w:tcBorders>
              <w:top w:val="single" w:sz="4" w:space="0" w:color="auto"/>
              <w:left w:val="single" w:sz="4" w:space="0" w:color="auto"/>
              <w:bottom w:val="single" w:sz="4" w:space="0" w:color="auto"/>
              <w:right w:val="single" w:sz="4" w:space="0" w:color="auto"/>
            </w:tcBorders>
          </w:tcPr>
          <w:p w14:paraId="584DF16E" w14:textId="77777777" w:rsidR="000D71E8" w:rsidRDefault="00DC21C0">
            <w:pPr>
              <w:pStyle w:val="TAH"/>
              <w:rPr>
                <w:lang w:val="en-GB"/>
              </w:rPr>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tcPr>
          <w:p w14:paraId="4133DCBB" w14:textId="77777777" w:rsidR="000D71E8" w:rsidRDefault="00DC21C0">
            <w:pPr>
              <w:pStyle w:val="TAH"/>
            </w:pPr>
            <w:r>
              <w:t>T</w:t>
            </w:r>
            <w:r>
              <w:rPr>
                <w:vertAlign w:val="subscript"/>
              </w:rPr>
              <w:t>PSS/SSS_sync_irat</w:t>
            </w:r>
          </w:p>
        </w:tc>
      </w:tr>
      <w:tr w:rsidR="000D71E8" w14:paraId="1B2CCE2D" w14:textId="77777777">
        <w:tc>
          <w:tcPr>
            <w:tcW w:w="4620" w:type="dxa"/>
            <w:tcBorders>
              <w:top w:val="single" w:sz="4" w:space="0" w:color="auto"/>
              <w:left w:val="single" w:sz="4" w:space="0" w:color="auto"/>
              <w:bottom w:val="single" w:sz="4" w:space="0" w:color="auto"/>
              <w:right w:val="single" w:sz="4" w:space="0" w:color="auto"/>
            </w:tcBorders>
          </w:tcPr>
          <w:p w14:paraId="29AE77B0" w14:textId="77777777" w:rsidR="000D71E8" w:rsidRDefault="00DC21C0">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2532712F" w14:textId="7D7D08C6" w:rsidR="000D71E8" w:rsidRDefault="00DC21C0">
            <w:pPr>
              <w:pStyle w:val="TAC"/>
              <w:rPr>
                <w:lang w:val="en-US"/>
              </w:rPr>
            </w:pPr>
            <w:proofErr w:type="gramStart"/>
            <w:r>
              <w:rPr>
                <w:lang w:val="en-US"/>
              </w:rPr>
              <w:t>Max(</w:t>
            </w:r>
            <w:proofErr w:type="gramEnd"/>
            <w:r>
              <w:rPr>
                <w:lang w:val="en-US"/>
              </w:rPr>
              <w:t xml:space="preserve">600ms, 8 </w:t>
            </w:r>
            <w:r>
              <w:rPr>
                <w:rFonts w:cs="Arial"/>
                <w:szCs w:val="18"/>
              </w:rPr>
              <w:sym w:font="Symbol" w:char="F0B4"/>
            </w:r>
            <w:r>
              <w:rPr>
                <w:lang w:val="en-US"/>
              </w:rPr>
              <w:t xml:space="preserve"> SMTC period) </w:t>
            </w:r>
            <w:r>
              <w:rPr>
                <w:rFonts w:cs="Arial"/>
                <w:szCs w:val="18"/>
              </w:rPr>
              <w:sym w:font="Symbol" w:char="F0B4"/>
            </w:r>
            <w:r>
              <w:rPr>
                <w:lang w:val="en-US"/>
              </w:rPr>
              <w:t xml:space="preserve"> </w:t>
            </w:r>
            <w:proofErr w:type="spellStart"/>
            <w:r>
              <w:rPr>
                <w:lang w:val="en-US"/>
              </w:rPr>
              <w:t>N</w:t>
            </w:r>
            <w:r>
              <w:rPr>
                <w:vertAlign w:val="subscript"/>
                <w:lang w:val="en-US"/>
              </w:rPr>
              <w:t>freq</w:t>
            </w:r>
            <w:proofErr w:type="spellEnd"/>
          </w:p>
        </w:tc>
      </w:tr>
      <w:tr w:rsidR="000D71E8" w14:paraId="31B95474" w14:textId="77777777">
        <w:tc>
          <w:tcPr>
            <w:tcW w:w="4620" w:type="dxa"/>
            <w:tcBorders>
              <w:top w:val="single" w:sz="4" w:space="0" w:color="auto"/>
              <w:left w:val="single" w:sz="4" w:space="0" w:color="auto"/>
              <w:bottom w:val="single" w:sz="4" w:space="0" w:color="auto"/>
              <w:right w:val="single" w:sz="4" w:space="0" w:color="auto"/>
            </w:tcBorders>
          </w:tcPr>
          <w:p w14:paraId="20EE4D5F" w14:textId="77777777" w:rsidR="000D71E8" w:rsidRDefault="00DC21C0">
            <w:pPr>
              <w:pStyle w:val="TAC"/>
            </w:pPr>
            <w:r>
              <w:t xml:space="preserve">DRX cycle </w:t>
            </w:r>
            <w:r>
              <w:rPr>
                <w:rFonts w:hint="eastAsia"/>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711AF1C0" w14:textId="40C69FD2" w:rsidR="000D71E8" w:rsidRDefault="00DC21C0">
            <w:pPr>
              <w:pStyle w:val="TAC"/>
              <w:rPr>
                <w:b/>
                <w:lang w:val="en-US"/>
              </w:rPr>
            </w:pPr>
            <w:proofErr w:type="gramStart"/>
            <w:r>
              <w:rPr>
                <w:lang w:val="en-US"/>
              </w:rPr>
              <w:t>Max(</w:t>
            </w:r>
            <w:proofErr w:type="gramEnd"/>
            <w:r>
              <w:rPr>
                <w:lang w:val="en-US"/>
              </w:rPr>
              <w:t>600ms, Ceil(8</w:t>
            </w:r>
            <w:r>
              <w:rPr>
                <w:rFonts w:cs="Arial"/>
                <w:szCs w:val="18"/>
              </w:rPr>
              <w:sym w:font="Symbol" w:char="F0B4"/>
            </w:r>
            <w:r>
              <w:rPr>
                <w:lang w:val="en-US"/>
              </w:rPr>
              <w:t xml:space="preserve">1.5) </w:t>
            </w:r>
            <w:r>
              <w:rPr>
                <w:rFonts w:cs="Arial"/>
                <w:szCs w:val="18"/>
              </w:rPr>
              <w:sym w:font="Symbol" w:char="F0B4"/>
            </w:r>
            <w:r>
              <w:rPr>
                <w:lang w:val="en-US"/>
              </w:rPr>
              <w:t xml:space="preserve"> Max(SMTC period, DRX cycle)) </w:t>
            </w:r>
            <w:r>
              <w:rPr>
                <w:rFonts w:cs="Arial"/>
                <w:szCs w:val="18"/>
              </w:rPr>
              <w:sym w:font="Symbol" w:char="F0B4"/>
            </w:r>
            <w:r>
              <w:rPr>
                <w:lang w:val="en-US"/>
              </w:rPr>
              <w:t xml:space="preserve"> </w:t>
            </w:r>
            <w:proofErr w:type="spellStart"/>
            <w:r>
              <w:rPr>
                <w:lang w:val="en-US"/>
              </w:rPr>
              <w:t>N</w:t>
            </w:r>
            <w:r>
              <w:rPr>
                <w:vertAlign w:val="subscript"/>
                <w:lang w:val="en-US"/>
              </w:rPr>
              <w:t>freq</w:t>
            </w:r>
            <w:proofErr w:type="spellEnd"/>
          </w:p>
        </w:tc>
      </w:tr>
      <w:tr w:rsidR="000D71E8" w14:paraId="16F32851" w14:textId="77777777">
        <w:tc>
          <w:tcPr>
            <w:tcW w:w="4620" w:type="dxa"/>
            <w:tcBorders>
              <w:top w:val="single" w:sz="4" w:space="0" w:color="auto"/>
              <w:left w:val="single" w:sz="4" w:space="0" w:color="auto"/>
              <w:bottom w:val="single" w:sz="4" w:space="0" w:color="auto"/>
              <w:right w:val="single" w:sz="4" w:space="0" w:color="auto"/>
            </w:tcBorders>
          </w:tcPr>
          <w:p w14:paraId="2DE9A9CD" w14:textId="77777777" w:rsidR="000D71E8" w:rsidRDefault="00DC21C0">
            <w:pPr>
              <w:pStyle w:val="TAC"/>
              <w:rPr>
                <w:b/>
              </w:rPr>
            </w:pPr>
            <w:r>
              <w:t>DRX cycle &gt; 320ms</w:t>
            </w:r>
            <w:r>
              <w:rPr>
                <w:b/>
              </w:rPr>
              <w:t xml:space="preserve"> </w:t>
            </w:r>
          </w:p>
        </w:tc>
        <w:tc>
          <w:tcPr>
            <w:tcW w:w="4621" w:type="dxa"/>
            <w:tcBorders>
              <w:top w:val="single" w:sz="4" w:space="0" w:color="auto"/>
              <w:left w:val="single" w:sz="4" w:space="0" w:color="auto"/>
              <w:bottom w:val="single" w:sz="4" w:space="0" w:color="auto"/>
              <w:right w:val="single" w:sz="4" w:space="0" w:color="auto"/>
            </w:tcBorders>
          </w:tcPr>
          <w:p w14:paraId="7823F822" w14:textId="77777777" w:rsidR="000D71E8" w:rsidRDefault="00DC21C0">
            <w:pPr>
              <w:pStyle w:val="TAC"/>
              <w:rPr>
                <w:b/>
              </w:rPr>
            </w:pPr>
            <w:r>
              <w:t xml:space="preserve">8 </w:t>
            </w:r>
            <w:r>
              <w:rPr>
                <w:rFonts w:cs="Arial"/>
                <w:szCs w:val="18"/>
              </w:rPr>
              <w:sym w:font="Symbol" w:char="F0B4"/>
            </w:r>
            <w:r>
              <w:t xml:space="preserve"> DRX cycle </w:t>
            </w:r>
            <w:r>
              <w:rPr>
                <w:rFonts w:cs="Arial"/>
                <w:szCs w:val="18"/>
              </w:rPr>
              <w:sym w:font="Symbol" w:char="F0B4"/>
            </w:r>
            <w:r>
              <w:t xml:space="preserve"> N</w:t>
            </w:r>
            <w:r>
              <w:rPr>
                <w:vertAlign w:val="subscript"/>
              </w:rPr>
              <w:t>freq</w:t>
            </w:r>
          </w:p>
        </w:tc>
      </w:tr>
      <w:tr w:rsidR="000D71E8" w14:paraId="776211F5" w14:textId="77777777">
        <w:tc>
          <w:tcPr>
            <w:tcW w:w="9241" w:type="dxa"/>
            <w:gridSpan w:val="2"/>
            <w:tcBorders>
              <w:top w:val="single" w:sz="4" w:space="0" w:color="auto"/>
              <w:left w:val="single" w:sz="4" w:space="0" w:color="auto"/>
              <w:bottom w:val="single" w:sz="4" w:space="0" w:color="auto"/>
              <w:right w:val="single" w:sz="4" w:space="0" w:color="auto"/>
            </w:tcBorders>
          </w:tcPr>
          <w:p w14:paraId="095E5790" w14:textId="77777777" w:rsidR="000D71E8" w:rsidRDefault="00DC21C0">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section 5.</w:t>
            </w:r>
          </w:p>
          <w:p w14:paraId="0351E245" w14:textId="77777777" w:rsidR="000D71E8" w:rsidRDefault="000D71E8">
            <w:pPr>
              <w:pStyle w:val="TAN"/>
              <w:rPr>
                <w:lang w:val="en-US"/>
              </w:rPr>
            </w:pPr>
          </w:p>
        </w:tc>
      </w:tr>
    </w:tbl>
    <w:p w14:paraId="0857DA3F" w14:textId="77777777" w:rsidR="000D71E8" w:rsidRDefault="000D71E8">
      <w:pPr>
        <w:pStyle w:val="ListParagraph"/>
        <w:numPr>
          <w:ilvl w:val="0"/>
          <w:numId w:val="5"/>
        </w:numPr>
        <w:spacing w:after="120"/>
        <w:ind w:firstLineChars="0"/>
        <w:rPr>
          <w:rFonts w:asciiTheme="minorHAnsi" w:eastAsiaTheme="minorEastAsia" w:hAnsiTheme="minorHAnsi" w:cstheme="minorHAnsi"/>
          <w:color w:val="000000"/>
          <w:sz w:val="22"/>
          <w:szCs w:val="22"/>
          <w:lang w:eastAsia="en-US"/>
        </w:rPr>
      </w:pPr>
    </w:p>
    <w:p w14:paraId="2D5C5F35" w14:textId="77777777" w:rsidR="000D71E8" w:rsidRDefault="00DC21C0">
      <w:pPr>
        <w:pStyle w:val="TH"/>
        <w:numPr>
          <w:ilvl w:val="0"/>
          <w:numId w:val="5"/>
        </w:numPr>
        <w:jc w:val="left"/>
        <w:rPr>
          <w:rFonts w:cstheme="minorBidi"/>
          <w:lang w:val="en-US" w:eastAsia="zh-CN"/>
        </w:rPr>
      </w:pPr>
      <w:r>
        <w:rPr>
          <w:lang w:val="en-US"/>
        </w:rPr>
        <w:t>Table 8.1.2.4.21.1.1-5: Measurement period for inter-RAT measurements (Frequency range FR1)[5]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D71E8" w14:paraId="6C478B57" w14:textId="77777777">
        <w:tc>
          <w:tcPr>
            <w:tcW w:w="4620" w:type="dxa"/>
            <w:tcBorders>
              <w:top w:val="single" w:sz="4" w:space="0" w:color="auto"/>
              <w:left w:val="single" w:sz="4" w:space="0" w:color="auto"/>
              <w:bottom w:val="single" w:sz="4" w:space="0" w:color="auto"/>
              <w:right w:val="single" w:sz="4" w:space="0" w:color="auto"/>
            </w:tcBorders>
          </w:tcPr>
          <w:p w14:paraId="4BBD3032" w14:textId="77777777" w:rsidR="000D71E8" w:rsidRDefault="00DC21C0">
            <w:pPr>
              <w:pStyle w:val="TAH"/>
              <w:rPr>
                <w:lang w:val="en-GB"/>
              </w:rPr>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tcPr>
          <w:p w14:paraId="33EED3FE" w14:textId="77777777" w:rsidR="000D71E8" w:rsidRDefault="00DC21C0">
            <w:pPr>
              <w:pStyle w:val="TAH"/>
            </w:pPr>
            <w:r>
              <w:t>T</w:t>
            </w:r>
            <w:r>
              <w:rPr>
                <w:vertAlign w:val="subscript"/>
              </w:rPr>
              <w:t>SSB_measurement_period_irat</w:t>
            </w:r>
          </w:p>
        </w:tc>
      </w:tr>
      <w:tr w:rsidR="000D71E8" w14:paraId="55E7796C" w14:textId="77777777">
        <w:tc>
          <w:tcPr>
            <w:tcW w:w="4620" w:type="dxa"/>
            <w:tcBorders>
              <w:top w:val="single" w:sz="4" w:space="0" w:color="auto"/>
              <w:left w:val="single" w:sz="4" w:space="0" w:color="auto"/>
              <w:bottom w:val="single" w:sz="4" w:space="0" w:color="auto"/>
              <w:right w:val="single" w:sz="4" w:space="0" w:color="auto"/>
            </w:tcBorders>
          </w:tcPr>
          <w:p w14:paraId="0FB9812B" w14:textId="77777777" w:rsidR="000D71E8" w:rsidRDefault="00DC21C0">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5A9D0C23" w14:textId="2F655C62" w:rsidR="000D71E8" w:rsidRDefault="00DC21C0">
            <w:pPr>
              <w:pStyle w:val="TAC"/>
              <w:rPr>
                <w:lang w:val="en-US"/>
              </w:rPr>
            </w:pPr>
            <w:proofErr w:type="gramStart"/>
            <w:r>
              <w:rPr>
                <w:lang w:val="en-US"/>
              </w:rPr>
              <w:t>Max(</w:t>
            </w:r>
            <w:proofErr w:type="gramEnd"/>
            <w:r>
              <w:rPr>
                <w:lang w:val="en-US"/>
              </w:rPr>
              <w:t xml:space="preserve">200ms, 8 </w:t>
            </w:r>
            <w:r>
              <w:rPr>
                <w:rFonts w:cs="Arial"/>
                <w:szCs w:val="18"/>
              </w:rPr>
              <w:sym w:font="Symbol" w:char="F0B4"/>
            </w:r>
            <w:r>
              <w:rPr>
                <w:lang w:val="en-US"/>
              </w:rPr>
              <w:t xml:space="preserve"> SMTC period</w:t>
            </w:r>
            <w:r>
              <w:rPr>
                <w:rFonts w:asciiTheme="minorEastAsia" w:hAnsiTheme="minorEastAsia" w:hint="eastAsia"/>
                <w:lang w:val="en-US" w:eastAsia="zh-TW"/>
              </w:rPr>
              <w:t>)</w:t>
            </w:r>
            <w:r>
              <w:rPr>
                <w:lang w:val="en-US"/>
              </w:rPr>
              <w:t xml:space="preserve"> </w:t>
            </w:r>
            <w:r>
              <w:rPr>
                <w:rFonts w:cs="Arial"/>
                <w:szCs w:val="18"/>
              </w:rPr>
              <w:sym w:font="Symbol" w:char="F0B4"/>
            </w:r>
            <w:r>
              <w:rPr>
                <w:lang w:val="en-US"/>
              </w:rPr>
              <w:t xml:space="preserve"> </w:t>
            </w:r>
            <w:proofErr w:type="spellStart"/>
            <w:r>
              <w:rPr>
                <w:lang w:val="en-US"/>
              </w:rPr>
              <w:t>N</w:t>
            </w:r>
            <w:r>
              <w:rPr>
                <w:vertAlign w:val="subscript"/>
                <w:lang w:val="en-US"/>
              </w:rPr>
              <w:t>freq</w:t>
            </w:r>
            <w:proofErr w:type="spellEnd"/>
          </w:p>
        </w:tc>
      </w:tr>
      <w:tr w:rsidR="000D71E8" w14:paraId="662BCF8D" w14:textId="77777777">
        <w:tc>
          <w:tcPr>
            <w:tcW w:w="4620" w:type="dxa"/>
            <w:tcBorders>
              <w:top w:val="single" w:sz="4" w:space="0" w:color="auto"/>
              <w:left w:val="single" w:sz="4" w:space="0" w:color="auto"/>
              <w:bottom w:val="single" w:sz="4" w:space="0" w:color="auto"/>
              <w:right w:val="single" w:sz="4" w:space="0" w:color="auto"/>
            </w:tcBorders>
          </w:tcPr>
          <w:p w14:paraId="2C2A14DA" w14:textId="77777777" w:rsidR="000D71E8" w:rsidRDefault="00DC21C0">
            <w:pPr>
              <w:pStyle w:val="TAC"/>
            </w:pPr>
            <w:r>
              <w:t xml:space="preserve">DRX cycle </w:t>
            </w:r>
            <w:r>
              <w:rPr>
                <w:rFonts w:hint="eastAsia"/>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656EC942" w14:textId="5E95F9C9" w:rsidR="000D71E8" w:rsidRDefault="00DC21C0">
            <w:pPr>
              <w:pStyle w:val="TAC"/>
              <w:rPr>
                <w:b/>
                <w:lang w:val="en-US"/>
              </w:rPr>
            </w:pPr>
            <w:proofErr w:type="gramStart"/>
            <w:r>
              <w:rPr>
                <w:lang w:val="en-US"/>
              </w:rPr>
              <w:t>Max(</w:t>
            </w:r>
            <w:proofErr w:type="gramEnd"/>
            <w:r>
              <w:rPr>
                <w:lang w:val="en-US"/>
              </w:rPr>
              <w:t>200ms, Ceil</w:t>
            </w:r>
            <w:r>
              <w:rPr>
                <w:rFonts w:asciiTheme="minorEastAsia" w:hAnsiTheme="minorEastAsia" w:hint="eastAsia"/>
                <w:lang w:val="en-US" w:eastAsia="zh-TW"/>
              </w:rPr>
              <w:t>(</w:t>
            </w:r>
            <w:r>
              <w:rPr>
                <w:lang w:val="en-US"/>
              </w:rPr>
              <w:t xml:space="preserve">8 </w:t>
            </w:r>
            <w:r>
              <w:rPr>
                <w:rFonts w:cs="Arial"/>
                <w:szCs w:val="18"/>
              </w:rPr>
              <w:sym w:font="Symbol" w:char="F0B4"/>
            </w:r>
            <w:r>
              <w:rPr>
                <w:lang w:val="en-US"/>
              </w:rPr>
              <w:t xml:space="preserve"> 1.5</w:t>
            </w:r>
            <w:r>
              <w:rPr>
                <w:rFonts w:asciiTheme="minorEastAsia" w:hAnsiTheme="minorEastAsia" w:hint="eastAsia"/>
                <w:lang w:val="en-US" w:eastAsia="zh-TW"/>
              </w:rPr>
              <w:t>)</w:t>
            </w:r>
            <w:r>
              <w:rPr>
                <w:lang w:val="en-US"/>
              </w:rPr>
              <w:t xml:space="preserve"> </w:t>
            </w:r>
            <w:r>
              <w:rPr>
                <w:rFonts w:cs="Arial"/>
                <w:szCs w:val="18"/>
              </w:rPr>
              <w:sym w:font="Symbol" w:char="F0B4"/>
            </w:r>
            <w:r>
              <w:rPr>
                <w:lang w:val="en-US"/>
              </w:rPr>
              <w:t xml:space="preserve"> Max(SMTC period, DRX cycle)) </w:t>
            </w:r>
            <w:r>
              <w:rPr>
                <w:rFonts w:cs="Arial"/>
                <w:szCs w:val="18"/>
              </w:rPr>
              <w:sym w:font="Symbol" w:char="F0B4"/>
            </w:r>
            <w:r>
              <w:rPr>
                <w:lang w:val="en-US"/>
              </w:rPr>
              <w:t xml:space="preserve"> </w:t>
            </w:r>
            <w:proofErr w:type="spellStart"/>
            <w:r>
              <w:rPr>
                <w:lang w:val="en-US"/>
              </w:rPr>
              <w:t>N</w:t>
            </w:r>
            <w:r>
              <w:rPr>
                <w:vertAlign w:val="subscript"/>
                <w:lang w:val="en-US"/>
              </w:rPr>
              <w:t>freq</w:t>
            </w:r>
            <w:proofErr w:type="spellEnd"/>
          </w:p>
        </w:tc>
      </w:tr>
      <w:tr w:rsidR="000D71E8" w14:paraId="142B9428" w14:textId="77777777">
        <w:tc>
          <w:tcPr>
            <w:tcW w:w="4620" w:type="dxa"/>
            <w:tcBorders>
              <w:top w:val="single" w:sz="4" w:space="0" w:color="auto"/>
              <w:left w:val="single" w:sz="4" w:space="0" w:color="auto"/>
              <w:bottom w:val="single" w:sz="4" w:space="0" w:color="auto"/>
              <w:right w:val="single" w:sz="4" w:space="0" w:color="auto"/>
            </w:tcBorders>
          </w:tcPr>
          <w:p w14:paraId="39C6479D" w14:textId="77777777" w:rsidR="000D71E8" w:rsidRDefault="00DC21C0">
            <w:pPr>
              <w:pStyle w:val="TAC"/>
              <w:rPr>
                <w:b/>
              </w:rPr>
            </w:pPr>
            <w:r>
              <w:t>DRX cycle &gt; 320ms</w:t>
            </w:r>
          </w:p>
        </w:tc>
        <w:tc>
          <w:tcPr>
            <w:tcW w:w="4621" w:type="dxa"/>
            <w:tcBorders>
              <w:top w:val="single" w:sz="4" w:space="0" w:color="auto"/>
              <w:left w:val="single" w:sz="4" w:space="0" w:color="auto"/>
              <w:bottom w:val="single" w:sz="4" w:space="0" w:color="auto"/>
              <w:right w:val="single" w:sz="4" w:space="0" w:color="auto"/>
            </w:tcBorders>
          </w:tcPr>
          <w:p w14:paraId="06B62163" w14:textId="77777777" w:rsidR="000D71E8" w:rsidRDefault="00DC21C0">
            <w:pPr>
              <w:pStyle w:val="TAC"/>
              <w:rPr>
                <w:b/>
              </w:rPr>
            </w:pPr>
            <w:r>
              <w:t xml:space="preserve">8 </w:t>
            </w:r>
            <w:r>
              <w:rPr>
                <w:rFonts w:cs="Arial"/>
                <w:szCs w:val="18"/>
              </w:rPr>
              <w:sym w:font="Symbol" w:char="F0B4"/>
            </w:r>
            <w:r>
              <w:t xml:space="preserve"> DRX cycle </w:t>
            </w:r>
            <w:r>
              <w:rPr>
                <w:rFonts w:cs="Arial"/>
                <w:szCs w:val="18"/>
              </w:rPr>
              <w:sym w:font="Symbol" w:char="F0B4"/>
            </w:r>
            <w:r>
              <w:t xml:space="preserve"> N</w:t>
            </w:r>
            <w:r>
              <w:rPr>
                <w:vertAlign w:val="subscript"/>
              </w:rPr>
              <w:t>freq</w:t>
            </w:r>
          </w:p>
        </w:tc>
      </w:tr>
      <w:tr w:rsidR="000D71E8" w14:paraId="32BF78EA" w14:textId="77777777">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66DF770E" w14:textId="77777777" w:rsidR="000D71E8" w:rsidRDefault="00DC21C0">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section 5.</w:t>
            </w:r>
          </w:p>
          <w:p w14:paraId="25E73A97" w14:textId="77777777" w:rsidR="000D71E8" w:rsidRDefault="000D71E8">
            <w:pPr>
              <w:pStyle w:val="TAN"/>
              <w:rPr>
                <w:lang w:val="en-US"/>
              </w:rPr>
            </w:pPr>
          </w:p>
        </w:tc>
      </w:tr>
    </w:tbl>
    <w:p w14:paraId="768E7C7A" w14:textId="77777777" w:rsidR="000D71E8" w:rsidRDefault="000D71E8">
      <w:pPr>
        <w:pStyle w:val="ListParagraph"/>
        <w:numPr>
          <w:ilvl w:val="1"/>
          <w:numId w:val="5"/>
        </w:numPr>
        <w:overflowPunct/>
        <w:autoSpaceDE/>
        <w:autoSpaceDN/>
        <w:adjustRightInd/>
        <w:spacing w:after="120"/>
        <w:ind w:left="1440" w:firstLineChars="0"/>
        <w:textAlignment w:val="auto"/>
        <w:rPr>
          <w:rFonts w:eastAsia="SimSun"/>
          <w:szCs w:val="24"/>
        </w:rPr>
      </w:pPr>
    </w:p>
    <w:p w14:paraId="534A3B7F"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3:  Apple, CATT, ZTE, Huawei</w:t>
      </w:r>
    </w:p>
    <w:p w14:paraId="61D9559F" w14:textId="77777777" w:rsidR="000D71E8" w:rsidRDefault="00DC21C0">
      <w:pPr>
        <w:pStyle w:val="ListParagraph"/>
        <w:numPr>
          <w:ilvl w:val="2"/>
          <w:numId w:val="5"/>
        </w:numPr>
        <w:spacing w:after="120"/>
        <w:ind w:firstLineChars="0" w:firstLine="0"/>
        <w:rPr>
          <w:rFonts w:eastAsia="SimSun"/>
          <w:szCs w:val="24"/>
        </w:rPr>
      </w:pPr>
      <w:r>
        <w:rPr>
          <w:rFonts w:eastAsia="SimSun"/>
          <w:szCs w:val="24"/>
        </w:rPr>
        <w:t xml:space="preserve">to follow the requirements from NR intra- and inter-frequency requirements based on </w:t>
      </w:r>
      <w:proofErr w:type="spellStart"/>
      <w:r>
        <w:rPr>
          <w:rFonts w:eastAsia="SimSun"/>
          <w:szCs w:val="24"/>
        </w:rPr>
        <w:t>NeedForGaps</w:t>
      </w:r>
      <w:proofErr w:type="spellEnd"/>
      <w:r>
        <w:rPr>
          <w:rFonts w:eastAsia="SimSun"/>
          <w:szCs w:val="24"/>
        </w:rPr>
        <w:t xml:space="preserve"> with ‘</w:t>
      </w:r>
      <w:proofErr w:type="spellStart"/>
      <w:r>
        <w:rPr>
          <w:rFonts w:eastAsia="SimSun"/>
          <w:szCs w:val="24"/>
        </w:rPr>
        <w:t>nogap</w:t>
      </w:r>
      <w:proofErr w:type="spellEnd"/>
      <w:r>
        <w:rPr>
          <w:rFonts w:eastAsia="SimSun"/>
          <w:szCs w:val="24"/>
        </w:rPr>
        <w:t xml:space="preserve"> and no interruption) </w:t>
      </w:r>
    </w:p>
    <w:p w14:paraId="69B69079" w14:textId="77777777" w:rsidR="000D71E8" w:rsidRDefault="00DC21C0">
      <w:pPr>
        <w:pStyle w:val="ListParagraph"/>
        <w:spacing w:after="120"/>
        <w:ind w:left="2376" w:firstLineChars="0" w:firstLine="0"/>
        <w:rPr>
          <w:rFonts w:eastAsia="SimSun"/>
          <w:szCs w:val="24"/>
        </w:rPr>
      </w:pPr>
      <w:r>
        <w:rPr>
          <w:rFonts w:eastAsia="SimSun"/>
          <w:szCs w:val="24"/>
        </w:rPr>
        <w:t xml:space="preserve">[Moderator:  depending on issue 1-2-2] </w:t>
      </w:r>
    </w:p>
    <w:p w14:paraId="1BD15863" w14:textId="77777777" w:rsidR="000D71E8" w:rsidRDefault="000D71E8">
      <w:pPr>
        <w:pStyle w:val="ListParagraph"/>
        <w:numPr>
          <w:ilvl w:val="1"/>
          <w:numId w:val="5"/>
        </w:numPr>
        <w:spacing w:after="120"/>
        <w:ind w:firstLineChars="0"/>
        <w:rPr>
          <w:rFonts w:eastAsia="SimSun"/>
          <w:szCs w:val="24"/>
        </w:rPr>
      </w:pPr>
    </w:p>
    <w:p w14:paraId="49388D0E"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198829AE"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Companies are encouraged to clarify which case(‘no gap with interruption’ or ‘no gap no interruption’ ) is the target of your proposals firstly.  </w:t>
      </w:r>
    </w:p>
    <w:p w14:paraId="17B3B8A7"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highlight w:val="yellow"/>
        </w:rPr>
      </w:pPr>
      <w:r>
        <w:rPr>
          <w:rFonts w:eastAsia="SimSun"/>
          <w:szCs w:val="24"/>
        </w:rPr>
        <w:t xml:space="preserve">Since this issue is also highly dependent with issue 1-2-2, moderator suggests to </w:t>
      </w:r>
      <w:r>
        <w:rPr>
          <w:rFonts w:eastAsia="SimSun"/>
          <w:szCs w:val="24"/>
          <w:highlight w:val="yellow"/>
        </w:rPr>
        <w:t>postpone this issue after we conclude issue 1-2-2.</w:t>
      </w:r>
    </w:p>
    <w:p w14:paraId="64BF9A3C" w14:textId="77777777" w:rsidR="000D71E8" w:rsidRDefault="000D71E8">
      <w:pPr>
        <w:pStyle w:val="ListParagraph"/>
        <w:numPr>
          <w:ilvl w:val="1"/>
          <w:numId w:val="5"/>
        </w:numPr>
        <w:overflowPunct/>
        <w:autoSpaceDE/>
        <w:autoSpaceDN/>
        <w:adjustRightInd/>
        <w:spacing w:after="120"/>
        <w:ind w:left="1440" w:firstLineChars="0"/>
        <w:textAlignment w:val="auto"/>
        <w:rPr>
          <w:rFonts w:eastAsia="SimSun"/>
          <w:szCs w:val="24"/>
        </w:rPr>
      </w:pPr>
    </w:p>
    <w:tbl>
      <w:tblPr>
        <w:tblStyle w:val="TableGrid"/>
        <w:tblW w:w="0" w:type="auto"/>
        <w:tblLook w:val="04A0" w:firstRow="1" w:lastRow="0" w:firstColumn="1" w:lastColumn="0" w:noHBand="0" w:noVBand="1"/>
      </w:tblPr>
      <w:tblGrid>
        <w:gridCol w:w="1236"/>
        <w:gridCol w:w="8395"/>
      </w:tblGrid>
      <w:tr w:rsidR="000D71E8" w14:paraId="0CC8D43A" w14:textId="77777777">
        <w:tc>
          <w:tcPr>
            <w:tcW w:w="1236" w:type="dxa"/>
            <w:tcBorders>
              <w:top w:val="single" w:sz="4" w:space="0" w:color="auto"/>
              <w:left w:val="single" w:sz="4" w:space="0" w:color="auto"/>
              <w:bottom w:val="single" w:sz="4" w:space="0" w:color="auto"/>
              <w:right w:val="single" w:sz="4" w:space="0" w:color="auto"/>
            </w:tcBorders>
          </w:tcPr>
          <w:p w14:paraId="258CD926"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773491E"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7F406E89" w14:textId="77777777">
        <w:tc>
          <w:tcPr>
            <w:tcW w:w="1236" w:type="dxa"/>
            <w:tcBorders>
              <w:top w:val="single" w:sz="4" w:space="0" w:color="auto"/>
              <w:left w:val="single" w:sz="4" w:space="0" w:color="auto"/>
              <w:bottom w:val="single" w:sz="4" w:space="0" w:color="auto"/>
              <w:right w:val="single" w:sz="4" w:space="0" w:color="auto"/>
            </w:tcBorders>
          </w:tcPr>
          <w:p w14:paraId="0F825DC2"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1753A728" w14:textId="77777777" w:rsidR="000D71E8" w:rsidRDefault="000D71E8">
            <w:pPr>
              <w:spacing w:after="120"/>
              <w:rPr>
                <w:rFonts w:eastAsiaTheme="minorEastAsia"/>
                <w:color w:val="0070C0"/>
                <w:lang w:val="en-US" w:eastAsia="zh-CN"/>
              </w:rPr>
            </w:pPr>
          </w:p>
        </w:tc>
      </w:tr>
      <w:tr w:rsidR="000D71E8" w14:paraId="5F7FEC16" w14:textId="77777777">
        <w:tc>
          <w:tcPr>
            <w:tcW w:w="1236" w:type="dxa"/>
            <w:tcBorders>
              <w:top w:val="single" w:sz="4" w:space="0" w:color="auto"/>
              <w:left w:val="single" w:sz="4" w:space="0" w:color="auto"/>
              <w:bottom w:val="single" w:sz="4" w:space="0" w:color="auto"/>
              <w:right w:val="single" w:sz="4" w:space="0" w:color="auto"/>
            </w:tcBorders>
          </w:tcPr>
          <w:p w14:paraId="65DD8922"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7EE2D7DB"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3. Also fine with recommended WF.</w:t>
            </w:r>
          </w:p>
        </w:tc>
      </w:tr>
      <w:tr w:rsidR="000D71E8" w14:paraId="2C3C355E" w14:textId="77777777">
        <w:tc>
          <w:tcPr>
            <w:tcW w:w="1236" w:type="dxa"/>
            <w:tcBorders>
              <w:top w:val="single" w:sz="4" w:space="0" w:color="auto"/>
              <w:left w:val="single" w:sz="4" w:space="0" w:color="auto"/>
              <w:bottom w:val="single" w:sz="4" w:space="0" w:color="auto"/>
              <w:right w:val="single" w:sz="4" w:space="0" w:color="auto"/>
            </w:tcBorders>
          </w:tcPr>
          <w:p w14:paraId="4990E7D3"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571A6FB4"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0D71E8" w14:paraId="12105BB7" w14:textId="77777777">
        <w:tc>
          <w:tcPr>
            <w:tcW w:w="1236" w:type="dxa"/>
            <w:tcBorders>
              <w:top w:val="single" w:sz="4" w:space="0" w:color="auto"/>
              <w:left w:val="single" w:sz="4" w:space="0" w:color="auto"/>
              <w:bottom w:val="single" w:sz="4" w:space="0" w:color="auto"/>
              <w:right w:val="single" w:sz="4" w:space="0" w:color="auto"/>
            </w:tcBorders>
          </w:tcPr>
          <w:p w14:paraId="1CD81CFC"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29DCAE1D"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Support option 3, which is same as option 2a when UE reports ‘no gap no interruption’, so we also support option 2a. </w:t>
            </w:r>
          </w:p>
        </w:tc>
      </w:tr>
      <w:tr w:rsidR="000D71E8" w14:paraId="5BC95335" w14:textId="77777777">
        <w:tc>
          <w:tcPr>
            <w:tcW w:w="1236" w:type="dxa"/>
          </w:tcPr>
          <w:p w14:paraId="189B3268" w14:textId="77777777" w:rsidR="000D71E8" w:rsidRDefault="00DC21C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14E978BB"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0D71E8" w14:paraId="3D685F85" w14:textId="77777777">
        <w:tc>
          <w:tcPr>
            <w:tcW w:w="1236" w:type="dxa"/>
          </w:tcPr>
          <w:p w14:paraId="5589F7B6"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8F0EAB1"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Prefer Option 3.</w:t>
            </w:r>
          </w:p>
        </w:tc>
      </w:tr>
      <w:tr w:rsidR="000D71E8" w14:paraId="36204F35" w14:textId="77777777">
        <w:tc>
          <w:tcPr>
            <w:tcW w:w="1236" w:type="dxa"/>
          </w:tcPr>
          <w:p w14:paraId="68253546"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7679B4F7"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3D5689" w14:paraId="1642BD17" w14:textId="77777777">
        <w:tc>
          <w:tcPr>
            <w:tcW w:w="1236" w:type="dxa"/>
          </w:tcPr>
          <w:p w14:paraId="598126D4" w14:textId="39FB44C2" w:rsidR="003D5689" w:rsidRDefault="003D5689" w:rsidP="003D5689">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ABB80A3" w14:textId="77898DCE" w:rsidR="003D5689" w:rsidRDefault="003D5689" w:rsidP="003D5689">
            <w:pPr>
              <w:spacing w:after="120"/>
              <w:rPr>
                <w:rFonts w:eastAsiaTheme="minorEastAsia"/>
                <w:color w:val="0070C0"/>
                <w:lang w:val="en-US" w:eastAsia="zh-CN"/>
              </w:rPr>
            </w:pPr>
            <w:r>
              <w:rPr>
                <w:rFonts w:eastAsiaTheme="minorEastAsia"/>
                <w:color w:val="0070C0"/>
                <w:lang w:val="en-US" w:eastAsia="zh-CN"/>
              </w:rPr>
              <w:t>Support recommended WF.</w:t>
            </w:r>
          </w:p>
        </w:tc>
      </w:tr>
      <w:tr w:rsidR="00760778" w14:paraId="35B9D470" w14:textId="77777777">
        <w:tc>
          <w:tcPr>
            <w:tcW w:w="1236" w:type="dxa"/>
          </w:tcPr>
          <w:p w14:paraId="6013F112" w14:textId="148EC406" w:rsidR="00760778" w:rsidRDefault="00760778" w:rsidP="003D568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81416C1" w14:textId="71BD7BFE" w:rsidR="00760778" w:rsidRDefault="00760778" w:rsidP="003D5689">
            <w:pPr>
              <w:spacing w:after="120"/>
              <w:rPr>
                <w:rFonts w:eastAsiaTheme="minorEastAsia"/>
                <w:color w:val="0070C0"/>
                <w:lang w:val="en-US" w:eastAsia="zh-CN"/>
              </w:rPr>
            </w:pPr>
            <w:r>
              <w:rPr>
                <w:rFonts w:eastAsiaTheme="minorEastAsia"/>
                <w:color w:val="0070C0"/>
                <w:lang w:val="en-US" w:eastAsia="zh-CN"/>
              </w:rPr>
              <w:t>Fine with recommended WF.</w:t>
            </w:r>
          </w:p>
        </w:tc>
      </w:tr>
      <w:tr w:rsidR="00A919E3" w14:paraId="10AC688C" w14:textId="77777777">
        <w:tc>
          <w:tcPr>
            <w:tcW w:w="1236" w:type="dxa"/>
          </w:tcPr>
          <w:p w14:paraId="330FCA0C" w14:textId="41338CAA" w:rsidR="00A919E3" w:rsidRDefault="00A919E3" w:rsidP="003D568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FC70233" w14:textId="1942B400" w:rsidR="00A919E3" w:rsidRDefault="00A919E3" w:rsidP="00A919E3">
            <w:pPr>
              <w:spacing w:after="120"/>
              <w:rPr>
                <w:rFonts w:eastAsiaTheme="minorEastAsia"/>
                <w:color w:val="0070C0"/>
                <w:lang w:val="en-US" w:eastAsia="zh-CN"/>
              </w:rPr>
            </w:pPr>
            <w:r>
              <w:rPr>
                <w:rFonts w:eastAsiaTheme="minorEastAsia"/>
                <w:color w:val="0070C0"/>
                <w:lang w:val="en-US" w:eastAsia="zh-CN"/>
              </w:rPr>
              <w:t>Support</w:t>
            </w:r>
            <w:r>
              <w:rPr>
                <w:rFonts w:eastAsiaTheme="minorEastAsia" w:hint="eastAsia"/>
                <w:color w:val="0070C0"/>
                <w:lang w:val="en-US" w:eastAsia="zh-CN"/>
              </w:rPr>
              <w:t xml:space="preserve"> </w:t>
            </w:r>
            <w:r>
              <w:rPr>
                <w:rFonts w:eastAsiaTheme="minorEastAsia"/>
                <w:color w:val="0070C0"/>
                <w:lang w:val="en-US" w:eastAsia="zh-CN"/>
              </w:rPr>
              <w:t xml:space="preserve">option </w:t>
            </w:r>
            <w:r>
              <w:rPr>
                <w:rFonts w:eastAsiaTheme="minorEastAsia" w:hint="eastAsia"/>
                <w:color w:val="0070C0"/>
                <w:lang w:val="en-US" w:eastAsia="zh-CN"/>
              </w:rPr>
              <w:t xml:space="preserve">3 and fine </w:t>
            </w:r>
            <w:r>
              <w:rPr>
                <w:rFonts w:eastAsiaTheme="minorEastAsia"/>
                <w:color w:val="0070C0"/>
                <w:lang w:val="en-US" w:eastAsia="zh-CN"/>
              </w:rPr>
              <w:t>with recommended WF</w:t>
            </w:r>
          </w:p>
        </w:tc>
      </w:tr>
      <w:tr w:rsidR="00EA5A19" w14:paraId="5D99BC8E" w14:textId="77777777">
        <w:tc>
          <w:tcPr>
            <w:tcW w:w="1236" w:type="dxa"/>
          </w:tcPr>
          <w:p w14:paraId="0536288B" w14:textId="7AAD58B0" w:rsidR="00EA5A19" w:rsidRDefault="00EA5A19" w:rsidP="00EA5A1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9BE1E36" w14:textId="67304BA0" w:rsidR="00EA5A19" w:rsidRDefault="00EA5A19" w:rsidP="00EA5A19">
            <w:pPr>
              <w:spacing w:after="120"/>
              <w:rPr>
                <w:rFonts w:eastAsiaTheme="minorEastAsia"/>
                <w:color w:val="0070C0"/>
                <w:lang w:val="en-US" w:eastAsia="zh-CN"/>
              </w:rPr>
            </w:pPr>
            <w:r>
              <w:rPr>
                <w:rFonts w:eastAsiaTheme="minorEastAsia"/>
                <w:color w:val="0070C0"/>
                <w:lang w:val="en-US" w:eastAsia="zh-CN"/>
              </w:rPr>
              <w:t>Fine with recommended WF.</w:t>
            </w:r>
          </w:p>
        </w:tc>
      </w:tr>
    </w:tbl>
    <w:p w14:paraId="108B7840" w14:textId="77777777" w:rsidR="000D71E8" w:rsidRDefault="000D71E8">
      <w:pPr>
        <w:overflowPunct/>
        <w:autoSpaceDE/>
        <w:autoSpaceDN/>
        <w:adjustRightInd/>
        <w:spacing w:after="120"/>
        <w:rPr>
          <w:rFonts w:eastAsia="SimSun"/>
          <w:szCs w:val="24"/>
        </w:rPr>
      </w:pPr>
    </w:p>
    <w:p w14:paraId="5190FA7A" w14:textId="77777777" w:rsidR="000D71E8" w:rsidRDefault="00DC21C0">
      <w:pPr>
        <w:pStyle w:val="Heading4"/>
        <w:rPr>
          <w:b/>
          <w:bCs/>
          <w:u w:val="single"/>
          <w:lang w:val="en-US"/>
        </w:rPr>
      </w:pPr>
      <w:r>
        <w:rPr>
          <w:b/>
          <w:bCs/>
          <w:u w:val="single"/>
          <w:lang w:val="en-US"/>
        </w:rPr>
        <w:t xml:space="preserve">Issue 2-4-4: Measurement period requirements for case b-1 </w:t>
      </w:r>
      <w:r>
        <w:rPr>
          <w:b/>
          <w:bCs/>
          <w:i/>
          <w:iCs/>
          <w:color w:val="0070C0"/>
          <w:lang w:val="en-US"/>
        </w:rPr>
        <w:t>no gap but interruption allowed</w:t>
      </w:r>
    </w:p>
    <w:p w14:paraId="41E6023F" w14:textId="77777777" w:rsidR="000D71E8" w:rsidRDefault="00DC21C0">
      <w:pPr>
        <w:rPr>
          <w:i/>
          <w:iCs/>
          <w:color w:val="0070C0"/>
          <w:lang w:val="en-US" w:eastAsia="zh-CN"/>
        </w:rPr>
      </w:pPr>
      <w:r>
        <w:rPr>
          <w:lang w:val="en-US" w:eastAsia="zh-CN"/>
        </w:rPr>
        <w:t>[</w:t>
      </w:r>
      <w:r>
        <w:rPr>
          <w:i/>
          <w:iCs/>
          <w:color w:val="0070C0"/>
          <w:lang w:val="en-US" w:eastAsia="zh-CN"/>
        </w:rPr>
        <w:t xml:space="preserve">Moderator notes: </w:t>
      </w:r>
    </w:p>
    <w:p w14:paraId="2FF10241" w14:textId="77777777" w:rsidR="000D71E8" w:rsidRDefault="00DC21C0">
      <w:pPr>
        <w:rPr>
          <w:lang w:val="en-US" w:eastAsia="zh-CN"/>
        </w:rPr>
      </w:pPr>
      <w:r>
        <w:rPr>
          <w:i/>
          <w:iCs/>
          <w:color w:val="0070C0"/>
          <w:lang w:val="en-US" w:eastAsia="zh-CN"/>
        </w:rPr>
        <w:t>Depending on the issue 2-2-1. If UE capability to support case b-1 needs ONLY indicate ‘</w:t>
      </w:r>
      <w:proofErr w:type="spellStart"/>
      <w:r>
        <w:rPr>
          <w:i/>
          <w:iCs/>
          <w:color w:val="0070C0"/>
          <w:lang w:val="en-US" w:eastAsia="zh-CN"/>
        </w:rPr>
        <w:t>nogap-noncsg</w:t>
      </w:r>
      <w:proofErr w:type="spellEnd"/>
      <w:r>
        <w:rPr>
          <w:i/>
          <w:iCs/>
          <w:color w:val="0070C0"/>
          <w:lang w:val="en-US" w:eastAsia="zh-CN"/>
        </w:rPr>
        <w:t>’, there is no any interruption allowed for case b-1. Under such assumption, obviously RAN4 needs NOT to define the requirements for the case b-1 with ‘no gap but interruption allowed’</w:t>
      </w:r>
      <w:r>
        <w:rPr>
          <w:lang w:val="en-US" w:eastAsia="zh-CN"/>
        </w:rPr>
        <w:t>.]</w:t>
      </w:r>
    </w:p>
    <w:p w14:paraId="4BF04982"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5C40EE85" w14:textId="77777777" w:rsidR="000D71E8" w:rsidRDefault="00DC21C0">
      <w:pPr>
        <w:pStyle w:val="ListParagraph"/>
        <w:ind w:left="936" w:firstLineChars="0" w:firstLine="0"/>
        <w:rPr>
          <w:lang w:val="en-US" w:eastAsia="zh-CN"/>
        </w:rPr>
      </w:pPr>
      <w:r>
        <w:rPr>
          <w:i/>
          <w:iCs/>
          <w:color w:val="0070C0"/>
          <w:lang w:val="en-US" w:eastAsia="zh-CN"/>
        </w:rPr>
        <w:t>[Moderator skipped companies proposal on the requirements of case b-1 which are not explicitly point out for ‘no gap but interruption allowed’ in 1</w:t>
      </w:r>
      <w:r w:rsidRPr="00D5166B">
        <w:rPr>
          <w:i/>
          <w:iCs/>
          <w:color w:val="0070C0"/>
          <w:vertAlign w:val="superscript"/>
          <w:lang w:val="en-US" w:eastAsia="zh-CN"/>
        </w:rPr>
        <w:t>st</w:t>
      </w:r>
      <w:r>
        <w:rPr>
          <w:i/>
          <w:iCs/>
          <w:color w:val="0070C0"/>
          <w:lang w:val="en-US" w:eastAsia="zh-CN"/>
        </w:rPr>
        <w:t xml:space="preserve"> round summary.</w:t>
      </w:r>
      <w:r>
        <w:rPr>
          <w:lang w:val="en-US" w:eastAsia="zh-CN"/>
        </w:rPr>
        <w:t xml:space="preserve"> ] </w:t>
      </w:r>
    </w:p>
    <w:p w14:paraId="420B4C8B" w14:textId="77777777" w:rsidR="000D71E8" w:rsidRDefault="000D71E8">
      <w:pPr>
        <w:pStyle w:val="ListParagraph"/>
        <w:spacing w:after="120"/>
        <w:ind w:left="2376" w:firstLineChars="0" w:firstLine="0"/>
        <w:rPr>
          <w:rFonts w:eastAsia="SimSun"/>
          <w:szCs w:val="24"/>
          <w:lang w:val="en-US"/>
        </w:rPr>
      </w:pPr>
    </w:p>
    <w:p w14:paraId="46843D5F"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5A334D49"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Postpone to 2</w:t>
      </w:r>
      <w:r>
        <w:rPr>
          <w:rFonts w:eastAsia="SimSun"/>
          <w:szCs w:val="24"/>
          <w:vertAlign w:val="superscript"/>
        </w:rPr>
        <w:t>nd</w:t>
      </w:r>
      <w:r>
        <w:rPr>
          <w:rFonts w:eastAsia="SimSun"/>
          <w:szCs w:val="24"/>
        </w:rPr>
        <w:t xml:space="preserve"> round after RAN4 conclude issue 2-2-1. </w:t>
      </w:r>
    </w:p>
    <w:tbl>
      <w:tblPr>
        <w:tblStyle w:val="TableGrid"/>
        <w:tblW w:w="0" w:type="auto"/>
        <w:tblLook w:val="04A0" w:firstRow="1" w:lastRow="0" w:firstColumn="1" w:lastColumn="0" w:noHBand="0" w:noVBand="1"/>
      </w:tblPr>
      <w:tblGrid>
        <w:gridCol w:w="1236"/>
        <w:gridCol w:w="8395"/>
      </w:tblGrid>
      <w:tr w:rsidR="000D71E8" w14:paraId="774C0E25" w14:textId="77777777" w:rsidTr="00C35351">
        <w:tc>
          <w:tcPr>
            <w:tcW w:w="1236" w:type="dxa"/>
            <w:tcBorders>
              <w:top w:val="single" w:sz="4" w:space="0" w:color="auto"/>
              <w:left w:val="single" w:sz="4" w:space="0" w:color="auto"/>
              <w:bottom w:val="single" w:sz="4" w:space="0" w:color="auto"/>
              <w:right w:val="single" w:sz="4" w:space="0" w:color="auto"/>
            </w:tcBorders>
          </w:tcPr>
          <w:p w14:paraId="7D28D94F"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325AC34"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307504B6" w14:textId="77777777" w:rsidTr="00C35351">
        <w:tc>
          <w:tcPr>
            <w:tcW w:w="1236" w:type="dxa"/>
            <w:tcBorders>
              <w:top w:val="single" w:sz="4" w:space="0" w:color="auto"/>
              <w:left w:val="single" w:sz="4" w:space="0" w:color="auto"/>
              <w:bottom w:val="single" w:sz="4" w:space="0" w:color="auto"/>
              <w:right w:val="single" w:sz="4" w:space="0" w:color="auto"/>
            </w:tcBorders>
          </w:tcPr>
          <w:p w14:paraId="3BC797AE"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7312B9F6" w14:textId="77777777" w:rsidR="000D71E8" w:rsidRDefault="000D71E8">
            <w:pPr>
              <w:spacing w:after="120"/>
              <w:rPr>
                <w:rFonts w:eastAsiaTheme="minorEastAsia"/>
                <w:color w:val="0070C0"/>
                <w:lang w:val="en-US" w:eastAsia="zh-CN"/>
              </w:rPr>
            </w:pPr>
          </w:p>
        </w:tc>
      </w:tr>
      <w:tr w:rsidR="00C35351" w14:paraId="6E87A371" w14:textId="77777777" w:rsidTr="00C35351">
        <w:tc>
          <w:tcPr>
            <w:tcW w:w="1236" w:type="dxa"/>
            <w:tcBorders>
              <w:top w:val="single" w:sz="4" w:space="0" w:color="auto"/>
              <w:left w:val="single" w:sz="4" w:space="0" w:color="auto"/>
              <w:bottom w:val="single" w:sz="4" w:space="0" w:color="auto"/>
              <w:right w:val="single" w:sz="4" w:space="0" w:color="auto"/>
            </w:tcBorders>
          </w:tcPr>
          <w:p w14:paraId="4A56D1D1" w14:textId="3BDE49D1" w:rsidR="00C35351" w:rsidRDefault="00C35351" w:rsidP="00C35351">
            <w:pPr>
              <w:spacing w:after="120"/>
              <w:rPr>
                <w:rFonts w:eastAsiaTheme="minorEastAsia"/>
                <w:color w:val="0070C0"/>
                <w:lang w:val="en-US" w:eastAsia="zh-CN"/>
              </w:rPr>
            </w:pPr>
            <w:r>
              <w:rPr>
                <w:rFonts w:eastAsiaTheme="minorEastAsia"/>
                <w:color w:val="0070C0"/>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7FBC1BE9" w14:textId="59C2BB67" w:rsidR="00C35351" w:rsidRDefault="00C35351" w:rsidP="00C35351">
            <w:pPr>
              <w:spacing w:after="120"/>
              <w:rPr>
                <w:rFonts w:eastAsiaTheme="minorEastAsia"/>
                <w:color w:val="0070C0"/>
                <w:lang w:val="en-US" w:eastAsia="zh-CN"/>
              </w:rPr>
            </w:pPr>
            <w:r>
              <w:rPr>
                <w:rFonts w:eastAsiaTheme="minorEastAsia"/>
                <w:color w:val="0070C0"/>
                <w:lang w:val="en-US" w:eastAsia="zh-CN"/>
              </w:rPr>
              <w:t>For case b-1, we agreed to reuse the NCSG capability. There is already requirements for inter-RAT based NCSG. Hence, RAN4 needs to do no work apart from clarifying that the existing requirements are applicable.</w:t>
            </w:r>
          </w:p>
        </w:tc>
      </w:tr>
    </w:tbl>
    <w:p w14:paraId="144274CA" w14:textId="77777777" w:rsidR="000D71E8" w:rsidRDefault="000D71E8">
      <w:pPr>
        <w:overflowPunct/>
        <w:autoSpaceDE/>
        <w:autoSpaceDN/>
        <w:adjustRightInd/>
        <w:spacing w:after="120"/>
        <w:rPr>
          <w:rFonts w:eastAsia="SimSun"/>
          <w:szCs w:val="24"/>
        </w:rPr>
      </w:pPr>
    </w:p>
    <w:p w14:paraId="54872579" w14:textId="77777777" w:rsidR="000D71E8" w:rsidRDefault="00DC21C0">
      <w:pPr>
        <w:pStyle w:val="Heading4"/>
        <w:rPr>
          <w:b/>
          <w:bCs/>
          <w:u w:val="single"/>
          <w:lang w:val="en-US"/>
        </w:rPr>
      </w:pPr>
      <w:r>
        <w:rPr>
          <w:b/>
          <w:bCs/>
          <w:u w:val="single"/>
          <w:lang w:val="en-US"/>
        </w:rPr>
        <w:t xml:space="preserve">Issue 2-4-5: Measurement period requirements for case b-1 </w:t>
      </w:r>
      <w:r>
        <w:rPr>
          <w:b/>
          <w:bCs/>
          <w:i/>
          <w:iCs/>
          <w:color w:val="0070C0"/>
          <w:lang w:val="en-US"/>
        </w:rPr>
        <w:t>no gap no interruption</w:t>
      </w:r>
    </w:p>
    <w:p w14:paraId="5FB586B8" w14:textId="77777777" w:rsidR="000D71E8" w:rsidRDefault="00DC21C0">
      <w:pPr>
        <w:rPr>
          <w:i/>
          <w:iCs/>
          <w:color w:val="0070C0"/>
          <w:lang w:val="en-US" w:eastAsia="zh-CN"/>
        </w:rPr>
      </w:pPr>
      <w:r>
        <w:rPr>
          <w:lang w:val="en-US" w:eastAsia="zh-CN"/>
        </w:rPr>
        <w:t>[</w:t>
      </w:r>
      <w:r>
        <w:rPr>
          <w:i/>
          <w:iCs/>
          <w:color w:val="0070C0"/>
          <w:lang w:val="en-US" w:eastAsia="zh-CN"/>
        </w:rPr>
        <w:t xml:space="preserve">Moderator notes: </w:t>
      </w:r>
    </w:p>
    <w:p w14:paraId="51FE3309" w14:textId="77777777" w:rsidR="000D71E8" w:rsidRDefault="00DC21C0">
      <w:pPr>
        <w:rPr>
          <w:lang w:val="en-US" w:eastAsia="zh-CN"/>
        </w:rPr>
      </w:pPr>
      <w:r>
        <w:rPr>
          <w:i/>
          <w:iCs/>
          <w:color w:val="0070C0"/>
          <w:lang w:val="en-US" w:eastAsia="zh-CN"/>
        </w:rPr>
        <w:t>Depending on the issue 2-2-1. But since ‘</w:t>
      </w:r>
      <w:proofErr w:type="spellStart"/>
      <w:r>
        <w:rPr>
          <w:i/>
          <w:iCs/>
          <w:color w:val="0070C0"/>
          <w:lang w:val="en-US" w:eastAsia="zh-CN"/>
        </w:rPr>
        <w:t>nogap</w:t>
      </w:r>
      <w:proofErr w:type="spellEnd"/>
      <w:r>
        <w:rPr>
          <w:i/>
          <w:iCs/>
          <w:color w:val="0070C0"/>
          <w:lang w:val="en-US" w:eastAsia="zh-CN"/>
        </w:rPr>
        <w:t xml:space="preserve"> no interruption’ must be indicated by UE capability to support case b-1 as Rel16 UE does. That is the requirement for such case shall be defined by default.</w:t>
      </w:r>
      <w:r>
        <w:rPr>
          <w:lang w:val="en-US" w:eastAsia="zh-CN"/>
        </w:rPr>
        <w:t xml:space="preserve">] </w:t>
      </w:r>
    </w:p>
    <w:p w14:paraId="1FF8B338"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230021BE" w14:textId="77777777" w:rsidR="000D71E8" w:rsidRDefault="00DC21C0">
      <w:pPr>
        <w:pStyle w:val="ListParagraph"/>
        <w:numPr>
          <w:ilvl w:val="1"/>
          <w:numId w:val="5"/>
        </w:numPr>
        <w:overflowPunct/>
        <w:autoSpaceDE/>
        <w:autoSpaceDN/>
        <w:adjustRightInd/>
        <w:spacing w:after="120"/>
        <w:ind w:left="1440" w:firstLineChars="0"/>
        <w:textAlignment w:val="auto"/>
      </w:pPr>
      <w:r>
        <w:t xml:space="preserve">Option 1: Qualcomm, CMCC, OPPO, </w:t>
      </w:r>
      <w:proofErr w:type="spellStart"/>
      <w:r>
        <w:t>MTK,xiaomi</w:t>
      </w:r>
      <w:proofErr w:type="spellEnd"/>
    </w:p>
    <w:p w14:paraId="571B4AEB" w14:textId="77777777" w:rsidR="000D71E8" w:rsidRDefault="00DC21C0">
      <w:pPr>
        <w:pStyle w:val="ListParagraph"/>
        <w:numPr>
          <w:ilvl w:val="2"/>
          <w:numId w:val="5"/>
        </w:numPr>
        <w:spacing w:after="120"/>
        <w:ind w:firstLineChars="0"/>
      </w:pPr>
      <w:r>
        <w:t>For the inter-RAT LTE gap-less measurement, the requirements can be based on t</w:t>
      </w:r>
      <w:r>
        <w:rPr>
          <w:rFonts w:hint="eastAsia"/>
        </w:rPr>
        <w:t>he existing inter-</w:t>
      </w:r>
      <w:r>
        <w:t>RAT</w:t>
      </w:r>
      <w:r>
        <w:rPr>
          <w:rFonts w:hint="eastAsia"/>
        </w:rPr>
        <w:t xml:space="preserve"> </w:t>
      </w:r>
      <w:r>
        <w:t xml:space="preserve">LTE </w:t>
      </w:r>
      <w:r>
        <w:rPr>
          <w:rFonts w:hint="eastAsia"/>
        </w:rPr>
        <w:t xml:space="preserve">measurement requirements </w:t>
      </w:r>
      <w:r>
        <w:t>in TS38.133[3] 9.4.</w:t>
      </w:r>
    </w:p>
    <w:p w14:paraId="4D15EB7E" w14:textId="77777777" w:rsidR="000D71E8" w:rsidRDefault="00DC21C0">
      <w:pPr>
        <w:pStyle w:val="ListParagraph"/>
        <w:numPr>
          <w:ilvl w:val="1"/>
          <w:numId w:val="5"/>
        </w:numPr>
        <w:spacing w:after="120"/>
        <w:ind w:firstLineChars="0"/>
      </w:pPr>
      <w:r>
        <w:t>Option 1a: Qualcomm, OPPO</w:t>
      </w:r>
    </w:p>
    <w:p w14:paraId="5CF81D9C" w14:textId="77777777" w:rsidR="000D71E8" w:rsidRDefault="00DC21C0">
      <w:pPr>
        <w:pStyle w:val="ListParagraph"/>
        <w:numPr>
          <w:ilvl w:val="2"/>
          <w:numId w:val="5"/>
        </w:numPr>
        <w:overflowPunct/>
        <w:autoSpaceDE/>
        <w:autoSpaceDN/>
        <w:adjustRightInd/>
        <w:spacing w:after="120"/>
        <w:ind w:firstLineChars="0"/>
        <w:textAlignment w:val="auto"/>
      </w:pPr>
      <w:r>
        <w:rPr>
          <w:lang w:eastAsia="en-US"/>
        </w:rPr>
        <w:t>update definition of T</w:t>
      </w:r>
      <w:r>
        <w:rPr>
          <w:vertAlign w:val="subscript"/>
          <w:lang w:eastAsia="en-US"/>
        </w:rPr>
        <w:t>inter1</w:t>
      </w:r>
      <w:r>
        <w:rPr>
          <w:lang w:eastAsia="en-US"/>
        </w:rPr>
        <w:t xml:space="preserve"> and </w:t>
      </w:r>
      <w:proofErr w:type="spellStart"/>
      <w:r>
        <w:rPr>
          <w:lang w:eastAsia="en-US"/>
        </w:rPr>
        <w:t>CSSF</w:t>
      </w:r>
      <w:r>
        <w:rPr>
          <w:vertAlign w:val="subscript"/>
          <w:lang w:eastAsia="en-US"/>
        </w:rPr>
        <w:t>interRAT</w:t>
      </w:r>
      <w:proofErr w:type="spellEnd"/>
    </w:p>
    <w:p w14:paraId="3594C589" w14:textId="77777777" w:rsidR="000D71E8" w:rsidRDefault="00DC21C0">
      <w:pPr>
        <w:pStyle w:val="ListParagraph"/>
        <w:numPr>
          <w:ilvl w:val="1"/>
          <w:numId w:val="5"/>
        </w:numPr>
        <w:spacing w:after="120"/>
        <w:ind w:firstLineChars="0"/>
      </w:pPr>
      <w:r>
        <w:t>Option 1b: CMCC</w:t>
      </w:r>
    </w:p>
    <w:p w14:paraId="276AE6C6" w14:textId="77777777" w:rsidR="000D71E8" w:rsidRDefault="00DC21C0">
      <w:pPr>
        <w:pStyle w:val="ListParagraph"/>
        <w:numPr>
          <w:ilvl w:val="2"/>
          <w:numId w:val="5"/>
        </w:numPr>
        <w:overflowPunct/>
        <w:autoSpaceDE/>
        <w:autoSpaceDN/>
        <w:adjustRightInd/>
        <w:spacing w:after="120"/>
        <w:ind w:firstLineChars="0"/>
        <w:textAlignment w:val="auto"/>
        <w:rPr>
          <w:rFonts w:eastAsiaTheme="minorEastAsia"/>
          <w:lang w:eastAsia="en-US"/>
        </w:rPr>
      </w:pPr>
      <w:r>
        <w:rPr>
          <w:lang w:eastAsia="en-US"/>
        </w:rPr>
        <w:t>update definition of T</w:t>
      </w:r>
      <w:r>
        <w:rPr>
          <w:vertAlign w:val="subscript"/>
          <w:lang w:eastAsia="en-US"/>
        </w:rPr>
        <w:t>inter1</w:t>
      </w:r>
      <w:r>
        <w:rPr>
          <w:lang w:eastAsia="en-US"/>
        </w:rPr>
        <w:t xml:space="preserve"> </w:t>
      </w:r>
    </w:p>
    <w:p w14:paraId="4B23F0C7" w14:textId="77777777" w:rsidR="000D71E8" w:rsidRDefault="00DC21C0">
      <w:pPr>
        <w:pStyle w:val="ListParagraph"/>
        <w:numPr>
          <w:ilvl w:val="1"/>
          <w:numId w:val="5"/>
        </w:numPr>
        <w:overflowPunct/>
        <w:autoSpaceDE/>
        <w:autoSpaceDN/>
        <w:adjustRightInd/>
        <w:spacing w:after="120"/>
        <w:ind w:left="1440" w:firstLineChars="0"/>
        <w:textAlignment w:val="auto"/>
      </w:pPr>
      <w:r>
        <w:t>Option 2a: vivo, Huawei</w:t>
      </w:r>
    </w:p>
    <w:p w14:paraId="3CD8DAA2" w14:textId="77777777" w:rsidR="000D71E8" w:rsidRDefault="00DC21C0">
      <w:pPr>
        <w:pStyle w:val="ListParagraph"/>
        <w:numPr>
          <w:ilvl w:val="2"/>
          <w:numId w:val="5"/>
        </w:numPr>
        <w:spacing w:after="120"/>
        <w:ind w:firstLineChars="0"/>
      </w:pPr>
      <w:r>
        <w:t xml:space="preserve">For the inter-RAT LTE gap-less measurement, the requirements can be based on the measurement requirements for LTE </w:t>
      </w:r>
      <w:r>
        <w:rPr>
          <w:highlight w:val="yellow"/>
        </w:rPr>
        <w:t>inter-frequency</w:t>
      </w:r>
      <w:r>
        <w:t xml:space="preserve"> measurement in TS36.133.</w:t>
      </w:r>
    </w:p>
    <w:p w14:paraId="6648589C" w14:textId="77777777" w:rsidR="000D71E8" w:rsidRDefault="00DC21C0">
      <w:pPr>
        <w:pStyle w:val="ListParagraph"/>
        <w:numPr>
          <w:ilvl w:val="1"/>
          <w:numId w:val="5"/>
        </w:numPr>
        <w:overflowPunct/>
        <w:autoSpaceDE/>
        <w:autoSpaceDN/>
        <w:adjustRightInd/>
        <w:spacing w:after="120"/>
        <w:ind w:left="1440" w:firstLineChars="0"/>
        <w:textAlignment w:val="auto"/>
      </w:pPr>
      <w:r>
        <w:lastRenderedPageBreak/>
        <w:t>Option 2b: CATT</w:t>
      </w:r>
    </w:p>
    <w:p w14:paraId="007C37C3" w14:textId="77777777" w:rsidR="000D71E8" w:rsidRDefault="00DC21C0">
      <w:pPr>
        <w:pStyle w:val="ListParagraph"/>
        <w:numPr>
          <w:ilvl w:val="2"/>
          <w:numId w:val="5"/>
        </w:numPr>
        <w:spacing w:after="120"/>
        <w:ind w:firstLineChars="0"/>
      </w:pPr>
      <w:r>
        <w:t xml:space="preserve">For the inter-RAT LTE gap-less measurement, the requirements can be based on the measurement requirements for LTE </w:t>
      </w:r>
      <w:r>
        <w:rPr>
          <w:highlight w:val="yellow"/>
        </w:rPr>
        <w:t>intra-frequency</w:t>
      </w:r>
      <w:r>
        <w:t xml:space="preserve"> measurement in TS36.133.</w:t>
      </w:r>
    </w:p>
    <w:p w14:paraId="3873D436" w14:textId="77777777" w:rsidR="000D71E8" w:rsidRDefault="00DC21C0">
      <w:pPr>
        <w:pStyle w:val="ListParagraph"/>
        <w:numPr>
          <w:ilvl w:val="1"/>
          <w:numId w:val="5"/>
        </w:numPr>
        <w:overflowPunct/>
        <w:autoSpaceDE/>
        <w:autoSpaceDN/>
        <w:adjustRightInd/>
        <w:spacing w:after="120"/>
        <w:ind w:left="1440" w:firstLineChars="0"/>
        <w:textAlignment w:val="auto"/>
      </w:pPr>
      <w:r>
        <w:t>Option 3: Apple</w:t>
      </w:r>
    </w:p>
    <w:p w14:paraId="4EA0E114" w14:textId="2009AD42" w:rsidR="000D71E8" w:rsidRDefault="00DC21C0">
      <w:pPr>
        <w:pStyle w:val="ListParagraph"/>
        <w:numPr>
          <w:ilvl w:val="2"/>
          <w:numId w:val="5"/>
        </w:numPr>
        <w:spacing w:after="120"/>
        <w:ind w:firstLineChars="0"/>
      </w:pPr>
      <w:r>
        <w:t>RAN4 needs to develop requirement for case b-1 based on NCSG requirements in 9.4 TS38.133, e.g., take NCSG period = 80ms as baseline and remove VIL.</w:t>
      </w:r>
    </w:p>
    <w:p w14:paraId="0CE789D2" w14:textId="77777777" w:rsidR="000D71E8" w:rsidRDefault="00DC21C0">
      <w:pPr>
        <w:pStyle w:val="ListParagraph"/>
        <w:numPr>
          <w:ilvl w:val="1"/>
          <w:numId w:val="5"/>
        </w:numPr>
        <w:overflowPunct/>
        <w:autoSpaceDE/>
        <w:autoSpaceDN/>
        <w:adjustRightInd/>
        <w:spacing w:after="120"/>
        <w:ind w:left="1440" w:firstLineChars="0"/>
        <w:textAlignment w:val="auto"/>
      </w:pPr>
      <w:r>
        <w:t>Option 4: Ericsson</w:t>
      </w:r>
    </w:p>
    <w:p w14:paraId="299EF0B1" w14:textId="77777777" w:rsidR="000D71E8" w:rsidRDefault="00DC21C0">
      <w:pPr>
        <w:pStyle w:val="ListParagraph"/>
        <w:numPr>
          <w:ilvl w:val="2"/>
          <w:numId w:val="5"/>
        </w:numPr>
        <w:spacing w:after="120"/>
        <w:ind w:firstLineChars="0"/>
        <w:rPr>
          <w:rFonts w:eastAsia="SimSun"/>
          <w:szCs w:val="24"/>
        </w:rPr>
      </w:pPr>
      <w:r>
        <w:t>directly discuss the UE’s behaviour for inter-RAT LTE measurement without gap (for both case b-1 and b-2) instead of checking the possible reused framework</w:t>
      </w:r>
      <w:r>
        <w:rPr>
          <w:rFonts w:eastAsia="SimSun"/>
          <w:szCs w:val="24"/>
        </w:rPr>
        <w:t xml:space="preserve"> </w:t>
      </w:r>
    </w:p>
    <w:p w14:paraId="51848101" w14:textId="77777777" w:rsidR="000D71E8" w:rsidRDefault="00DC21C0">
      <w:pPr>
        <w:pStyle w:val="ListParagraph"/>
        <w:numPr>
          <w:ilvl w:val="2"/>
          <w:numId w:val="5"/>
        </w:numPr>
        <w:spacing w:after="120"/>
        <w:ind w:firstLineChars="0"/>
        <w:rPr>
          <w:rFonts w:eastAsia="SimSun"/>
          <w:szCs w:val="24"/>
        </w:rPr>
      </w:pPr>
      <w:r>
        <w:rPr>
          <w:rFonts w:eastAsia="SimSun"/>
          <w:szCs w:val="24"/>
        </w:rPr>
        <w:t>Proposed requirements:</w:t>
      </w:r>
    </w:p>
    <w:tbl>
      <w:tblPr>
        <w:tblStyle w:val="TableGrid"/>
        <w:tblW w:w="0" w:type="auto"/>
        <w:tblInd w:w="2376" w:type="dxa"/>
        <w:tblLook w:val="04A0" w:firstRow="1" w:lastRow="0" w:firstColumn="1" w:lastColumn="0" w:noHBand="0" w:noVBand="1"/>
      </w:tblPr>
      <w:tblGrid>
        <w:gridCol w:w="7255"/>
      </w:tblGrid>
      <w:tr w:rsidR="000D71E8" w14:paraId="79D9DAAB" w14:textId="77777777">
        <w:tc>
          <w:tcPr>
            <w:tcW w:w="9857" w:type="dxa"/>
          </w:tcPr>
          <w:p w14:paraId="6355E0DF" w14:textId="77777777" w:rsidR="000D71E8" w:rsidRDefault="00DC21C0">
            <w:pPr>
              <w:tabs>
                <w:tab w:val="left" w:pos="1134"/>
              </w:tabs>
              <w:overflowPunct/>
              <w:autoSpaceDE/>
              <w:adjustRightInd/>
              <w:spacing w:line="240" w:lineRule="exact"/>
              <w:ind w:left="576"/>
              <w:jc w:val="both"/>
              <w:rPr>
                <w:b/>
                <w:bCs/>
                <w:i/>
                <w:iCs/>
              </w:rPr>
            </w:pPr>
            <w:r>
              <w:rPr>
                <w:b/>
                <w:bCs/>
                <w:i/>
                <w:iCs/>
              </w:rPr>
              <w:t>The detail measurement requirement for case b-1 and case b-2 can be defined as follow.</w:t>
            </w:r>
          </w:p>
          <w:p w14:paraId="70A0BF39" w14:textId="77777777" w:rsidR="000D71E8" w:rsidRDefault="00346CD3">
            <w:pPr>
              <w:tabs>
                <w:tab w:val="left" w:pos="1134"/>
              </w:tabs>
              <w:overflowPunct/>
              <w:autoSpaceDE/>
              <w:adjustRightInd/>
              <w:spacing w:line="240" w:lineRule="exact"/>
              <w:ind w:left="576"/>
              <w:jc w:val="both"/>
              <w:rPr>
                <w:b/>
                <w:bCs/>
                <w:i/>
                <w:iCs/>
                <w:sz w:val="16"/>
                <w:szCs w:val="16"/>
                <w:lang w:val="en-US"/>
              </w:rPr>
            </w:pPr>
            <m:oMathPara>
              <m:oMathParaPr>
                <m:jc m:val="center"/>
              </m:oMathParaPr>
              <m:oMath>
                <m:sSub>
                  <m:sSubPr>
                    <m:ctrlPr>
                      <w:rPr>
                        <w:rFonts w:ascii="Cambria Math" w:hAnsi="Cambria Math"/>
                        <w:b/>
                        <w:bCs/>
                        <w:i/>
                        <w:iCs/>
                        <w:sz w:val="16"/>
                        <w:szCs w:val="16"/>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Identify</m:t>
                    </m:r>
                    <m:r>
                      <m:rPr>
                        <m:sty m:val="bi"/>
                      </m:rPr>
                      <w:rPr>
                        <w:rFonts w:ascii="Cambria Math" w:hAnsi="Cambria Math"/>
                        <w:sz w:val="16"/>
                        <w:szCs w:val="16"/>
                        <w:lang w:val="en-US"/>
                      </w:rPr>
                      <m:t xml:space="preserve">,  </m:t>
                    </m:r>
                    <m:r>
                      <m:rPr>
                        <m:sty m:val="bi"/>
                      </m:rPr>
                      <w:rPr>
                        <w:rFonts w:ascii="Cambria Math" w:hAnsi="Cambria Math"/>
                        <w:sz w:val="16"/>
                        <w:szCs w:val="16"/>
                        <w:lang w:val="en-US"/>
                      </w:rPr>
                      <m:t>E</m:t>
                    </m:r>
                    <m:r>
                      <m:rPr>
                        <m:sty m:val="bi"/>
                      </m:rPr>
                      <w:rPr>
                        <w:rFonts w:ascii="Cambria Math" w:hAnsi="Cambria Math"/>
                        <w:sz w:val="16"/>
                        <w:szCs w:val="16"/>
                        <w:lang w:val="en-US"/>
                      </w:rPr>
                      <m:t>-</m:t>
                    </m:r>
                    <m:r>
                      <m:rPr>
                        <m:sty m:val="bi"/>
                      </m:rPr>
                      <w:rPr>
                        <w:rFonts w:ascii="Cambria Math" w:hAnsi="Cambria Math"/>
                        <w:sz w:val="16"/>
                        <w:szCs w:val="16"/>
                        <w:lang w:val="en-US"/>
                      </w:rPr>
                      <m:t>UTRAN</m:t>
                    </m:r>
                    <m:r>
                      <m:rPr>
                        <m:sty m:val="bi"/>
                      </m:rPr>
                      <w:rPr>
                        <w:rFonts w:ascii="Cambria Math" w:hAnsi="Cambria Math"/>
                        <w:sz w:val="16"/>
                        <w:szCs w:val="16"/>
                        <w:lang w:val="en-US"/>
                      </w:rPr>
                      <m:t xml:space="preserve"> </m:t>
                    </m:r>
                    <m:r>
                      <m:rPr>
                        <m:sty m:val="bi"/>
                      </m:rPr>
                      <w:rPr>
                        <w:rFonts w:ascii="Cambria Math" w:hAnsi="Cambria Math"/>
                        <w:sz w:val="16"/>
                        <w:szCs w:val="16"/>
                        <w:lang w:val="en-US"/>
                      </w:rPr>
                      <m:t>FDD</m:t>
                    </m:r>
                    <m:r>
                      <m:rPr>
                        <m:sty m:val="bi"/>
                      </m:rPr>
                      <w:rPr>
                        <w:rFonts w:ascii="Cambria Math" w:hAnsi="Cambria Math"/>
                        <w:sz w:val="16"/>
                        <w:szCs w:val="16"/>
                        <w:lang w:val="en-US"/>
                      </w:rPr>
                      <m:t>,</m:t>
                    </m:r>
                    <m:r>
                      <m:rPr>
                        <m:sty m:val="bi"/>
                      </m:rPr>
                      <w:rPr>
                        <w:rFonts w:ascii="Cambria Math" w:hAnsi="Cambria Math"/>
                        <w:sz w:val="16"/>
                        <w:szCs w:val="16"/>
                        <w:lang w:val="en-US"/>
                      </w:rPr>
                      <m:t>gapless</m:t>
                    </m:r>
                  </m:sub>
                </m:sSub>
                <m:r>
                  <m:rPr>
                    <m:sty m:val="bi"/>
                  </m:rPr>
                  <w:rPr>
                    <w:rFonts w:ascii="Cambria Math" w:hAnsi="Cambria Math"/>
                    <w:sz w:val="16"/>
                    <w:szCs w:val="16"/>
                    <w:lang w:val="en-US"/>
                  </w:rPr>
                  <m:t>=</m:t>
                </m:r>
                <m:sSub>
                  <m:sSubPr>
                    <m:ctrlPr>
                      <w:rPr>
                        <w:rFonts w:ascii="Cambria Math" w:hAnsi="Cambria Math"/>
                        <w:b/>
                        <w:bCs/>
                        <w:i/>
                        <w:iCs/>
                        <w:sz w:val="16"/>
                        <w:szCs w:val="16"/>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BasicIdentify</m:t>
                    </m:r>
                  </m:sub>
                </m:sSub>
                <m:r>
                  <m:rPr>
                    <m:sty m:val="bi"/>
                  </m:rPr>
                  <w:rPr>
                    <w:rFonts w:ascii="Cambria Math" w:hAnsi="Cambria Math"/>
                    <w:sz w:val="16"/>
                    <w:szCs w:val="16"/>
                    <w:lang w:val="en-US"/>
                  </w:rPr>
                  <m:t>∙</m:t>
                </m:r>
                <m:f>
                  <m:fPr>
                    <m:ctrlPr>
                      <w:rPr>
                        <w:rFonts w:ascii="Cambria Math" w:hAnsi="Cambria Math"/>
                        <w:b/>
                        <w:bCs/>
                        <w:i/>
                        <w:iCs/>
                        <w:sz w:val="16"/>
                        <w:szCs w:val="16"/>
                      </w:rPr>
                    </m:ctrlPr>
                  </m:fPr>
                  <m:num>
                    <m:r>
                      <m:rPr>
                        <m:sty m:val="bi"/>
                      </m:rPr>
                      <w:rPr>
                        <w:rFonts w:ascii="Cambria Math" w:hAnsi="Cambria Math"/>
                        <w:sz w:val="16"/>
                        <w:szCs w:val="16"/>
                        <w:lang w:val="en-US"/>
                      </w:rPr>
                      <m:t>480</m:t>
                    </m:r>
                  </m:num>
                  <m:den>
                    <m:sSub>
                      <m:sSubPr>
                        <m:ctrlPr>
                          <w:rPr>
                            <w:rFonts w:ascii="Cambria Math" w:hAnsi="Cambria Math"/>
                            <w:b/>
                            <w:bCs/>
                            <w:i/>
                            <w:iCs/>
                            <w:sz w:val="16"/>
                            <w:szCs w:val="16"/>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Inter</m:t>
                        </m:r>
                        <m:r>
                          <m:rPr>
                            <m:sty m:val="bi"/>
                          </m:rPr>
                          <w:rPr>
                            <w:rFonts w:ascii="Cambria Math" w:hAnsi="Cambria Math"/>
                            <w:sz w:val="16"/>
                            <w:szCs w:val="16"/>
                            <w:lang w:val="en-US"/>
                          </w:rPr>
                          <m:t>1</m:t>
                        </m:r>
                      </m:sub>
                    </m:sSub>
                  </m:den>
                </m:f>
                <m:r>
                  <m:rPr>
                    <m:sty m:val="bi"/>
                  </m:rPr>
                  <w:rPr>
                    <w:rFonts w:ascii="Cambria Math" w:hAnsi="Cambria Math"/>
                    <w:sz w:val="16"/>
                    <w:szCs w:val="16"/>
                    <w:lang w:val="en-US"/>
                  </w:rPr>
                  <m:t>∙</m:t>
                </m:r>
                <m:sSub>
                  <m:sSubPr>
                    <m:ctrlPr>
                      <w:rPr>
                        <w:rFonts w:ascii="Cambria Math" w:hAnsi="Cambria Math"/>
                        <w:b/>
                        <w:bCs/>
                        <w:i/>
                        <w:iCs/>
                        <w:sz w:val="16"/>
                        <w:szCs w:val="16"/>
                      </w:rPr>
                    </m:ctrlPr>
                  </m:sSubPr>
                  <m:e>
                    <m:r>
                      <m:rPr>
                        <m:sty m:val="bi"/>
                      </m:rPr>
                      <w:rPr>
                        <w:rFonts w:ascii="Cambria Math" w:hAnsi="Cambria Math"/>
                        <w:sz w:val="16"/>
                        <w:szCs w:val="16"/>
                        <w:lang w:val="en-US"/>
                      </w:rPr>
                      <m:t>CSSF</m:t>
                    </m:r>
                  </m:e>
                  <m:sub>
                    <m:r>
                      <m:rPr>
                        <m:sty m:val="bi"/>
                      </m:rPr>
                      <w:rPr>
                        <w:rFonts w:ascii="Cambria Math" w:hAnsi="Cambria Math"/>
                        <w:sz w:val="16"/>
                        <w:szCs w:val="16"/>
                        <w:lang w:val="en-US"/>
                      </w:rPr>
                      <m:t>interRAT</m:t>
                    </m:r>
                    <m:r>
                      <m:rPr>
                        <m:sty m:val="bi"/>
                      </m:rPr>
                      <w:rPr>
                        <w:rFonts w:ascii="Cambria Math" w:hAnsi="Cambria Math"/>
                        <w:sz w:val="16"/>
                        <w:szCs w:val="16"/>
                        <w:lang w:val="en-US"/>
                      </w:rPr>
                      <m:t>,</m:t>
                    </m:r>
                    <m:r>
                      <m:rPr>
                        <m:sty m:val="bi"/>
                      </m:rPr>
                      <w:rPr>
                        <w:rFonts w:ascii="Cambria Math" w:hAnsi="Cambria Math"/>
                        <w:sz w:val="16"/>
                        <w:szCs w:val="16"/>
                        <w:lang w:val="en-US"/>
                      </w:rPr>
                      <m:t>gapless</m:t>
                    </m:r>
                  </m:sub>
                </m:sSub>
              </m:oMath>
            </m:oMathPara>
          </w:p>
          <w:p w14:paraId="61D4E358" w14:textId="77777777" w:rsidR="000D71E8" w:rsidRDefault="00DC21C0">
            <w:pPr>
              <w:tabs>
                <w:tab w:val="left" w:pos="1134"/>
              </w:tabs>
              <w:overflowPunct/>
              <w:autoSpaceDE/>
              <w:adjustRightInd/>
              <w:spacing w:line="240" w:lineRule="exact"/>
              <w:ind w:left="576"/>
              <w:jc w:val="both"/>
              <w:rPr>
                <w:b/>
                <w:bCs/>
                <w:i/>
                <w:iCs/>
                <w:lang w:val="en-US"/>
              </w:rPr>
            </w:pPr>
            <w:r>
              <w:rPr>
                <w:b/>
                <w:bCs/>
                <w:i/>
                <w:iCs/>
                <w:lang w:val="en-US"/>
              </w:rPr>
              <w:t xml:space="preserve">Where, </w:t>
            </w:r>
          </w:p>
          <w:p w14:paraId="3F2287B4" w14:textId="77777777" w:rsidR="000D71E8" w:rsidRDefault="00DC21C0">
            <w:pPr>
              <w:tabs>
                <w:tab w:val="left" w:pos="1134"/>
              </w:tabs>
              <w:overflowPunct/>
              <w:autoSpaceDE/>
              <w:adjustRightInd/>
              <w:spacing w:line="240" w:lineRule="exact"/>
              <w:ind w:left="576"/>
              <w:jc w:val="both"/>
              <w:rPr>
                <w:b/>
                <w:bCs/>
                <w:i/>
                <w:iCs/>
                <w:lang w:val="en-US"/>
              </w:rPr>
            </w:pPr>
            <w:r>
              <w:rPr>
                <w:b/>
                <w:bCs/>
                <w:i/>
                <w:iCs/>
                <w:lang w:val="en-US"/>
              </w:rPr>
              <w:tab/>
            </w:r>
            <m:oMath>
              <m:sSub>
                <m:sSubPr>
                  <m:ctrlPr>
                    <w:rPr>
                      <w:rFonts w:ascii="Cambria Math" w:hAnsi="Cambria Math"/>
                      <w:b/>
                      <w:bCs/>
                      <w:i/>
                      <w:iCs/>
                      <w:sz w:val="18"/>
                      <w:szCs w:val="18"/>
                    </w:rPr>
                  </m:ctrlPr>
                </m:sSubPr>
                <m:e>
                  <m:r>
                    <m:rPr>
                      <m:sty m:val="bi"/>
                    </m:rPr>
                    <w:rPr>
                      <w:rFonts w:ascii="Cambria Math" w:hAnsi="Cambria Math"/>
                      <w:sz w:val="18"/>
                      <w:szCs w:val="18"/>
                      <w:lang w:val="en-US"/>
                    </w:rPr>
                    <m:t>T</m:t>
                  </m:r>
                </m:e>
                <m:sub>
                  <m:r>
                    <m:rPr>
                      <m:sty m:val="bi"/>
                    </m:rPr>
                    <w:rPr>
                      <w:rFonts w:ascii="Cambria Math" w:hAnsi="Cambria Math"/>
                      <w:sz w:val="18"/>
                      <w:szCs w:val="18"/>
                      <w:lang w:val="en-US"/>
                    </w:rPr>
                    <m:t>BasicIdentify</m:t>
                  </m:r>
                </m:sub>
              </m:sSub>
              <m:r>
                <m:rPr>
                  <m:sty m:val="bi"/>
                </m:rPr>
                <w:rPr>
                  <w:rFonts w:ascii="Cambria Math" w:hAnsi="Cambria Math"/>
                  <w:sz w:val="18"/>
                  <w:szCs w:val="18"/>
                  <w:lang w:val="en-US"/>
                </w:rPr>
                <m:t>=480</m:t>
              </m:r>
              <m:r>
                <m:rPr>
                  <m:sty m:val="bi"/>
                </m:rPr>
                <w:rPr>
                  <w:rFonts w:ascii="Cambria Math" w:hAnsi="Cambria Math"/>
                  <w:sz w:val="18"/>
                  <w:szCs w:val="18"/>
                  <w:lang w:val="en-US"/>
                </w:rPr>
                <m:t>ms</m:t>
              </m:r>
            </m:oMath>
            <w:r>
              <w:rPr>
                <w:b/>
                <w:bCs/>
                <w:i/>
                <w:iCs/>
                <w:sz w:val="18"/>
                <w:szCs w:val="18"/>
                <w:lang w:val="en-US"/>
              </w:rPr>
              <w:t>,</w:t>
            </w:r>
          </w:p>
          <w:p w14:paraId="2ABCCAFA" w14:textId="77777777" w:rsidR="000D71E8" w:rsidRDefault="00DC21C0">
            <w:pPr>
              <w:tabs>
                <w:tab w:val="left" w:pos="1134"/>
              </w:tabs>
              <w:overflowPunct/>
              <w:autoSpaceDE/>
              <w:adjustRightInd/>
              <w:spacing w:line="240" w:lineRule="exact"/>
              <w:ind w:left="576"/>
              <w:rPr>
                <w:b/>
                <w:bCs/>
                <w:i/>
                <w:iCs/>
                <w:lang w:val="en-US"/>
              </w:rPr>
            </w:pPr>
            <w:r>
              <w:rPr>
                <w:b/>
                <w:bCs/>
                <w:i/>
                <w:iCs/>
                <w:sz w:val="18"/>
                <w:szCs w:val="18"/>
                <w:lang w:val="en-US"/>
              </w:rPr>
              <w:tab/>
            </w:r>
            <m:oMath>
              <m:sSub>
                <m:sSubPr>
                  <m:ctrlPr>
                    <w:rPr>
                      <w:rFonts w:ascii="Cambria Math" w:hAnsi="Cambria Math"/>
                      <w:b/>
                      <w:bCs/>
                      <w:i/>
                      <w:iCs/>
                      <w:sz w:val="18"/>
                      <w:szCs w:val="18"/>
                    </w:rPr>
                  </m:ctrlPr>
                </m:sSubPr>
                <m:e>
                  <m:r>
                    <m:rPr>
                      <m:sty m:val="bi"/>
                    </m:rPr>
                    <w:rPr>
                      <w:rFonts w:ascii="Cambria Math" w:hAnsi="Cambria Math"/>
                      <w:sz w:val="18"/>
                      <w:szCs w:val="18"/>
                      <w:lang w:val="en-US"/>
                    </w:rPr>
                    <m:t>CSSF</m:t>
                  </m:r>
                </m:e>
                <m:sub>
                  <m:r>
                    <m:rPr>
                      <m:sty m:val="bi"/>
                    </m:rPr>
                    <w:rPr>
                      <w:rFonts w:ascii="Cambria Math" w:hAnsi="Cambria Math"/>
                      <w:sz w:val="18"/>
                      <w:szCs w:val="18"/>
                      <w:lang w:val="en-US"/>
                    </w:rPr>
                    <m:t>interRAT,gapless</m:t>
                  </m:r>
                </m:sub>
              </m:sSub>
            </m:oMath>
            <w:r>
              <w:rPr>
                <w:b/>
                <w:bCs/>
                <w:i/>
                <w:iCs/>
                <w:sz w:val="18"/>
                <w:szCs w:val="18"/>
                <w:lang w:val="en-US"/>
              </w:rPr>
              <w:t xml:space="preserve"> is the multiple layer scaling factor defined for case b-1 or case b-2,</w:t>
            </w:r>
          </w:p>
          <w:p w14:paraId="27C39058" w14:textId="77777777" w:rsidR="000D71E8" w:rsidRDefault="00DC21C0">
            <w:pPr>
              <w:tabs>
                <w:tab w:val="left" w:pos="1134"/>
              </w:tabs>
              <w:overflowPunct/>
              <w:autoSpaceDE/>
              <w:adjustRightInd/>
              <w:spacing w:line="240" w:lineRule="exact"/>
              <w:ind w:left="576"/>
              <w:jc w:val="both"/>
              <w:rPr>
                <w:b/>
                <w:bCs/>
                <w:i/>
                <w:iCs/>
                <w:lang w:val="en-US"/>
              </w:rPr>
            </w:pPr>
            <w:r>
              <w:rPr>
                <w:b/>
                <w:bCs/>
                <w:i/>
                <w:iCs/>
                <w:lang w:val="en-US"/>
              </w:rPr>
              <w:tab/>
            </w:r>
            <m:oMath>
              <m:sSub>
                <m:sSubPr>
                  <m:ctrlPr>
                    <w:rPr>
                      <w:rFonts w:ascii="Cambria Math" w:hAnsi="Cambria Math"/>
                      <w:b/>
                      <w:bCs/>
                      <w:i/>
                      <w:iCs/>
                    </w:rPr>
                  </m:ctrlPr>
                </m:sSubPr>
                <m:e>
                  <m:r>
                    <m:rPr>
                      <m:sty m:val="bi"/>
                    </m:rPr>
                    <w:rPr>
                      <w:rFonts w:ascii="Cambria Math" w:hAnsi="Cambria Math"/>
                      <w:lang w:val="en-US"/>
                    </w:rPr>
                    <m:t>T</m:t>
                  </m:r>
                </m:e>
                <m:sub>
                  <m:r>
                    <m:rPr>
                      <m:sty m:val="bi"/>
                    </m:rPr>
                    <w:rPr>
                      <w:rFonts w:ascii="Cambria Math" w:hAnsi="Cambria Math"/>
                      <w:lang w:val="en-US"/>
                    </w:rPr>
                    <m:t>Inter</m:t>
                  </m:r>
                  <m:r>
                    <m:rPr>
                      <m:sty m:val="bi"/>
                    </m:rPr>
                    <w:rPr>
                      <w:rFonts w:ascii="Cambria Math" w:hAnsi="Cambria Math"/>
                      <w:lang w:val="en-US"/>
                    </w:rPr>
                    <m:t>1</m:t>
                  </m:r>
                </m:sub>
              </m:sSub>
            </m:oMath>
            <w:r>
              <w:rPr>
                <w:b/>
                <w:bCs/>
                <w:i/>
                <w:iCs/>
                <w:lang w:val="en-US"/>
              </w:rPr>
              <w:t xml:space="preserve"> is the available inter-RAT measurement time during 480ms period.</w:t>
            </w:r>
          </w:p>
          <w:p w14:paraId="14854A4D" w14:textId="77777777" w:rsidR="000D71E8" w:rsidRDefault="00346CD3">
            <w:pPr>
              <w:tabs>
                <w:tab w:val="left" w:pos="1134"/>
              </w:tabs>
              <w:overflowPunct/>
              <w:autoSpaceDE/>
              <w:adjustRightInd/>
              <w:spacing w:line="240" w:lineRule="exact"/>
              <w:ind w:left="576"/>
              <w:jc w:val="both"/>
              <w:rPr>
                <w:b/>
                <w:bCs/>
                <w:i/>
                <w:iCs/>
                <w:lang w:val="en-US"/>
              </w:rPr>
            </w:pPr>
            <m:oMath>
              <m:sSub>
                <m:sSubPr>
                  <m:ctrlPr>
                    <w:rPr>
                      <w:rFonts w:ascii="Cambria Math" w:hAnsi="Cambria Math"/>
                      <w:b/>
                      <w:bCs/>
                      <w:i/>
                      <w:iCs/>
                    </w:rPr>
                  </m:ctrlPr>
                </m:sSubPr>
                <m:e>
                  <m:r>
                    <m:rPr>
                      <m:sty m:val="bi"/>
                    </m:rPr>
                    <w:rPr>
                      <w:rFonts w:ascii="Cambria Math" w:hAnsi="Cambria Math"/>
                      <w:lang w:val="en-US"/>
                    </w:rPr>
                    <m:t>T</m:t>
                  </m:r>
                </m:e>
                <m:sub>
                  <m:r>
                    <m:rPr>
                      <m:sty m:val="bi"/>
                    </m:rPr>
                    <w:rPr>
                      <w:rFonts w:ascii="Cambria Math" w:hAnsi="Cambria Math"/>
                      <w:lang w:val="en-US"/>
                    </w:rPr>
                    <m:t>Inter</m:t>
                  </m:r>
                  <m:r>
                    <m:rPr>
                      <m:sty m:val="bi"/>
                    </m:rPr>
                    <w:rPr>
                      <w:rFonts w:ascii="Cambria Math" w:hAnsi="Cambria Math"/>
                      <w:lang w:val="en-US"/>
                    </w:rPr>
                    <m:t>1</m:t>
                  </m:r>
                </m:sub>
              </m:sSub>
            </m:oMath>
            <w:r w:rsidR="00DC21C0">
              <w:rPr>
                <w:b/>
                <w:bCs/>
                <w:i/>
                <w:iCs/>
                <w:lang w:val="en-US"/>
              </w:rPr>
              <w:t xml:space="preserve"> can be derived by the periodicity and duration of the effective measurement window(EMW).</w:t>
            </w:r>
          </w:p>
          <w:p w14:paraId="588026A4" w14:textId="77777777" w:rsidR="000D71E8" w:rsidRDefault="00346CD3">
            <w:pPr>
              <w:tabs>
                <w:tab w:val="left" w:pos="1134"/>
              </w:tabs>
              <w:overflowPunct/>
              <w:autoSpaceDE/>
              <w:adjustRightInd/>
              <w:spacing w:line="240" w:lineRule="exact"/>
              <w:ind w:left="576"/>
              <w:jc w:val="both"/>
              <w:rPr>
                <w:b/>
                <w:i/>
                <w:sz w:val="16"/>
                <w:szCs w:val="16"/>
                <w:lang w:val="en-US"/>
              </w:rPr>
            </w:pPr>
            <m:oMathPara>
              <m:oMath>
                <m:sSub>
                  <m:sSubPr>
                    <m:ctrlPr>
                      <w:rPr>
                        <w:rFonts w:ascii="Cambria Math" w:hAnsi="Cambria Math"/>
                        <w:b/>
                        <w:bCs/>
                        <w:i/>
                        <w:iCs/>
                        <w:sz w:val="16"/>
                        <w:szCs w:val="16"/>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Inter</m:t>
                    </m:r>
                    <m:r>
                      <m:rPr>
                        <m:sty m:val="bi"/>
                      </m:rPr>
                      <w:rPr>
                        <w:rFonts w:ascii="Cambria Math" w:hAnsi="Cambria Math"/>
                        <w:sz w:val="16"/>
                        <w:szCs w:val="16"/>
                        <w:lang w:val="en-US"/>
                      </w:rPr>
                      <m:t>1</m:t>
                    </m:r>
                  </m:sub>
                </m:sSub>
                <m:r>
                  <m:rPr>
                    <m:sty m:val="bi"/>
                  </m:rPr>
                  <w:rPr>
                    <w:rFonts w:ascii="Cambria Math" w:hAnsi="Cambria Math"/>
                    <w:sz w:val="16"/>
                    <w:szCs w:val="16"/>
                    <w:lang w:val="en-US"/>
                  </w:rPr>
                  <m:t>=</m:t>
                </m:r>
                <m:f>
                  <m:fPr>
                    <m:ctrlPr>
                      <w:rPr>
                        <w:rFonts w:ascii="Cambria Math" w:hAnsi="Cambria Math"/>
                        <w:b/>
                        <w:bCs/>
                        <w:i/>
                        <w:iCs/>
                        <w:sz w:val="16"/>
                        <w:szCs w:val="16"/>
                      </w:rPr>
                    </m:ctrlPr>
                  </m:fPr>
                  <m:num>
                    <m:r>
                      <m:rPr>
                        <m:sty m:val="bi"/>
                      </m:rPr>
                      <w:rPr>
                        <w:rFonts w:ascii="Cambria Math" w:hAnsi="Cambria Math"/>
                        <w:sz w:val="16"/>
                        <w:szCs w:val="16"/>
                        <w:lang w:val="en-US"/>
                      </w:rPr>
                      <m:t>480</m:t>
                    </m:r>
                  </m:num>
                  <m:den>
                    <m:sSub>
                      <m:sSubPr>
                        <m:ctrlPr>
                          <w:rPr>
                            <w:rFonts w:ascii="Cambria Math" w:hAnsi="Cambria Math"/>
                            <w:b/>
                            <w:bCs/>
                            <w:i/>
                            <w:iCs/>
                            <w:sz w:val="16"/>
                            <w:szCs w:val="16"/>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EMW</m:t>
                        </m:r>
                        <m:r>
                          <m:rPr>
                            <m:sty m:val="bi"/>
                          </m:rPr>
                          <w:rPr>
                            <w:rFonts w:ascii="Cambria Math" w:hAnsi="Cambria Math"/>
                            <w:sz w:val="16"/>
                            <w:szCs w:val="16"/>
                            <w:lang w:val="en-US"/>
                          </w:rPr>
                          <m:t>,</m:t>
                        </m:r>
                        <m:r>
                          <m:rPr>
                            <m:sty m:val="bi"/>
                          </m:rPr>
                          <w:rPr>
                            <w:rFonts w:ascii="Cambria Math" w:hAnsi="Cambria Math"/>
                            <w:sz w:val="16"/>
                            <w:szCs w:val="16"/>
                            <w:lang w:val="en-US"/>
                          </w:rPr>
                          <m:t>period</m:t>
                        </m:r>
                      </m:sub>
                    </m:sSub>
                  </m:den>
                </m:f>
                <m:r>
                  <m:rPr>
                    <m:sty m:val="bi"/>
                  </m:rPr>
                  <w:rPr>
                    <w:rFonts w:ascii="Cambria Math" w:hAnsi="Cambria Math"/>
                    <w:sz w:val="16"/>
                    <w:szCs w:val="16"/>
                    <w:lang w:val="en-US"/>
                  </w:rPr>
                  <m:t>∙(</m:t>
                </m:r>
                <m:sSub>
                  <m:sSubPr>
                    <m:ctrlPr>
                      <w:rPr>
                        <w:rFonts w:ascii="Cambria Math" w:hAnsi="Cambria Math"/>
                        <w:b/>
                        <w:bCs/>
                        <w:i/>
                        <w:iCs/>
                        <w:sz w:val="16"/>
                        <w:szCs w:val="16"/>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EMW</m:t>
                    </m:r>
                    <m:r>
                      <m:rPr>
                        <m:sty m:val="bi"/>
                      </m:rPr>
                      <w:rPr>
                        <w:rFonts w:ascii="Cambria Math" w:hAnsi="Cambria Math"/>
                        <w:sz w:val="16"/>
                        <w:szCs w:val="16"/>
                        <w:lang w:val="en-US"/>
                      </w:rPr>
                      <m:t>,</m:t>
                    </m:r>
                    <m:r>
                      <m:rPr>
                        <m:sty m:val="bi"/>
                      </m:rPr>
                      <w:rPr>
                        <w:rFonts w:ascii="Cambria Math" w:hAnsi="Cambria Math"/>
                        <w:sz w:val="16"/>
                        <w:szCs w:val="16"/>
                        <w:lang w:val="en-US"/>
                      </w:rPr>
                      <m:t>duration</m:t>
                    </m:r>
                  </m:sub>
                </m:sSub>
                <m:r>
                  <m:rPr>
                    <m:sty m:val="bi"/>
                  </m:rPr>
                  <w:rPr>
                    <w:rFonts w:ascii="Cambria Math" w:hAnsi="Cambria Math"/>
                    <w:sz w:val="16"/>
                    <w:szCs w:val="16"/>
                    <w:lang w:val="en-US"/>
                  </w:rPr>
                  <m:t>-</m:t>
                </m:r>
                <m:r>
                  <m:rPr>
                    <m:sty m:val="bi"/>
                  </m:rPr>
                  <w:rPr>
                    <w:rFonts w:ascii="Cambria Math" w:hAnsi="Cambria Math"/>
                    <w:sz w:val="16"/>
                    <w:szCs w:val="16"/>
                    <w:lang w:val="en-US"/>
                  </w:rPr>
                  <m:t>2</m:t>
                </m:r>
                <m:r>
                  <m:rPr>
                    <m:sty m:val="bi"/>
                  </m:rPr>
                  <w:rPr>
                    <w:rFonts w:ascii="Cambria Math" w:hAnsi="Cambria Math"/>
                    <w:sz w:val="16"/>
                    <w:szCs w:val="16"/>
                    <w:lang w:val="en-US"/>
                  </w:rPr>
                  <m:t>*</m:t>
                </m:r>
                <m:r>
                  <m:rPr>
                    <m:sty m:val="bi"/>
                  </m:rPr>
                  <w:rPr>
                    <w:rFonts w:ascii="Cambria Math" w:hAnsi="Cambria Math"/>
                    <w:sz w:val="16"/>
                    <w:szCs w:val="16"/>
                    <w:lang w:val="en-US"/>
                  </w:rPr>
                  <m:t>0</m:t>
                </m:r>
                <m:r>
                  <m:rPr>
                    <m:sty m:val="bi"/>
                  </m:rPr>
                  <w:rPr>
                    <w:rFonts w:ascii="Cambria Math" w:hAnsi="Cambria Math"/>
                    <w:sz w:val="16"/>
                    <w:szCs w:val="16"/>
                    <w:lang w:val="en-US"/>
                  </w:rPr>
                  <m:t>.</m:t>
                </m:r>
                <m:r>
                  <m:rPr>
                    <m:sty m:val="bi"/>
                  </m:rPr>
                  <w:rPr>
                    <w:rFonts w:ascii="Cambria Math" w:hAnsi="Cambria Math"/>
                    <w:sz w:val="16"/>
                    <w:szCs w:val="16"/>
                    <w:lang w:val="en-US"/>
                  </w:rPr>
                  <m:t>5</m:t>
                </m:r>
                <m:r>
                  <m:rPr>
                    <m:sty m:val="bi"/>
                  </m:rPr>
                  <w:rPr>
                    <w:rFonts w:ascii="Cambria Math" w:hAnsi="Cambria Math"/>
                    <w:sz w:val="16"/>
                    <w:szCs w:val="16"/>
                    <w:lang w:val="en-US"/>
                  </w:rPr>
                  <m:t>)</m:t>
                </m:r>
              </m:oMath>
            </m:oMathPara>
          </w:p>
          <w:p w14:paraId="47574409" w14:textId="77777777" w:rsidR="000D71E8" w:rsidRDefault="000D71E8">
            <w:pPr>
              <w:tabs>
                <w:tab w:val="left" w:pos="1134"/>
              </w:tabs>
              <w:overflowPunct/>
              <w:autoSpaceDE/>
              <w:adjustRightInd/>
              <w:spacing w:line="240" w:lineRule="exact"/>
              <w:ind w:left="576"/>
              <w:jc w:val="both"/>
              <w:rPr>
                <w:rFonts w:eastAsia="SimSun"/>
                <w:szCs w:val="24"/>
              </w:rPr>
            </w:pPr>
          </w:p>
        </w:tc>
      </w:tr>
    </w:tbl>
    <w:p w14:paraId="35A6C450" w14:textId="77777777" w:rsidR="000D71E8" w:rsidRDefault="000D71E8">
      <w:pPr>
        <w:pStyle w:val="ListParagraph"/>
        <w:spacing w:after="120"/>
        <w:ind w:left="2376" w:firstLineChars="0" w:firstLine="0"/>
        <w:rPr>
          <w:rFonts w:eastAsia="SimSun"/>
          <w:szCs w:val="24"/>
        </w:rPr>
      </w:pPr>
    </w:p>
    <w:p w14:paraId="59C60402" w14:textId="77777777" w:rsidR="000D71E8" w:rsidRDefault="00DC21C0">
      <w:pPr>
        <w:pStyle w:val="ListParagraph"/>
        <w:numPr>
          <w:ilvl w:val="0"/>
          <w:numId w:val="5"/>
        </w:numPr>
        <w:spacing w:after="120"/>
        <w:ind w:firstLineChars="0"/>
        <w:rPr>
          <w:rFonts w:eastAsia="SimSun"/>
          <w:szCs w:val="24"/>
        </w:rPr>
      </w:pPr>
      <w:r>
        <w:rPr>
          <w:rFonts w:eastAsia="SimSun"/>
          <w:szCs w:val="24"/>
        </w:rPr>
        <w:t>Recommended WF</w:t>
      </w:r>
    </w:p>
    <w:p w14:paraId="1C949D7E"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highlight w:val="yellow"/>
        </w:rPr>
      </w:pPr>
      <w:r>
        <w:rPr>
          <w:rFonts w:eastAsia="SimSun"/>
          <w:szCs w:val="24"/>
        </w:rPr>
        <w:t xml:space="preserve">According to the proposals in this meeting, moderator suggested </w:t>
      </w:r>
      <w:r>
        <w:rPr>
          <w:rFonts w:eastAsia="SimSun"/>
          <w:szCs w:val="24"/>
          <w:highlight w:val="yellow"/>
        </w:rPr>
        <w:t xml:space="preserve">companies can provide your view on what the framework of requirement can be followed firstly. </w:t>
      </w:r>
    </w:p>
    <w:p w14:paraId="0C6A994F"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Option a:</w:t>
      </w:r>
    </w:p>
    <w:p w14:paraId="70881774" w14:textId="77777777" w:rsidR="000D71E8" w:rsidRDefault="00DC21C0">
      <w:pPr>
        <w:pStyle w:val="ListParagraph"/>
        <w:numPr>
          <w:ilvl w:val="3"/>
          <w:numId w:val="5"/>
        </w:numPr>
        <w:spacing w:after="120"/>
        <w:ind w:firstLineChars="0"/>
      </w:pPr>
      <w:r>
        <w:t>The measurement requirement for case b-1 and case b-2 can be defined as follow.</w:t>
      </w:r>
    </w:p>
    <w:p w14:paraId="2FF8C057" w14:textId="77777777" w:rsidR="000D71E8" w:rsidRDefault="000D71E8">
      <w:pPr>
        <w:tabs>
          <w:tab w:val="left" w:pos="1134"/>
        </w:tabs>
        <w:overflowPunct/>
        <w:autoSpaceDE/>
        <w:adjustRightInd/>
        <w:spacing w:line="240" w:lineRule="exact"/>
        <w:ind w:left="576"/>
        <w:jc w:val="both"/>
        <w:rPr>
          <w:rFonts w:eastAsia="MS Mincho"/>
          <w:b/>
          <w:bCs/>
          <w:iCs/>
          <w:sz w:val="16"/>
          <w:szCs w:val="16"/>
        </w:rPr>
      </w:pPr>
    </w:p>
    <w:p w14:paraId="74F7A58A" w14:textId="77777777" w:rsidR="000D71E8" w:rsidRDefault="00346CD3">
      <w:pPr>
        <w:tabs>
          <w:tab w:val="left" w:pos="1134"/>
        </w:tabs>
        <w:overflowPunct/>
        <w:autoSpaceDE/>
        <w:adjustRightInd/>
        <w:spacing w:line="240" w:lineRule="exact"/>
        <w:ind w:left="576"/>
        <w:jc w:val="center"/>
        <w:rPr>
          <w:lang w:val="en-US"/>
        </w:rPr>
      </w:pP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interRAT_EUTRAN_gapless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00DC21C0">
        <w:rPr>
          <w:lang w:val="en-US"/>
        </w:rPr>
        <w:t>,</w:t>
      </w:r>
    </w:p>
    <w:p w14:paraId="5B969A77" w14:textId="77777777" w:rsidR="000D71E8" w:rsidRDefault="00DC21C0">
      <w:pPr>
        <w:pStyle w:val="ListParagraph"/>
        <w:numPr>
          <w:ilvl w:val="3"/>
          <w:numId w:val="5"/>
        </w:numPr>
        <w:overflowPunct/>
        <w:autoSpaceDE/>
        <w:autoSpaceDN/>
        <w:adjustRightInd/>
        <w:spacing w:after="120"/>
        <w:ind w:firstLineChars="0"/>
        <w:textAlignment w:val="auto"/>
      </w:pPr>
      <w:r>
        <w:rPr>
          <w:lang w:eastAsia="en-US"/>
        </w:rPr>
        <w:t xml:space="preserve">FFS on update definition of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w:rPr>
            <w:rFonts w:ascii="Cambria Math" w:hAnsi="Cambria Math"/>
            <w:lang w:val="en-US"/>
          </w:rPr>
          <m:t>,</m:t>
        </m:r>
      </m:oMath>
      <w:r>
        <w:rPr>
          <w:lang w:eastAsia="en-US"/>
        </w:rPr>
        <w:t>T</w:t>
      </w:r>
      <w:r>
        <w:rPr>
          <w:vertAlign w:val="subscript"/>
          <w:lang w:eastAsia="en-US"/>
        </w:rPr>
        <w:t>inter1</w:t>
      </w:r>
      <w:r>
        <w:rPr>
          <w:lang w:eastAsia="en-US"/>
        </w:rPr>
        <w:t xml:space="preserve"> and </w:t>
      </w:r>
      <w:proofErr w:type="spellStart"/>
      <w:r>
        <w:rPr>
          <w:lang w:eastAsia="en-US"/>
        </w:rPr>
        <w:t>CSSF</w:t>
      </w:r>
      <w:r>
        <w:rPr>
          <w:vertAlign w:val="subscript"/>
          <w:lang w:eastAsia="en-US"/>
        </w:rPr>
        <w:t>interRAT</w:t>
      </w:r>
      <w:proofErr w:type="spellEnd"/>
    </w:p>
    <w:p w14:paraId="3BB0A078" w14:textId="77777777" w:rsidR="000D71E8" w:rsidRDefault="000D71E8">
      <w:pPr>
        <w:tabs>
          <w:tab w:val="left" w:pos="1134"/>
        </w:tabs>
        <w:overflowPunct/>
        <w:autoSpaceDE/>
        <w:adjustRightInd/>
        <w:spacing w:line="240" w:lineRule="exact"/>
        <w:ind w:left="576"/>
        <w:jc w:val="center"/>
        <w:rPr>
          <w:b/>
          <w:bCs/>
          <w:i/>
          <w:iCs/>
          <w:sz w:val="16"/>
          <w:szCs w:val="16"/>
        </w:rPr>
      </w:pPr>
    </w:p>
    <w:p w14:paraId="02090240" w14:textId="77777777" w:rsidR="000D71E8" w:rsidRDefault="000D71E8">
      <w:pPr>
        <w:tabs>
          <w:tab w:val="left" w:pos="1134"/>
        </w:tabs>
        <w:overflowPunct/>
        <w:autoSpaceDE/>
        <w:adjustRightInd/>
        <w:spacing w:line="240" w:lineRule="exact"/>
        <w:ind w:left="576"/>
        <w:jc w:val="both"/>
        <w:rPr>
          <w:b/>
          <w:bCs/>
          <w:i/>
          <w:iCs/>
          <w:sz w:val="16"/>
          <w:szCs w:val="16"/>
          <w:lang w:val="en-US"/>
        </w:rPr>
      </w:pPr>
    </w:p>
    <w:p w14:paraId="2EA7FEE2"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Option b:</w:t>
      </w:r>
    </w:p>
    <w:p w14:paraId="7DE9EF54" w14:textId="77777777" w:rsidR="000D71E8" w:rsidRDefault="00DC21C0">
      <w:pPr>
        <w:pStyle w:val="ListParagraph"/>
        <w:numPr>
          <w:ilvl w:val="3"/>
          <w:numId w:val="5"/>
        </w:numPr>
        <w:spacing w:after="120"/>
        <w:ind w:firstLineChars="0"/>
      </w:pPr>
      <w:r>
        <w:t>The measurement requirement for case b-1 and case b-2 can be defined as follow.</w:t>
      </w:r>
    </w:p>
    <w:p w14:paraId="128F6872" w14:textId="77777777" w:rsidR="000D71E8" w:rsidRDefault="00DC21C0">
      <w:pPr>
        <w:pStyle w:val="ListParagraph"/>
        <w:ind w:left="936" w:firstLineChars="0" w:firstLine="0"/>
      </w:pPr>
      <w:proofErr w:type="spellStart"/>
      <w:r>
        <w:t>T</w:t>
      </w:r>
      <w:r>
        <w:rPr>
          <w:vertAlign w:val="subscript"/>
        </w:rPr>
        <w:t>identify_inter_without_index</w:t>
      </w:r>
      <w:proofErr w:type="spellEnd"/>
      <w:r>
        <w:rPr>
          <w:vertAlign w:val="subscript"/>
        </w:rPr>
        <w:t xml:space="preserve"> </w:t>
      </w:r>
      <w:r>
        <w:t>= (T</w:t>
      </w:r>
      <w:r>
        <w:rPr>
          <w:vertAlign w:val="subscript"/>
        </w:rPr>
        <w:t>PSS/</w:t>
      </w:r>
      <w:proofErr w:type="spellStart"/>
      <w:r>
        <w:rPr>
          <w:vertAlign w:val="subscript"/>
        </w:rPr>
        <w:t>SSS_sync_interRAT_EUTRA_gapless</w:t>
      </w:r>
      <w:proofErr w:type="spellEnd"/>
      <w:r>
        <w:t>+ T</w:t>
      </w:r>
      <w:r>
        <w:rPr>
          <w:vertAlign w:val="subscript"/>
        </w:rPr>
        <w:t xml:space="preserve"> </w:t>
      </w:r>
      <w:proofErr w:type="spellStart"/>
      <w:r>
        <w:rPr>
          <w:vertAlign w:val="subscript"/>
        </w:rPr>
        <w:t>SSB_measurement_period</w:t>
      </w:r>
      <w:proofErr w:type="spellEnd"/>
      <w:r>
        <w:rPr>
          <w:vertAlign w:val="subscript"/>
        </w:rPr>
        <w:t xml:space="preserve">_ </w:t>
      </w:r>
      <w:proofErr w:type="spellStart"/>
      <w:r>
        <w:rPr>
          <w:vertAlign w:val="subscript"/>
        </w:rPr>
        <w:t>interRAT_EUTRA_gapless</w:t>
      </w:r>
      <w:proofErr w:type="spellEnd"/>
      <w:r>
        <w:t xml:space="preserve">) </w:t>
      </w:r>
      <w:proofErr w:type="spellStart"/>
      <w:r>
        <w:t>ms</w:t>
      </w:r>
      <w:proofErr w:type="spellEnd"/>
    </w:p>
    <w:p w14:paraId="22A6ABDE" w14:textId="77777777" w:rsidR="000D71E8" w:rsidRDefault="00DC21C0">
      <w:pPr>
        <w:pStyle w:val="ListParagraph"/>
        <w:ind w:left="936" w:firstLineChars="0" w:firstLine="0"/>
      </w:pPr>
      <w:proofErr w:type="spellStart"/>
      <w:r>
        <w:t>T</w:t>
      </w:r>
      <w:r>
        <w:rPr>
          <w:vertAlign w:val="subscript"/>
        </w:rPr>
        <w:t>identify_inter_with_index</w:t>
      </w:r>
      <w:proofErr w:type="spellEnd"/>
      <w:r>
        <w:rPr>
          <w:vertAlign w:val="subscript"/>
        </w:rPr>
        <w:t xml:space="preserve"> </w:t>
      </w:r>
      <w:r>
        <w:t>= (T</w:t>
      </w:r>
      <w:r>
        <w:rPr>
          <w:vertAlign w:val="subscript"/>
        </w:rPr>
        <w:t>PSS/</w:t>
      </w:r>
      <w:proofErr w:type="spellStart"/>
      <w:r>
        <w:rPr>
          <w:vertAlign w:val="subscript"/>
        </w:rPr>
        <w:t>SSS_sync</w:t>
      </w:r>
      <w:proofErr w:type="spellEnd"/>
      <w:r>
        <w:rPr>
          <w:vertAlign w:val="subscript"/>
        </w:rPr>
        <w:t xml:space="preserve">_ </w:t>
      </w:r>
      <w:proofErr w:type="spellStart"/>
      <w:r>
        <w:rPr>
          <w:vertAlign w:val="subscript"/>
        </w:rPr>
        <w:t>interRAT_EUTRA_gapless</w:t>
      </w:r>
      <w:proofErr w:type="spellEnd"/>
      <w:r>
        <w:t xml:space="preserve"> + T</w:t>
      </w:r>
      <w:r>
        <w:rPr>
          <w:vertAlign w:val="subscript"/>
        </w:rPr>
        <w:t xml:space="preserve"> </w:t>
      </w:r>
      <w:proofErr w:type="spellStart"/>
      <w:r>
        <w:rPr>
          <w:vertAlign w:val="subscript"/>
        </w:rPr>
        <w:t>SSB_measurement_period</w:t>
      </w:r>
      <w:proofErr w:type="spellEnd"/>
      <w:r>
        <w:rPr>
          <w:vertAlign w:val="subscript"/>
        </w:rPr>
        <w:t xml:space="preserve">_ </w:t>
      </w:r>
      <w:proofErr w:type="spellStart"/>
      <w:r>
        <w:rPr>
          <w:vertAlign w:val="subscript"/>
        </w:rPr>
        <w:t>interRAT_EUTRA_gapless</w:t>
      </w:r>
      <w:proofErr w:type="spellEnd"/>
      <w:r>
        <w:rPr>
          <w:vertAlign w:val="subscript"/>
        </w:rPr>
        <w:t xml:space="preserve"> r </w:t>
      </w:r>
      <w:r>
        <w:t xml:space="preserve">+ </w:t>
      </w:r>
      <w:proofErr w:type="spellStart"/>
      <w:r>
        <w:t>T</w:t>
      </w:r>
      <w:r>
        <w:rPr>
          <w:vertAlign w:val="subscript"/>
        </w:rPr>
        <w:t>SSB_time_index</w:t>
      </w:r>
      <w:proofErr w:type="spellEnd"/>
      <w:r>
        <w:rPr>
          <w:vertAlign w:val="subscript"/>
        </w:rPr>
        <w:t xml:space="preserve">_ </w:t>
      </w:r>
      <w:proofErr w:type="spellStart"/>
      <w:r>
        <w:rPr>
          <w:vertAlign w:val="subscript"/>
        </w:rPr>
        <w:t>interRAT_EUTRA_gapless</w:t>
      </w:r>
      <w:proofErr w:type="spellEnd"/>
      <w:r>
        <w:t xml:space="preserve">) </w:t>
      </w:r>
      <w:proofErr w:type="spellStart"/>
      <w:r>
        <w:t>ms</w:t>
      </w:r>
      <w:proofErr w:type="spellEnd"/>
    </w:p>
    <w:p w14:paraId="6F1C1DF1" w14:textId="77777777" w:rsidR="000D71E8" w:rsidRDefault="00DC21C0">
      <w:pPr>
        <w:pStyle w:val="ListParagraph"/>
        <w:numPr>
          <w:ilvl w:val="3"/>
          <w:numId w:val="5"/>
        </w:numPr>
        <w:overflowPunct/>
        <w:autoSpaceDE/>
        <w:autoSpaceDN/>
        <w:adjustRightInd/>
        <w:spacing w:after="120"/>
        <w:ind w:firstLineChars="0"/>
        <w:textAlignment w:val="auto"/>
        <w:rPr>
          <w:rFonts w:eastAsia="SimSun"/>
          <w:szCs w:val="24"/>
        </w:rPr>
      </w:pPr>
      <w:r>
        <w:rPr>
          <w:rFonts w:eastAsia="SimSun"/>
          <w:szCs w:val="24"/>
        </w:rPr>
        <w:t>FFS on:</w:t>
      </w:r>
    </w:p>
    <w:p w14:paraId="24B58C88" w14:textId="77777777" w:rsidR="000D71E8" w:rsidRDefault="00DC21C0">
      <w:pPr>
        <w:pStyle w:val="ListParagraph"/>
        <w:numPr>
          <w:ilvl w:val="3"/>
          <w:numId w:val="5"/>
        </w:numPr>
        <w:overflowPunct/>
        <w:autoSpaceDE/>
        <w:autoSpaceDN/>
        <w:adjustRightInd/>
        <w:spacing w:after="120"/>
        <w:ind w:firstLineChars="0"/>
        <w:jc w:val="center"/>
        <w:rPr>
          <w:rFonts w:eastAsia="SimSun"/>
          <w:szCs w:val="24"/>
        </w:rPr>
      </w:pPr>
      <w:r>
        <w:lastRenderedPageBreak/>
        <w:t>T</w:t>
      </w:r>
      <w:r>
        <w:rPr>
          <w:vertAlign w:val="subscript"/>
        </w:rPr>
        <w:t>PSS/</w:t>
      </w:r>
      <w:proofErr w:type="spellStart"/>
      <w:r>
        <w:rPr>
          <w:vertAlign w:val="subscript"/>
        </w:rPr>
        <w:t>SSS_sync</w:t>
      </w:r>
      <w:proofErr w:type="spellEnd"/>
      <w:r>
        <w:rPr>
          <w:vertAlign w:val="subscript"/>
        </w:rPr>
        <w:t xml:space="preserve">_ </w:t>
      </w:r>
      <w:proofErr w:type="spellStart"/>
      <w:r>
        <w:rPr>
          <w:vertAlign w:val="subscript"/>
        </w:rPr>
        <w:t>interRAT_EUTRA_gapless</w:t>
      </w:r>
      <w:proofErr w:type="spellEnd"/>
      <w:r>
        <w:t xml:space="preserve">  = max( [low_bound1], ceil( [meas_samples1] x [</w:t>
      </w:r>
      <w:proofErr w:type="spellStart"/>
      <w:r>
        <w:t>scaling_factor</w:t>
      </w:r>
      <w:proofErr w:type="spellEnd"/>
      <w:r>
        <w:t xml:space="preserve"> 1]x [</w:t>
      </w:r>
      <w:proofErr w:type="spellStart"/>
      <w:r>
        <w:t>scaling_factor</w:t>
      </w:r>
      <w:proofErr w:type="spellEnd"/>
      <w:r>
        <w:t xml:space="preserve"> 2]) x [</w:t>
      </w:r>
      <w:proofErr w:type="spellStart"/>
      <w:r>
        <w:t>meas_cycle</w:t>
      </w:r>
      <w:proofErr w:type="spellEnd"/>
      <w:r>
        <w:t>] ) x [CSSF]</w:t>
      </w:r>
    </w:p>
    <w:p w14:paraId="63DCF91F" w14:textId="77777777" w:rsidR="000D71E8" w:rsidRDefault="00DC21C0">
      <w:pPr>
        <w:pStyle w:val="ListParagraph"/>
        <w:numPr>
          <w:ilvl w:val="3"/>
          <w:numId w:val="5"/>
        </w:numPr>
        <w:overflowPunct/>
        <w:autoSpaceDE/>
        <w:autoSpaceDN/>
        <w:adjustRightInd/>
        <w:spacing w:after="120"/>
        <w:ind w:firstLineChars="0"/>
        <w:rPr>
          <w:rFonts w:eastAsia="SimSun"/>
          <w:szCs w:val="24"/>
        </w:rPr>
      </w:pPr>
      <w:r>
        <w:t>T</w:t>
      </w:r>
      <w:r>
        <w:rPr>
          <w:vertAlign w:val="subscript"/>
        </w:rPr>
        <w:t xml:space="preserve"> </w:t>
      </w:r>
      <w:proofErr w:type="spellStart"/>
      <w:r>
        <w:rPr>
          <w:vertAlign w:val="subscript"/>
        </w:rPr>
        <w:t>SSB_measurement_period</w:t>
      </w:r>
      <w:proofErr w:type="spellEnd"/>
      <w:r>
        <w:rPr>
          <w:vertAlign w:val="subscript"/>
        </w:rPr>
        <w:t xml:space="preserve">_ </w:t>
      </w:r>
      <w:proofErr w:type="spellStart"/>
      <w:r>
        <w:rPr>
          <w:vertAlign w:val="subscript"/>
        </w:rPr>
        <w:t>interRAT_EUTRA_gapless</w:t>
      </w:r>
      <w:proofErr w:type="spellEnd"/>
      <w:r>
        <w:rPr>
          <w:vertAlign w:val="subscript"/>
        </w:rPr>
        <w:t xml:space="preserve"> </w:t>
      </w:r>
      <w:r>
        <w:t>= max( [low_bound2], ceil( [meas_samples2] x [</w:t>
      </w:r>
      <w:proofErr w:type="spellStart"/>
      <w:r>
        <w:t>scaling_factor</w:t>
      </w:r>
      <w:proofErr w:type="spellEnd"/>
      <w:r>
        <w:t xml:space="preserve"> 1]x [</w:t>
      </w:r>
      <w:proofErr w:type="spellStart"/>
      <w:r>
        <w:t>scaling_factor</w:t>
      </w:r>
      <w:proofErr w:type="spellEnd"/>
      <w:r>
        <w:t xml:space="preserve"> 2]) x [</w:t>
      </w:r>
      <w:proofErr w:type="spellStart"/>
      <w:r>
        <w:t>meas_cycle</w:t>
      </w:r>
      <w:proofErr w:type="spellEnd"/>
      <w:r>
        <w:t>] ) x [CSSF]</w:t>
      </w:r>
    </w:p>
    <w:p w14:paraId="2F4E118D" w14:textId="77777777" w:rsidR="000D71E8" w:rsidRDefault="00DC21C0">
      <w:pPr>
        <w:pStyle w:val="ListParagraph"/>
        <w:numPr>
          <w:ilvl w:val="3"/>
          <w:numId w:val="5"/>
        </w:numPr>
        <w:overflowPunct/>
        <w:autoSpaceDE/>
        <w:autoSpaceDN/>
        <w:adjustRightInd/>
        <w:spacing w:after="120"/>
        <w:ind w:firstLineChars="0"/>
        <w:rPr>
          <w:rFonts w:eastAsia="SimSun"/>
          <w:szCs w:val="24"/>
        </w:rPr>
      </w:pPr>
      <w:proofErr w:type="spellStart"/>
      <w:r>
        <w:t>T</w:t>
      </w:r>
      <w:r>
        <w:rPr>
          <w:vertAlign w:val="subscript"/>
        </w:rPr>
        <w:t>SSB_time_index</w:t>
      </w:r>
      <w:proofErr w:type="spellEnd"/>
      <w:r>
        <w:rPr>
          <w:vertAlign w:val="subscript"/>
        </w:rPr>
        <w:t xml:space="preserve">_ </w:t>
      </w:r>
      <w:proofErr w:type="spellStart"/>
      <w:r>
        <w:rPr>
          <w:vertAlign w:val="subscript"/>
        </w:rPr>
        <w:t>interRAT_EUTRA_gapless</w:t>
      </w:r>
      <w:proofErr w:type="spellEnd"/>
      <w:r>
        <w:t xml:space="preserve"> = max( [low_bound2], ceil( [meas_samples2] x [</w:t>
      </w:r>
      <w:proofErr w:type="spellStart"/>
      <w:r>
        <w:t>scaling_factor</w:t>
      </w:r>
      <w:proofErr w:type="spellEnd"/>
      <w:r>
        <w:t xml:space="preserve"> 1]x [</w:t>
      </w:r>
      <w:proofErr w:type="spellStart"/>
      <w:r>
        <w:t>scaling_factor</w:t>
      </w:r>
      <w:proofErr w:type="spellEnd"/>
      <w:r>
        <w:t xml:space="preserve"> 2]) x [</w:t>
      </w:r>
      <w:proofErr w:type="spellStart"/>
      <w:r>
        <w:t>meas_cycle</w:t>
      </w:r>
      <w:proofErr w:type="spellEnd"/>
      <w:r>
        <w:t>] ) x [CSSF]</w:t>
      </w:r>
    </w:p>
    <w:p w14:paraId="6104084A" w14:textId="77777777" w:rsidR="000D71E8" w:rsidRDefault="000D71E8">
      <w:pPr>
        <w:pStyle w:val="ListParagraph"/>
        <w:numPr>
          <w:ilvl w:val="3"/>
          <w:numId w:val="5"/>
        </w:numPr>
        <w:overflowPunct/>
        <w:autoSpaceDE/>
        <w:autoSpaceDN/>
        <w:adjustRightInd/>
        <w:spacing w:after="120"/>
        <w:ind w:firstLineChars="0"/>
        <w:textAlignment w:val="auto"/>
        <w:rPr>
          <w:rFonts w:eastAsia="SimSun"/>
          <w:szCs w:val="24"/>
        </w:rPr>
      </w:pPr>
    </w:p>
    <w:p w14:paraId="72BEF651" w14:textId="77777777" w:rsidR="000D71E8" w:rsidRDefault="000D71E8">
      <w:pPr>
        <w:overflowPunct/>
        <w:autoSpaceDE/>
        <w:autoSpaceDN/>
        <w:adjustRightInd/>
        <w:spacing w:after="120"/>
        <w:rPr>
          <w:rFonts w:eastAsia="SimSun"/>
          <w:szCs w:val="24"/>
        </w:rPr>
      </w:pPr>
    </w:p>
    <w:tbl>
      <w:tblPr>
        <w:tblStyle w:val="TableGrid"/>
        <w:tblW w:w="0" w:type="auto"/>
        <w:tblLook w:val="04A0" w:firstRow="1" w:lastRow="0" w:firstColumn="1" w:lastColumn="0" w:noHBand="0" w:noVBand="1"/>
      </w:tblPr>
      <w:tblGrid>
        <w:gridCol w:w="1236"/>
        <w:gridCol w:w="8395"/>
      </w:tblGrid>
      <w:tr w:rsidR="000D71E8" w14:paraId="10759F2E" w14:textId="77777777">
        <w:tc>
          <w:tcPr>
            <w:tcW w:w="1236" w:type="dxa"/>
            <w:tcBorders>
              <w:top w:val="single" w:sz="4" w:space="0" w:color="auto"/>
              <w:left w:val="single" w:sz="4" w:space="0" w:color="auto"/>
              <w:bottom w:val="single" w:sz="4" w:space="0" w:color="auto"/>
              <w:right w:val="single" w:sz="4" w:space="0" w:color="auto"/>
            </w:tcBorders>
          </w:tcPr>
          <w:p w14:paraId="22FC6FCC"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4959AE04"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644ED6B1" w14:textId="77777777">
        <w:tc>
          <w:tcPr>
            <w:tcW w:w="1236" w:type="dxa"/>
            <w:tcBorders>
              <w:top w:val="single" w:sz="4" w:space="0" w:color="auto"/>
              <w:left w:val="single" w:sz="4" w:space="0" w:color="auto"/>
              <w:bottom w:val="single" w:sz="4" w:space="0" w:color="auto"/>
              <w:right w:val="single" w:sz="4" w:space="0" w:color="auto"/>
            </w:tcBorders>
          </w:tcPr>
          <w:p w14:paraId="0B686561"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3F060085" w14:textId="77777777" w:rsidR="000D71E8" w:rsidRDefault="000D71E8">
            <w:pPr>
              <w:spacing w:after="120"/>
              <w:rPr>
                <w:rFonts w:eastAsiaTheme="minorEastAsia"/>
                <w:color w:val="0070C0"/>
                <w:lang w:val="en-US" w:eastAsia="zh-CN"/>
              </w:rPr>
            </w:pPr>
          </w:p>
        </w:tc>
      </w:tr>
      <w:tr w:rsidR="000D71E8" w14:paraId="30E32BB8" w14:textId="77777777">
        <w:tc>
          <w:tcPr>
            <w:tcW w:w="1236" w:type="dxa"/>
            <w:tcBorders>
              <w:top w:val="single" w:sz="4" w:space="0" w:color="auto"/>
              <w:left w:val="single" w:sz="4" w:space="0" w:color="auto"/>
              <w:bottom w:val="single" w:sz="4" w:space="0" w:color="auto"/>
              <w:right w:val="single" w:sz="4" w:space="0" w:color="auto"/>
            </w:tcBorders>
          </w:tcPr>
          <w:p w14:paraId="3F8F1F1D"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70A97B11"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No strong preference on option a and b but slightly prefer option a. To simply design we propose Tinter1=30ms, update </w:t>
            </w:r>
            <w:proofErr w:type="spellStart"/>
            <w:r w:rsidRPr="00D5166B">
              <w:rPr>
                <w:rFonts w:eastAsiaTheme="minorEastAsia"/>
                <w:color w:val="0070C0"/>
                <w:lang w:val="en-US" w:eastAsia="zh-CN"/>
              </w:rPr>
              <w:t>CSSF</w:t>
            </w:r>
            <w:r w:rsidRPr="00D5166B">
              <w:rPr>
                <w:rFonts w:eastAsiaTheme="minorEastAsia"/>
                <w:color w:val="0070C0"/>
                <w:vertAlign w:val="subscript"/>
                <w:lang w:val="en-US" w:eastAsia="zh-CN"/>
              </w:rPr>
              <w:t>interRAT</w:t>
            </w:r>
            <w:proofErr w:type="spellEnd"/>
            <w:r w:rsidRPr="00D5166B">
              <w:rPr>
                <w:rFonts w:eastAsiaTheme="minorEastAsia"/>
                <w:color w:val="0070C0"/>
                <w:lang w:val="en-US" w:eastAsia="zh-CN"/>
              </w:rPr>
              <w:t xml:space="preserve"> to include gap-less LTE MO.</w:t>
            </w:r>
          </w:p>
        </w:tc>
      </w:tr>
      <w:tr w:rsidR="000D71E8" w14:paraId="793385E5" w14:textId="77777777">
        <w:tc>
          <w:tcPr>
            <w:tcW w:w="1236" w:type="dxa"/>
            <w:tcBorders>
              <w:top w:val="single" w:sz="4" w:space="0" w:color="auto"/>
              <w:left w:val="single" w:sz="4" w:space="0" w:color="auto"/>
              <w:bottom w:val="single" w:sz="4" w:space="0" w:color="auto"/>
              <w:right w:val="single" w:sz="4" w:space="0" w:color="auto"/>
            </w:tcBorders>
          </w:tcPr>
          <w:p w14:paraId="16110518" w14:textId="77777777" w:rsidR="000D71E8" w:rsidRDefault="00DC21C0">
            <w:pPr>
              <w:spacing w:after="120"/>
              <w:rPr>
                <w:rFonts w:eastAsiaTheme="minorEastAsia"/>
                <w:color w:val="0070C0"/>
                <w:lang w:val="en-US" w:eastAsia="zh-CN"/>
              </w:rPr>
            </w:pPr>
            <w:r>
              <w:rPr>
                <w:rFonts w:eastAsiaTheme="minorEastAsia"/>
                <w:color w:val="0070C0"/>
                <w:lang w:val="en-US" w:eastAsia="zh-CN"/>
              </w:rPr>
              <w:t>CMCC</w:t>
            </w:r>
          </w:p>
        </w:tc>
        <w:tc>
          <w:tcPr>
            <w:tcW w:w="8395" w:type="dxa"/>
            <w:tcBorders>
              <w:top w:val="single" w:sz="4" w:space="0" w:color="auto"/>
              <w:left w:val="single" w:sz="4" w:space="0" w:color="auto"/>
              <w:bottom w:val="single" w:sz="4" w:space="0" w:color="auto"/>
              <w:right w:val="single" w:sz="4" w:space="0" w:color="auto"/>
            </w:tcBorders>
          </w:tcPr>
          <w:p w14:paraId="25FD15A1"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Prefer option a. </w:t>
            </w:r>
            <w:r>
              <w:rPr>
                <w:color w:val="0070C0"/>
              </w:rPr>
              <w:t>C</w:t>
            </w:r>
            <w:r>
              <w:t>ase b-1 and case b-2 are about inter-RAT LTE measurement, it is preferred to take the existing inter-RAT LTE measurement requirements in TS38.133 9.4 as baseline, which is option a.</w:t>
            </w:r>
          </w:p>
        </w:tc>
      </w:tr>
      <w:tr w:rsidR="000D71E8" w14:paraId="4C834A40" w14:textId="77777777">
        <w:tc>
          <w:tcPr>
            <w:tcW w:w="1236" w:type="dxa"/>
            <w:tcBorders>
              <w:top w:val="single" w:sz="4" w:space="0" w:color="auto"/>
              <w:left w:val="single" w:sz="4" w:space="0" w:color="auto"/>
              <w:bottom w:val="single" w:sz="4" w:space="0" w:color="auto"/>
              <w:right w:val="single" w:sz="4" w:space="0" w:color="auto"/>
            </w:tcBorders>
          </w:tcPr>
          <w:p w14:paraId="48A49C2D"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6E083918" w14:textId="77777777" w:rsidR="000D71E8" w:rsidRDefault="00DC21C0">
            <w:pPr>
              <w:spacing w:after="120"/>
              <w:rPr>
                <w:rFonts w:eastAsiaTheme="minorEastAsia"/>
                <w:color w:val="0070C0"/>
                <w:lang w:val="en-US" w:eastAsia="zh-CN"/>
              </w:rPr>
            </w:pPr>
            <w:r>
              <w:rPr>
                <w:rFonts w:eastAsiaTheme="minorEastAsia"/>
                <w:color w:val="0070C0"/>
                <w:lang w:val="en-US" w:eastAsia="zh-CN"/>
              </w:rPr>
              <w:t>Option a and option 4.</w:t>
            </w:r>
          </w:p>
        </w:tc>
      </w:tr>
      <w:tr w:rsidR="000D71E8" w14:paraId="6E139B0E" w14:textId="77777777">
        <w:tc>
          <w:tcPr>
            <w:tcW w:w="1236" w:type="dxa"/>
            <w:tcBorders>
              <w:top w:val="single" w:sz="4" w:space="0" w:color="auto"/>
              <w:left w:val="single" w:sz="4" w:space="0" w:color="auto"/>
              <w:bottom w:val="single" w:sz="4" w:space="0" w:color="auto"/>
              <w:right w:val="single" w:sz="4" w:space="0" w:color="auto"/>
            </w:tcBorders>
          </w:tcPr>
          <w:p w14:paraId="63C44EE4"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7D137244"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Support option a which has been used for LTE requirements. </w:t>
            </w:r>
          </w:p>
        </w:tc>
      </w:tr>
      <w:tr w:rsidR="000D71E8" w14:paraId="4FAE6C4C" w14:textId="77777777">
        <w:tc>
          <w:tcPr>
            <w:tcW w:w="1236" w:type="dxa"/>
          </w:tcPr>
          <w:p w14:paraId="013047C6"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43E28C2" w14:textId="77777777" w:rsidR="000D71E8" w:rsidRDefault="00DC21C0">
            <w:pPr>
              <w:spacing w:after="120"/>
              <w:rPr>
                <w:rFonts w:eastAsiaTheme="minorEastAsia"/>
                <w:color w:val="0070C0"/>
                <w:lang w:val="en-US" w:eastAsia="zh-CN"/>
              </w:rPr>
            </w:pPr>
            <w:r>
              <w:rPr>
                <w:rFonts w:eastAsiaTheme="minorEastAsia"/>
                <w:color w:val="0070C0"/>
                <w:lang w:val="en-US" w:eastAsia="zh-CN"/>
              </w:rPr>
              <w:t>We support option a and we are okay with FFS for Tinter1 value.</w:t>
            </w:r>
          </w:p>
        </w:tc>
      </w:tr>
      <w:tr w:rsidR="000D71E8" w14:paraId="188C31CA" w14:textId="77777777">
        <w:tc>
          <w:tcPr>
            <w:tcW w:w="1236" w:type="dxa"/>
          </w:tcPr>
          <w:p w14:paraId="717D926F"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967A75A"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Prefer Option 2a.</w:t>
            </w:r>
          </w:p>
        </w:tc>
      </w:tr>
      <w:tr w:rsidR="000D71E8" w14:paraId="1C4777C0" w14:textId="77777777">
        <w:tc>
          <w:tcPr>
            <w:tcW w:w="1236" w:type="dxa"/>
          </w:tcPr>
          <w:p w14:paraId="555EE33B"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344027E6"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Support option a</w:t>
            </w:r>
          </w:p>
        </w:tc>
      </w:tr>
      <w:tr w:rsidR="006A038E" w14:paraId="7772FCEA" w14:textId="77777777">
        <w:tc>
          <w:tcPr>
            <w:tcW w:w="1236" w:type="dxa"/>
          </w:tcPr>
          <w:p w14:paraId="243CEA32" w14:textId="73815BFE" w:rsidR="006A038E" w:rsidRDefault="006A038E" w:rsidP="006A038E">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FF14F10" w14:textId="44B31715" w:rsidR="006A038E" w:rsidRDefault="006A038E" w:rsidP="006A038E">
            <w:pPr>
              <w:spacing w:after="120"/>
              <w:rPr>
                <w:rFonts w:eastAsiaTheme="minorEastAsia"/>
                <w:color w:val="0070C0"/>
                <w:lang w:val="en-US" w:eastAsia="zh-CN"/>
              </w:rPr>
            </w:pPr>
            <w:r>
              <w:rPr>
                <w:rFonts w:eastAsiaTheme="minorEastAsia"/>
                <w:color w:val="0070C0"/>
                <w:lang w:val="en-US" w:eastAsia="zh-CN"/>
              </w:rPr>
              <w:t>We prefer option a, the values can be FFS.</w:t>
            </w:r>
          </w:p>
        </w:tc>
      </w:tr>
      <w:tr w:rsidR="00760778" w14:paraId="6C90595A" w14:textId="77777777">
        <w:tc>
          <w:tcPr>
            <w:tcW w:w="1236" w:type="dxa"/>
          </w:tcPr>
          <w:p w14:paraId="094347BB" w14:textId="12E91779" w:rsidR="00760778" w:rsidRDefault="00760778" w:rsidP="006A038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52376C5" w14:textId="339070E6" w:rsidR="00760778" w:rsidRDefault="00760778" w:rsidP="006A038E">
            <w:pPr>
              <w:spacing w:after="120"/>
              <w:rPr>
                <w:rFonts w:eastAsiaTheme="minorEastAsia"/>
                <w:color w:val="0070C0"/>
                <w:lang w:val="en-US" w:eastAsia="zh-CN"/>
              </w:rPr>
            </w:pPr>
            <w:r>
              <w:rPr>
                <w:rFonts w:eastAsiaTheme="minorEastAsia"/>
                <w:color w:val="0070C0"/>
                <w:lang w:val="en-US" w:eastAsia="zh-CN"/>
              </w:rPr>
              <w:t>Option a.</w:t>
            </w:r>
          </w:p>
        </w:tc>
      </w:tr>
      <w:tr w:rsidR="00591603" w14:paraId="0AFFC18C" w14:textId="77777777">
        <w:tc>
          <w:tcPr>
            <w:tcW w:w="1236" w:type="dxa"/>
          </w:tcPr>
          <w:p w14:paraId="76565BB8" w14:textId="10B0DD65" w:rsidR="00591603" w:rsidRDefault="00591603" w:rsidP="006A038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A0989FE" w14:textId="7C83BFDE" w:rsidR="00591603" w:rsidRDefault="00591603" w:rsidP="006A038E">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a. </w:t>
            </w:r>
          </w:p>
        </w:tc>
      </w:tr>
      <w:tr w:rsidR="00EF242C" w14:paraId="666A20AF" w14:textId="77777777">
        <w:tc>
          <w:tcPr>
            <w:tcW w:w="1236" w:type="dxa"/>
          </w:tcPr>
          <w:p w14:paraId="032614CC" w14:textId="6DFE4B61" w:rsidR="00EF242C" w:rsidRDefault="00EF242C" w:rsidP="00EF242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6F88097" w14:textId="4F9EC1FF" w:rsidR="00EF242C" w:rsidRDefault="00EF242C" w:rsidP="00EF242C">
            <w:pPr>
              <w:spacing w:after="120"/>
              <w:rPr>
                <w:rFonts w:eastAsiaTheme="minorEastAsia"/>
                <w:color w:val="0070C0"/>
                <w:lang w:val="en-US" w:eastAsia="zh-CN"/>
              </w:rPr>
            </w:pPr>
            <w:r>
              <w:rPr>
                <w:rFonts w:eastAsiaTheme="minorEastAsia"/>
                <w:color w:val="0070C0"/>
                <w:lang w:val="en-US" w:eastAsia="zh-CN"/>
              </w:rPr>
              <w:t>Can support option a in the recommended WF.</w:t>
            </w:r>
          </w:p>
        </w:tc>
      </w:tr>
    </w:tbl>
    <w:p w14:paraId="7CC9C861" w14:textId="77777777" w:rsidR="000D71E8" w:rsidRDefault="000D71E8">
      <w:pPr>
        <w:overflowPunct/>
        <w:autoSpaceDE/>
        <w:autoSpaceDN/>
        <w:adjustRightInd/>
        <w:spacing w:after="120"/>
        <w:rPr>
          <w:rFonts w:eastAsia="SimSun"/>
          <w:szCs w:val="24"/>
        </w:rPr>
      </w:pPr>
    </w:p>
    <w:p w14:paraId="641923F4" w14:textId="77777777" w:rsidR="000D71E8" w:rsidRDefault="00DC21C0">
      <w:pPr>
        <w:pStyle w:val="Heading4"/>
        <w:rPr>
          <w:b/>
          <w:bCs/>
          <w:u w:val="single"/>
          <w:lang w:val="en-US"/>
        </w:rPr>
      </w:pPr>
      <w:r>
        <w:rPr>
          <w:b/>
          <w:bCs/>
          <w:u w:val="single"/>
          <w:lang w:val="en-US"/>
        </w:rPr>
        <w:t xml:space="preserve">Issue 2-4-6 Measurement period requirements for case b-2 </w:t>
      </w:r>
      <w:r>
        <w:rPr>
          <w:b/>
          <w:bCs/>
          <w:i/>
          <w:iCs/>
          <w:color w:val="0070C0"/>
          <w:lang w:val="en-US"/>
        </w:rPr>
        <w:t>no gap but interruption allowed</w:t>
      </w:r>
    </w:p>
    <w:p w14:paraId="33852514" w14:textId="77777777" w:rsidR="000D71E8" w:rsidRDefault="00DC21C0">
      <w:pPr>
        <w:rPr>
          <w:i/>
          <w:iCs/>
          <w:color w:val="0070C0"/>
          <w:lang w:val="en-US" w:eastAsia="zh-CN"/>
        </w:rPr>
      </w:pPr>
      <w:r>
        <w:rPr>
          <w:lang w:val="en-US" w:eastAsia="zh-CN"/>
        </w:rPr>
        <w:t>[</w:t>
      </w:r>
      <w:r>
        <w:rPr>
          <w:i/>
          <w:iCs/>
          <w:color w:val="0070C0"/>
          <w:lang w:val="en-US" w:eastAsia="zh-CN"/>
        </w:rPr>
        <w:t xml:space="preserve">Moderator notes: </w:t>
      </w:r>
    </w:p>
    <w:p w14:paraId="15EC3727" w14:textId="77777777" w:rsidR="000D71E8" w:rsidRDefault="00DC21C0">
      <w:pPr>
        <w:rPr>
          <w:lang w:val="en-US" w:eastAsia="zh-CN"/>
        </w:rPr>
      </w:pPr>
      <w:r>
        <w:rPr>
          <w:i/>
          <w:iCs/>
          <w:color w:val="0070C0"/>
          <w:lang w:val="en-US" w:eastAsia="zh-CN"/>
        </w:rPr>
        <w:t xml:space="preserve">Depending on the issue 2-2-3. However, for case b-2, it seems no need to consider the scenario of ‘no gap but interruption allow’ as it is same as the legacy gap-less measurement when LTE CRS to be measured was fully contained within UE’s active BWP. Thus moderator suggest to NOT define any requirements for this scenario. </w:t>
      </w:r>
      <w:r>
        <w:rPr>
          <w:lang w:val="en-US" w:eastAsia="zh-CN"/>
        </w:rPr>
        <w:t xml:space="preserve">] </w:t>
      </w:r>
    </w:p>
    <w:p w14:paraId="220C8034"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549F04BC" w14:textId="77777777" w:rsidR="000D71E8" w:rsidRDefault="00DC21C0">
      <w:pPr>
        <w:pStyle w:val="ListParagraph"/>
        <w:numPr>
          <w:ilvl w:val="1"/>
          <w:numId w:val="5"/>
        </w:numPr>
        <w:overflowPunct/>
        <w:autoSpaceDE/>
        <w:autoSpaceDN/>
        <w:adjustRightInd/>
        <w:spacing w:after="120"/>
        <w:ind w:left="1440" w:firstLineChars="0"/>
        <w:textAlignment w:val="auto"/>
      </w:pPr>
      <w:r>
        <w:t xml:space="preserve">Option 1: </w:t>
      </w:r>
    </w:p>
    <w:p w14:paraId="738582D3" w14:textId="77777777" w:rsidR="000D71E8" w:rsidRDefault="00DC21C0">
      <w:pPr>
        <w:pStyle w:val="ListParagraph"/>
        <w:numPr>
          <w:ilvl w:val="2"/>
          <w:numId w:val="5"/>
        </w:numPr>
        <w:overflowPunct/>
        <w:autoSpaceDE/>
        <w:autoSpaceDN/>
        <w:adjustRightInd/>
        <w:spacing w:after="120"/>
        <w:ind w:firstLineChars="0"/>
        <w:textAlignment w:val="auto"/>
      </w:pPr>
      <w:r>
        <w:rPr>
          <w:i/>
          <w:iCs/>
          <w:color w:val="0070C0"/>
          <w:lang w:val="en-US" w:eastAsia="zh-CN"/>
        </w:rPr>
        <w:t>NOT define any requirements for this scenario</w:t>
      </w:r>
    </w:p>
    <w:p w14:paraId="63F8D362" w14:textId="77777777" w:rsidR="000D71E8" w:rsidRDefault="000D71E8">
      <w:pPr>
        <w:rPr>
          <w:lang w:val="en-US" w:eastAsia="zh-CN"/>
        </w:rPr>
      </w:pPr>
    </w:p>
    <w:p w14:paraId="5BD244D2"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2CA70D8C"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tbl>
      <w:tblPr>
        <w:tblStyle w:val="TableGrid"/>
        <w:tblW w:w="0" w:type="auto"/>
        <w:tblLook w:val="04A0" w:firstRow="1" w:lastRow="0" w:firstColumn="1" w:lastColumn="0" w:noHBand="0" w:noVBand="1"/>
      </w:tblPr>
      <w:tblGrid>
        <w:gridCol w:w="1236"/>
        <w:gridCol w:w="8395"/>
      </w:tblGrid>
      <w:tr w:rsidR="000D71E8" w14:paraId="11F02652" w14:textId="77777777">
        <w:tc>
          <w:tcPr>
            <w:tcW w:w="1236" w:type="dxa"/>
            <w:tcBorders>
              <w:top w:val="single" w:sz="4" w:space="0" w:color="auto"/>
              <w:left w:val="single" w:sz="4" w:space="0" w:color="auto"/>
              <w:bottom w:val="single" w:sz="4" w:space="0" w:color="auto"/>
              <w:right w:val="single" w:sz="4" w:space="0" w:color="auto"/>
            </w:tcBorders>
          </w:tcPr>
          <w:p w14:paraId="1FBF84DC"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1158ACF6"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5148C0C2" w14:textId="77777777">
        <w:tc>
          <w:tcPr>
            <w:tcW w:w="1236" w:type="dxa"/>
            <w:tcBorders>
              <w:top w:val="single" w:sz="4" w:space="0" w:color="auto"/>
              <w:left w:val="single" w:sz="4" w:space="0" w:color="auto"/>
              <w:bottom w:val="single" w:sz="4" w:space="0" w:color="auto"/>
              <w:right w:val="single" w:sz="4" w:space="0" w:color="auto"/>
            </w:tcBorders>
          </w:tcPr>
          <w:p w14:paraId="44FAE02B"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6776BD4A" w14:textId="77777777" w:rsidR="000D71E8" w:rsidRDefault="000D71E8">
            <w:pPr>
              <w:spacing w:after="120"/>
              <w:rPr>
                <w:rFonts w:eastAsiaTheme="minorEastAsia"/>
                <w:color w:val="0070C0"/>
                <w:lang w:val="en-US" w:eastAsia="zh-CN"/>
              </w:rPr>
            </w:pPr>
          </w:p>
        </w:tc>
      </w:tr>
      <w:tr w:rsidR="000D71E8" w14:paraId="3A7AFE01" w14:textId="77777777">
        <w:tc>
          <w:tcPr>
            <w:tcW w:w="1236" w:type="dxa"/>
            <w:tcBorders>
              <w:top w:val="single" w:sz="4" w:space="0" w:color="auto"/>
              <w:left w:val="single" w:sz="4" w:space="0" w:color="auto"/>
              <w:bottom w:val="single" w:sz="4" w:space="0" w:color="auto"/>
              <w:right w:val="single" w:sz="4" w:space="0" w:color="auto"/>
            </w:tcBorders>
          </w:tcPr>
          <w:p w14:paraId="6F17BC7F"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7CA75529" w14:textId="77777777" w:rsidR="000D71E8" w:rsidRDefault="00DC21C0">
            <w:pPr>
              <w:spacing w:after="120"/>
              <w:rPr>
                <w:rFonts w:eastAsiaTheme="minorEastAsia"/>
                <w:color w:val="0070C0"/>
                <w:lang w:val="en-US" w:eastAsia="zh-CN"/>
              </w:rPr>
            </w:pPr>
            <w:r>
              <w:rPr>
                <w:rFonts w:eastAsiaTheme="minorEastAsia"/>
                <w:color w:val="0070C0"/>
                <w:lang w:val="en-US" w:eastAsia="zh-CN"/>
              </w:rPr>
              <w:t>Option 1</w:t>
            </w:r>
          </w:p>
        </w:tc>
      </w:tr>
      <w:tr w:rsidR="000D71E8" w14:paraId="3D49CC76" w14:textId="77777777">
        <w:tc>
          <w:tcPr>
            <w:tcW w:w="1236" w:type="dxa"/>
            <w:tcBorders>
              <w:top w:val="single" w:sz="4" w:space="0" w:color="auto"/>
              <w:left w:val="single" w:sz="4" w:space="0" w:color="auto"/>
              <w:bottom w:val="single" w:sz="4" w:space="0" w:color="auto"/>
              <w:right w:val="single" w:sz="4" w:space="0" w:color="auto"/>
            </w:tcBorders>
          </w:tcPr>
          <w:p w14:paraId="1B6F4CCC"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17E1FF2F"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1.</w:t>
            </w:r>
          </w:p>
          <w:p w14:paraId="54077614" w14:textId="77777777" w:rsidR="000D71E8" w:rsidRDefault="00DC21C0">
            <w:pPr>
              <w:spacing w:after="120"/>
              <w:rPr>
                <w:rFonts w:eastAsiaTheme="minorEastAsia"/>
                <w:color w:val="0070C0"/>
                <w:lang w:val="en-US" w:eastAsia="zh-CN"/>
              </w:rPr>
            </w:pPr>
            <w:r>
              <w:rPr>
                <w:rFonts w:eastAsiaTheme="minorEastAsia"/>
                <w:color w:val="0070C0"/>
                <w:lang w:val="en-US" w:eastAsia="zh-CN"/>
              </w:rPr>
              <w:lastRenderedPageBreak/>
              <w:t>The issue is related to issue 2-6-1, and our view is that interruption does not need to be considered in case b-2.</w:t>
            </w:r>
          </w:p>
        </w:tc>
      </w:tr>
      <w:tr w:rsidR="00F00887" w14:paraId="7AE130EA" w14:textId="77777777">
        <w:tc>
          <w:tcPr>
            <w:tcW w:w="1236" w:type="dxa"/>
            <w:tcBorders>
              <w:top w:val="single" w:sz="4" w:space="0" w:color="auto"/>
              <w:left w:val="single" w:sz="4" w:space="0" w:color="auto"/>
              <w:bottom w:val="single" w:sz="4" w:space="0" w:color="auto"/>
              <w:right w:val="single" w:sz="4" w:space="0" w:color="auto"/>
            </w:tcBorders>
          </w:tcPr>
          <w:p w14:paraId="5335939F" w14:textId="09D96CF7" w:rsidR="00F00887" w:rsidRDefault="00F00887" w:rsidP="00F00887">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Borders>
              <w:top w:val="single" w:sz="4" w:space="0" w:color="auto"/>
              <w:left w:val="single" w:sz="4" w:space="0" w:color="auto"/>
              <w:bottom w:val="single" w:sz="4" w:space="0" w:color="auto"/>
              <w:right w:val="single" w:sz="4" w:space="0" w:color="auto"/>
            </w:tcBorders>
          </w:tcPr>
          <w:p w14:paraId="496D22E9" w14:textId="7535F3E1" w:rsidR="00F00887" w:rsidRDefault="00F00887" w:rsidP="00F00887">
            <w:pPr>
              <w:spacing w:after="120"/>
              <w:rPr>
                <w:rFonts w:eastAsiaTheme="minorEastAsia"/>
                <w:color w:val="0070C0"/>
                <w:lang w:val="en-US" w:eastAsia="zh-CN"/>
              </w:rPr>
            </w:pPr>
            <w:r>
              <w:rPr>
                <w:rFonts w:eastAsiaTheme="minorEastAsia"/>
                <w:color w:val="0070C0"/>
                <w:lang w:val="en-US" w:eastAsia="zh-CN"/>
              </w:rPr>
              <w:t xml:space="preserve">We believe there is a need to consider AGC delay for this case b-2, which is due to different signals in the same active BWP. </w:t>
            </w:r>
          </w:p>
        </w:tc>
      </w:tr>
      <w:tr w:rsidR="002951AC" w14:paraId="37D674F7" w14:textId="77777777">
        <w:tc>
          <w:tcPr>
            <w:tcW w:w="1236" w:type="dxa"/>
            <w:tcBorders>
              <w:top w:val="single" w:sz="4" w:space="0" w:color="auto"/>
              <w:left w:val="single" w:sz="4" w:space="0" w:color="auto"/>
              <w:bottom w:val="single" w:sz="4" w:space="0" w:color="auto"/>
              <w:right w:val="single" w:sz="4" w:space="0" w:color="auto"/>
            </w:tcBorders>
          </w:tcPr>
          <w:p w14:paraId="2B87B2D2" w14:textId="1148FA65" w:rsidR="002951AC" w:rsidRDefault="002951AC" w:rsidP="00F00887">
            <w:pPr>
              <w:spacing w:after="120"/>
              <w:rPr>
                <w:rFonts w:eastAsiaTheme="minorEastAsia"/>
                <w:color w:val="0070C0"/>
                <w:lang w:val="en-US" w:eastAsia="zh-CN"/>
              </w:rPr>
            </w:pPr>
            <w:r>
              <w:rPr>
                <w:rFonts w:eastAsiaTheme="minorEastAsia"/>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0FE3F90F" w14:textId="77CE1C9F" w:rsidR="002951AC" w:rsidRDefault="002951AC" w:rsidP="00F00887">
            <w:pPr>
              <w:spacing w:after="120"/>
              <w:rPr>
                <w:rFonts w:eastAsiaTheme="minorEastAsia"/>
                <w:color w:val="0070C0"/>
                <w:lang w:val="en-US" w:eastAsia="zh-CN"/>
              </w:rPr>
            </w:pPr>
            <w:r>
              <w:rPr>
                <w:rFonts w:eastAsiaTheme="minorEastAsia"/>
                <w:color w:val="0070C0"/>
                <w:lang w:val="en-US" w:eastAsia="zh-CN"/>
              </w:rPr>
              <w:t>Option 1</w:t>
            </w:r>
          </w:p>
        </w:tc>
      </w:tr>
    </w:tbl>
    <w:p w14:paraId="2C1E6CE8" w14:textId="77777777" w:rsidR="000D71E8" w:rsidRDefault="000D71E8">
      <w:pPr>
        <w:overflowPunct/>
        <w:autoSpaceDE/>
        <w:autoSpaceDN/>
        <w:adjustRightInd/>
        <w:spacing w:after="120"/>
      </w:pPr>
    </w:p>
    <w:p w14:paraId="2644C957" w14:textId="77777777" w:rsidR="000D71E8" w:rsidRDefault="00DC21C0">
      <w:pPr>
        <w:pStyle w:val="Heading4"/>
        <w:rPr>
          <w:b/>
          <w:bCs/>
          <w:u w:val="single"/>
          <w:lang w:val="en-US"/>
        </w:rPr>
      </w:pPr>
      <w:r>
        <w:rPr>
          <w:b/>
          <w:bCs/>
          <w:u w:val="single"/>
          <w:lang w:val="en-US"/>
        </w:rPr>
        <w:t xml:space="preserve">Issue 2-4-7: Measurement period requirements for case b-2 </w:t>
      </w:r>
      <w:r>
        <w:rPr>
          <w:b/>
          <w:bCs/>
          <w:i/>
          <w:iCs/>
          <w:color w:val="0070C0"/>
          <w:lang w:val="en-US"/>
        </w:rPr>
        <w:t>no gap no interruption</w:t>
      </w:r>
    </w:p>
    <w:p w14:paraId="37ECC5E7" w14:textId="77777777" w:rsidR="000D71E8" w:rsidRDefault="00DC21C0">
      <w:pPr>
        <w:rPr>
          <w:lang w:val="en-US" w:eastAsia="zh-CN"/>
        </w:rPr>
      </w:pPr>
      <w:r>
        <w:rPr>
          <w:lang w:val="en-US" w:eastAsia="zh-CN"/>
        </w:rPr>
        <w:t>[</w:t>
      </w:r>
      <w:r>
        <w:rPr>
          <w:i/>
          <w:iCs/>
          <w:color w:val="0070C0"/>
          <w:lang w:val="en-US" w:eastAsia="zh-CN"/>
        </w:rPr>
        <w:t xml:space="preserve">Moderator notes: Depending on the issue 2-2-2 and 2-4-5. </w:t>
      </w:r>
      <w:r>
        <w:rPr>
          <w:lang w:val="en-US" w:eastAsia="zh-CN"/>
        </w:rPr>
        <w:t xml:space="preserve">] </w:t>
      </w:r>
    </w:p>
    <w:p w14:paraId="11710AB5"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38B488C9" w14:textId="77777777" w:rsidR="000D71E8" w:rsidRDefault="00DC21C0">
      <w:pPr>
        <w:pStyle w:val="ListParagraph"/>
        <w:numPr>
          <w:ilvl w:val="1"/>
          <w:numId w:val="5"/>
        </w:numPr>
        <w:overflowPunct/>
        <w:autoSpaceDE/>
        <w:autoSpaceDN/>
        <w:adjustRightInd/>
        <w:spacing w:after="120"/>
        <w:ind w:left="1440" w:firstLineChars="0"/>
        <w:textAlignment w:val="auto"/>
      </w:pPr>
      <w:r>
        <w:t xml:space="preserve">Option 1: Qualcomm, Intel, CMCC, OPPO, </w:t>
      </w:r>
      <w:proofErr w:type="spellStart"/>
      <w:r>
        <w:t>MTK,xiaomi</w:t>
      </w:r>
      <w:proofErr w:type="spellEnd"/>
    </w:p>
    <w:p w14:paraId="00F0685B" w14:textId="77777777" w:rsidR="000D71E8" w:rsidRDefault="00DC21C0">
      <w:pPr>
        <w:pStyle w:val="ListParagraph"/>
        <w:numPr>
          <w:ilvl w:val="2"/>
          <w:numId w:val="5"/>
        </w:numPr>
        <w:spacing w:after="120"/>
        <w:ind w:firstLineChars="0"/>
      </w:pPr>
      <w:r>
        <w:t>For the inter-RAT LTE gap-less measurement, the requirements can be based on t</w:t>
      </w:r>
      <w:r>
        <w:rPr>
          <w:rFonts w:hint="eastAsia"/>
        </w:rPr>
        <w:t>he existing inter-</w:t>
      </w:r>
      <w:r>
        <w:t>RAT</w:t>
      </w:r>
      <w:r>
        <w:rPr>
          <w:rFonts w:hint="eastAsia"/>
        </w:rPr>
        <w:t xml:space="preserve"> </w:t>
      </w:r>
      <w:r>
        <w:t xml:space="preserve">LTE </w:t>
      </w:r>
      <w:r>
        <w:rPr>
          <w:rFonts w:hint="eastAsia"/>
        </w:rPr>
        <w:t xml:space="preserve">measurement requirements </w:t>
      </w:r>
      <w:r>
        <w:t>in TS38.133[3] 9.4.  (</w:t>
      </w:r>
      <w:r>
        <w:rPr>
          <w:highlight w:val="yellow"/>
        </w:rPr>
        <w:t>same as Option 1 for case b-1</w:t>
      </w:r>
      <w:r>
        <w:t>)</w:t>
      </w:r>
    </w:p>
    <w:p w14:paraId="21E01CAA" w14:textId="77777777" w:rsidR="000D71E8" w:rsidRDefault="00DC21C0">
      <w:pPr>
        <w:pStyle w:val="ListParagraph"/>
        <w:numPr>
          <w:ilvl w:val="1"/>
          <w:numId w:val="5"/>
        </w:numPr>
        <w:spacing w:after="120"/>
        <w:ind w:firstLineChars="0"/>
      </w:pPr>
      <w:r>
        <w:t>Option 1a: Qualcomm</w:t>
      </w:r>
    </w:p>
    <w:p w14:paraId="2DB862AD" w14:textId="77777777" w:rsidR="000D71E8" w:rsidRDefault="00DC21C0">
      <w:pPr>
        <w:pStyle w:val="ListParagraph"/>
        <w:numPr>
          <w:ilvl w:val="2"/>
          <w:numId w:val="5"/>
        </w:numPr>
        <w:overflowPunct/>
        <w:autoSpaceDE/>
        <w:autoSpaceDN/>
        <w:adjustRightInd/>
        <w:spacing w:after="120"/>
        <w:ind w:firstLineChars="0"/>
        <w:textAlignment w:val="auto"/>
      </w:pPr>
      <w:r>
        <w:rPr>
          <w:lang w:eastAsia="en-US"/>
        </w:rPr>
        <w:t>update definition of T</w:t>
      </w:r>
      <w:r>
        <w:rPr>
          <w:vertAlign w:val="subscript"/>
          <w:lang w:eastAsia="en-US"/>
        </w:rPr>
        <w:t>inter1</w:t>
      </w:r>
      <w:r>
        <w:rPr>
          <w:lang w:eastAsia="en-US"/>
        </w:rPr>
        <w:t xml:space="preserve"> and </w:t>
      </w:r>
      <w:proofErr w:type="spellStart"/>
      <w:r>
        <w:rPr>
          <w:lang w:eastAsia="en-US"/>
        </w:rPr>
        <w:t>CSSF</w:t>
      </w:r>
      <w:r>
        <w:rPr>
          <w:vertAlign w:val="subscript"/>
          <w:lang w:eastAsia="en-US"/>
        </w:rPr>
        <w:t>interRAT</w:t>
      </w:r>
      <w:proofErr w:type="spellEnd"/>
    </w:p>
    <w:p w14:paraId="15AE5FAE" w14:textId="77777777" w:rsidR="000D71E8" w:rsidRDefault="00DC21C0">
      <w:pPr>
        <w:pStyle w:val="ListParagraph"/>
        <w:numPr>
          <w:ilvl w:val="3"/>
          <w:numId w:val="5"/>
        </w:numPr>
        <w:ind w:firstLineChars="0"/>
        <w:rPr>
          <w:rFonts w:eastAsiaTheme="minorEastAsia"/>
          <w:lang w:eastAsia="en-US"/>
        </w:rPr>
      </w:pPr>
      <w:r>
        <w:rPr>
          <w:lang w:eastAsia="en-US"/>
        </w:rPr>
        <w:t>Multiple T</w:t>
      </w:r>
      <w:r>
        <w:rPr>
          <w:vertAlign w:val="subscript"/>
          <w:lang w:eastAsia="en-US"/>
        </w:rPr>
        <w:t xml:space="preserve">inter1 </w:t>
      </w:r>
      <w:r>
        <w:rPr>
          <w:lang w:eastAsia="en-US"/>
        </w:rPr>
        <w:t>(30ms, 60ms) can be considered, and new indicator needs to be introduced for UE to indicate NW what T</w:t>
      </w:r>
      <w:r>
        <w:rPr>
          <w:vertAlign w:val="subscript"/>
          <w:lang w:eastAsia="en-US"/>
        </w:rPr>
        <w:t xml:space="preserve">inter1 </w:t>
      </w:r>
      <w:r>
        <w:rPr>
          <w:lang w:eastAsia="en-US"/>
        </w:rPr>
        <w:t>is applied.</w:t>
      </w:r>
    </w:p>
    <w:p w14:paraId="5D99435B" w14:textId="77777777" w:rsidR="000D71E8" w:rsidRDefault="00DC21C0">
      <w:pPr>
        <w:pStyle w:val="ListParagraph"/>
        <w:numPr>
          <w:ilvl w:val="2"/>
          <w:numId w:val="5"/>
        </w:numPr>
        <w:ind w:firstLineChars="0"/>
        <w:rPr>
          <w:rFonts w:eastAsiaTheme="minorEastAsia"/>
          <w:lang w:eastAsia="en-US"/>
        </w:rPr>
      </w:pPr>
      <w:r>
        <w:rPr>
          <w:rFonts w:eastAsiaTheme="minorEastAsia"/>
          <w:lang w:eastAsia="en-US"/>
        </w:rPr>
        <w:t>Define applicability rules for case b-2 requirements</w:t>
      </w:r>
    </w:p>
    <w:p w14:paraId="5BB9D189" w14:textId="77777777" w:rsidR="000D71E8" w:rsidRDefault="00DC21C0">
      <w:pPr>
        <w:pStyle w:val="ListParagraph"/>
        <w:numPr>
          <w:ilvl w:val="3"/>
          <w:numId w:val="5"/>
        </w:numPr>
        <w:ind w:firstLineChars="0"/>
        <w:rPr>
          <w:rFonts w:eastAsiaTheme="minorEastAsia"/>
          <w:lang w:eastAsia="en-US"/>
        </w:rPr>
      </w:pPr>
      <w:r>
        <w:rPr>
          <w:rFonts w:eastAsiaTheme="minorEastAsia"/>
          <w:lang w:eastAsia="en-US"/>
        </w:rPr>
        <w:t>The requirements for inter-RAT LTE measurement without gap when LTE CRS is in UE’s active BWP are only applicable when UE is in DSS but LTE cell is not serving.</w:t>
      </w:r>
    </w:p>
    <w:p w14:paraId="02A86444" w14:textId="77777777" w:rsidR="000D71E8" w:rsidRDefault="00DC21C0">
      <w:pPr>
        <w:pStyle w:val="ListParagraph"/>
        <w:numPr>
          <w:ilvl w:val="1"/>
          <w:numId w:val="5"/>
        </w:numPr>
        <w:spacing w:after="120"/>
        <w:ind w:firstLineChars="0"/>
      </w:pPr>
      <w:r>
        <w:t>Option 1b: MTK</w:t>
      </w:r>
    </w:p>
    <w:p w14:paraId="111B42F9" w14:textId="2D92F25B" w:rsidR="000D71E8" w:rsidRDefault="00DC21C0">
      <w:pPr>
        <w:pStyle w:val="ListParagraph"/>
        <w:numPr>
          <w:ilvl w:val="2"/>
          <w:numId w:val="5"/>
        </w:numPr>
        <w:overflowPunct/>
        <w:autoSpaceDE/>
        <w:autoSpaceDN/>
        <w:adjustRightInd/>
        <w:spacing w:after="120"/>
        <w:ind w:firstLineChars="0"/>
        <w:textAlignment w:val="auto"/>
        <w:rPr>
          <w:rFonts w:eastAsiaTheme="minorEastAsia"/>
          <w:lang w:eastAsia="en-US"/>
        </w:rPr>
      </w:pPr>
      <w:r>
        <w:rPr>
          <w:lang w:eastAsia="en-US"/>
        </w:rPr>
        <w:t xml:space="preserve">RAN4 to introduce the requirements to cover the scenario of </w:t>
      </w:r>
      <w:r w:rsidR="002951AC">
        <w:rPr>
          <w:lang w:eastAsia="en-US"/>
        </w:rPr>
        <w:t>‘</w:t>
      </w:r>
      <w:proofErr w:type="spellStart"/>
      <w:r>
        <w:rPr>
          <w:lang w:eastAsia="en-US"/>
        </w:rPr>
        <w:t>nogap-noncsg</w:t>
      </w:r>
      <w:proofErr w:type="spellEnd"/>
      <w:r w:rsidR="002951AC">
        <w:rPr>
          <w:lang w:eastAsia="en-US"/>
        </w:rPr>
        <w:t>’</w:t>
      </w:r>
    </w:p>
    <w:p w14:paraId="5DE4FBC3" w14:textId="77777777" w:rsidR="000D71E8" w:rsidRDefault="00DC21C0">
      <w:pPr>
        <w:pStyle w:val="ListParagraph"/>
        <w:numPr>
          <w:ilvl w:val="1"/>
          <w:numId w:val="5"/>
        </w:numPr>
        <w:spacing w:after="120"/>
        <w:ind w:firstLineChars="0"/>
      </w:pPr>
      <w:r>
        <w:t>Option 1c: Ericsson</w:t>
      </w:r>
    </w:p>
    <w:p w14:paraId="349B4640" w14:textId="77777777" w:rsidR="000D71E8" w:rsidRDefault="00DC21C0">
      <w:pPr>
        <w:pStyle w:val="ListParagraph"/>
        <w:numPr>
          <w:ilvl w:val="2"/>
          <w:numId w:val="5"/>
        </w:numPr>
        <w:tabs>
          <w:tab w:val="left" w:pos="1134"/>
        </w:tabs>
        <w:overflowPunct/>
        <w:autoSpaceDE/>
        <w:adjustRightInd/>
        <w:spacing w:line="240" w:lineRule="exact"/>
        <w:ind w:firstLineChars="0"/>
        <w:jc w:val="both"/>
      </w:pPr>
      <w:r>
        <w:t>The detail measurement requirement for case b-1 and case b-2 can be defined as follow.</w:t>
      </w:r>
    </w:p>
    <w:p w14:paraId="43E2D9FE" w14:textId="77777777" w:rsidR="000D71E8" w:rsidRDefault="00346CD3">
      <w:pPr>
        <w:pStyle w:val="ListParagraph"/>
        <w:tabs>
          <w:tab w:val="left" w:pos="1134"/>
        </w:tabs>
        <w:overflowPunct/>
        <w:autoSpaceDE/>
        <w:adjustRightInd/>
        <w:spacing w:line="240" w:lineRule="exact"/>
        <w:ind w:left="2376" w:firstLineChars="0" w:firstLine="0"/>
        <w:jc w:val="both"/>
        <w:rPr>
          <w:sz w:val="16"/>
          <w:szCs w:val="16"/>
          <w:lang w:val="en-US"/>
        </w:rPr>
      </w:pPr>
      <m:oMathPara>
        <m:oMathParaPr>
          <m:jc m:val="center"/>
        </m:oMathParaPr>
        <m:oMath>
          <m:sSub>
            <m:sSubPr>
              <m:ctrlPr>
                <w:rPr>
                  <w:rFonts w:ascii="Cambria Math" w:hAnsi="Cambria Math"/>
                  <w:sz w:val="16"/>
                  <w:szCs w:val="16"/>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Identify,  E-UTRAN FDD,gapless</m:t>
              </m:r>
            </m:sub>
          </m:sSub>
          <m:r>
            <m:rPr>
              <m:sty m:val="p"/>
            </m:rPr>
            <w:rPr>
              <w:rFonts w:ascii="Cambria Math" w:hAnsi="Cambria Math"/>
              <w:sz w:val="16"/>
              <w:szCs w:val="16"/>
              <w:lang w:val="en-US"/>
            </w:rPr>
            <m:t>=</m:t>
          </m:r>
          <m:sSub>
            <m:sSubPr>
              <m:ctrlPr>
                <w:rPr>
                  <w:rFonts w:ascii="Cambria Math" w:hAnsi="Cambria Math"/>
                  <w:sz w:val="16"/>
                  <w:szCs w:val="16"/>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BasicIdentify</m:t>
              </m:r>
            </m:sub>
          </m:sSub>
          <m:r>
            <m:rPr>
              <m:sty m:val="p"/>
            </m:rPr>
            <w:rPr>
              <w:rFonts w:ascii="Cambria Math" w:hAnsi="Cambria Math"/>
              <w:sz w:val="16"/>
              <w:szCs w:val="16"/>
              <w:lang w:val="en-US"/>
            </w:rPr>
            <m:t>∙</m:t>
          </m:r>
          <m:f>
            <m:fPr>
              <m:ctrlPr>
                <w:rPr>
                  <w:rFonts w:ascii="Cambria Math" w:hAnsi="Cambria Math"/>
                  <w:sz w:val="16"/>
                  <w:szCs w:val="16"/>
                </w:rPr>
              </m:ctrlPr>
            </m:fPr>
            <m:num>
              <m:r>
                <m:rPr>
                  <m:sty m:val="p"/>
                </m:rPr>
                <w:rPr>
                  <w:rFonts w:ascii="Cambria Math" w:hAnsi="Cambria Math"/>
                  <w:sz w:val="16"/>
                  <w:szCs w:val="16"/>
                  <w:lang w:val="en-US"/>
                </w:rPr>
                <m:t>480</m:t>
              </m:r>
            </m:num>
            <m:den>
              <m:sSub>
                <m:sSubPr>
                  <m:ctrlPr>
                    <w:rPr>
                      <w:rFonts w:ascii="Cambria Math" w:hAnsi="Cambria Math"/>
                      <w:sz w:val="16"/>
                      <w:szCs w:val="16"/>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Inter1</m:t>
                  </m:r>
                </m:sub>
              </m:sSub>
            </m:den>
          </m:f>
          <m:r>
            <m:rPr>
              <m:sty m:val="p"/>
            </m:rPr>
            <w:rPr>
              <w:rFonts w:ascii="Cambria Math" w:hAnsi="Cambria Math"/>
              <w:sz w:val="16"/>
              <w:szCs w:val="16"/>
              <w:lang w:val="en-US"/>
            </w:rPr>
            <m:t>∙</m:t>
          </m:r>
          <m:sSub>
            <m:sSubPr>
              <m:ctrlPr>
                <w:rPr>
                  <w:rFonts w:ascii="Cambria Math" w:hAnsi="Cambria Math"/>
                  <w:sz w:val="16"/>
                  <w:szCs w:val="16"/>
                </w:rPr>
              </m:ctrlPr>
            </m:sSubPr>
            <m:e>
              <m:r>
                <m:rPr>
                  <m:sty m:val="p"/>
                </m:rPr>
                <w:rPr>
                  <w:rFonts w:ascii="Cambria Math" w:hAnsi="Cambria Math"/>
                  <w:sz w:val="16"/>
                  <w:szCs w:val="16"/>
                  <w:lang w:val="en-US"/>
                </w:rPr>
                <m:t>CSSF</m:t>
              </m:r>
            </m:e>
            <m:sub>
              <m:r>
                <m:rPr>
                  <m:sty m:val="p"/>
                </m:rPr>
                <w:rPr>
                  <w:rFonts w:ascii="Cambria Math" w:hAnsi="Cambria Math"/>
                  <w:sz w:val="16"/>
                  <w:szCs w:val="16"/>
                  <w:lang w:val="en-US"/>
                </w:rPr>
                <m:t>interRAT,gapless</m:t>
              </m:r>
            </m:sub>
          </m:sSub>
        </m:oMath>
      </m:oMathPara>
    </w:p>
    <w:p w14:paraId="70D1CFD2" w14:textId="77777777" w:rsidR="000D71E8" w:rsidRDefault="00DC21C0">
      <w:pPr>
        <w:pStyle w:val="ListParagraph"/>
        <w:tabs>
          <w:tab w:val="left" w:pos="1134"/>
        </w:tabs>
        <w:overflowPunct/>
        <w:autoSpaceDE/>
        <w:adjustRightInd/>
        <w:spacing w:line="240" w:lineRule="exact"/>
        <w:ind w:left="2376" w:firstLineChars="0" w:firstLine="0"/>
        <w:jc w:val="both"/>
        <w:rPr>
          <w:lang w:val="en-US"/>
        </w:rPr>
      </w:pPr>
      <w:r>
        <w:rPr>
          <w:lang w:val="en-US"/>
        </w:rPr>
        <w:t xml:space="preserve">Where, </w:t>
      </w:r>
    </w:p>
    <w:p w14:paraId="3C1E905E" w14:textId="77777777" w:rsidR="000D71E8" w:rsidRDefault="00DC21C0">
      <w:pPr>
        <w:pStyle w:val="ListParagraph"/>
        <w:numPr>
          <w:ilvl w:val="3"/>
          <w:numId w:val="5"/>
        </w:numPr>
        <w:tabs>
          <w:tab w:val="left" w:pos="1134"/>
        </w:tabs>
        <w:overflowPunct/>
        <w:autoSpaceDE/>
        <w:adjustRightInd/>
        <w:spacing w:line="240" w:lineRule="exact"/>
        <w:ind w:firstLineChars="0"/>
        <w:jc w:val="both"/>
        <w:rPr>
          <w:lang w:val="en-US"/>
        </w:rPr>
      </w:pPr>
      <w:r>
        <w:rPr>
          <w:lang w:val="en-US"/>
        </w:rPr>
        <w:tab/>
      </w:r>
      <m:oMath>
        <m:sSub>
          <m:sSubPr>
            <m:ctrlPr>
              <w:rPr>
                <w:rFonts w:ascii="Cambria Math" w:hAnsi="Cambria Math"/>
                <w:sz w:val="18"/>
                <w:szCs w:val="18"/>
              </w:rPr>
            </m:ctrlPr>
          </m:sSubPr>
          <m:e>
            <m:r>
              <m:rPr>
                <m:sty m:val="p"/>
              </m:rPr>
              <w:rPr>
                <w:rFonts w:ascii="Cambria Math" w:hAnsi="Cambria Math"/>
                <w:sz w:val="18"/>
                <w:szCs w:val="18"/>
                <w:lang w:val="en-US"/>
              </w:rPr>
              <m:t>T</m:t>
            </m:r>
          </m:e>
          <m:sub>
            <m:r>
              <m:rPr>
                <m:sty m:val="p"/>
              </m:rPr>
              <w:rPr>
                <w:rFonts w:ascii="Cambria Math" w:hAnsi="Cambria Math"/>
                <w:sz w:val="18"/>
                <w:szCs w:val="18"/>
                <w:lang w:val="en-US"/>
              </w:rPr>
              <m:t>BasicIdentify</m:t>
            </m:r>
          </m:sub>
        </m:sSub>
        <m:r>
          <m:rPr>
            <m:sty m:val="p"/>
          </m:rPr>
          <w:rPr>
            <w:rFonts w:ascii="Cambria Math" w:hAnsi="Cambria Math"/>
            <w:sz w:val="18"/>
            <w:szCs w:val="18"/>
            <w:lang w:val="en-US"/>
          </w:rPr>
          <m:t>=480ms</m:t>
        </m:r>
      </m:oMath>
      <w:r>
        <w:rPr>
          <w:sz w:val="18"/>
          <w:szCs w:val="18"/>
          <w:lang w:val="en-US"/>
        </w:rPr>
        <w:t>,</w:t>
      </w:r>
    </w:p>
    <w:p w14:paraId="7B954155" w14:textId="77777777" w:rsidR="000D71E8" w:rsidRDefault="00DC21C0">
      <w:pPr>
        <w:pStyle w:val="ListParagraph"/>
        <w:numPr>
          <w:ilvl w:val="3"/>
          <w:numId w:val="5"/>
        </w:numPr>
        <w:tabs>
          <w:tab w:val="left" w:pos="1134"/>
        </w:tabs>
        <w:overflowPunct/>
        <w:autoSpaceDE/>
        <w:adjustRightInd/>
        <w:spacing w:line="240" w:lineRule="exact"/>
        <w:ind w:firstLineChars="0"/>
        <w:rPr>
          <w:lang w:val="en-US"/>
        </w:rPr>
      </w:pPr>
      <w:r>
        <w:rPr>
          <w:sz w:val="18"/>
          <w:szCs w:val="18"/>
          <w:lang w:val="en-US"/>
        </w:rPr>
        <w:tab/>
      </w:r>
      <m:oMath>
        <m:sSub>
          <m:sSubPr>
            <m:ctrlPr>
              <w:rPr>
                <w:rFonts w:ascii="Cambria Math" w:hAnsi="Cambria Math"/>
                <w:sz w:val="18"/>
                <w:szCs w:val="18"/>
              </w:rPr>
            </m:ctrlPr>
          </m:sSubPr>
          <m:e>
            <m:r>
              <m:rPr>
                <m:sty m:val="p"/>
              </m:rPr>
              <w:rPr>
                <w:rFonts w:ascii="Cambria Math" w:hAnsi="Cambria Math"/>
                <w:sz w:val="18"/>
                <w:szCs w:val="18"/>
                <w:lang w:val="en-US"/>
              </w:rPr>
              <m:t>CSSF</m:t>
            </m:r>
          </m:e>
          <m:sub>
            <m:r>
              <m:rPr>
                <m:sty m:val="p"/>
              </m:rPr>
              <w:rPr>
                <w:rFonts w:ascii="Cambria Math" w:hAnsi="Cambria Math"/>
                <w:sz w:val="18"/>
                <w:szCs w:val="18"/>
                <w:lang w:val="en-US"/>
              </w:rPr>
              <m:t>interRAT,gapless</m:t>
            </m:r>
          </m:sub>
        </m:sSub>
      </m:oMath>
      <w:r>
        <w:rPr>
          <w:sz w:val="18"/>
          <w:szCs w:val="18"/>
          <w:lang w:val="en-US"/>
        </w:rPr>
        <w:t xml:space="preserve"> is the multiple layer scaling factor defined for case b-1 or case b-2,</w:t>
      </w:r>
    </w:p>
    <w:p w14:paraId="27F85C42" w14:textId="77777777" w:rsidR="000D71E8" w:rsidRDefault="00DC21C0">
      <w:pPr>
        <w:pStyle w:val="ListParagraph"/>
        <w:numPr>
          <w:ilvl w:val="3"/>
          <w:numId w:val="5"/>
        </w:numPr>
        <w:tabs>
          <w:tab w:val="left" w:pos="1134"/>
        </w:tabs>
        <w:overflowPunct/>
        <w:autoSpaceDE/>
        <w:adjustRightInd/>
        <w:spacing w:line="240" w:lineRule="exact"/>
        <w:ind w:firstLineChars="0"/>
        <w:jc w:val="both"/>
        <w:rPr>
          <w:lang w:val="en-US"/>
        </w:rPr>
      </w:pPr>
      <w:r>
        <w:rPr>
          <w:lang w:val="en-US"/>
        </w:rPr>
        <w:tab/>
      </w:r>
      <m:oMath>
        <m:sSub>
          <m:sSubPr>
            <m:ctrlPr>
              <w:rPr>
                <w:rFonts w:ascii="Cambria Math" w:hAnsi="Cambria Math"/>
              </w:rPr>
            </m:ctrlPr>
          </m:sSubPr>
          <m:e>
            <m:r>
              <m:rPr>
                <m:sty m:val="p"/>
              </m:rPr>
              <w:rPr>
                <w:rFonts w:ascii="Cambria Math" w:hAnsi="Cambria Math"/>
                <w:lang w:val="en-US"/>
              </w:rPr>
              <m:t>T</m:t>
            </m:r>
          </m:e>
          <m:sub>
            <m:r>
              <m:rPr>
                <m:sty m:val="p"/>
              </m:rPr>
              <w:rPr>
                <w:rFonts w:ascii="Cambria Math" w:hAnsi="Cambria Math"/>
                <w:lang w:val="en-US"/>
              </w:rPr>
              <m:t>Inter1</m:t>
            </m:r>
          </m:sub>
        </m:sSub>
      </m:oMath>
      <w:r>
        <w:rPr>
          <w:lang w:val="en-US"/>
        </w:rPr>
        <w:t xml:space="preserve"> is the available inter-RAT measurement time during 480ms period.</w:t>
      </w:r>
    </w:p>
    <w:p w14:paraId="7DF8058C" w14:textId="77777777" w:rsidR="000D71E8" w:rsidRDefault="00346CD3">
      <w:pPr>
        <w:pStyle w:val="ListParagraph"/>
        <w:numPr>
          <w:ilvl w:val="2"/>
          <w:numId w:val="5"/>
        </w:numPr>
        <w:tabs>
          <w:tab w:val="left" w:pos="1134"/>
        </w:tabs>
        <w:overflowPunct/>
        <w:autoSpaceDE/>
        <w:adjustRightInd/>
        <w:spacing w:line="240" w:lineRule="exact"/>
        <w:ind w:firstLineChars="0"/>
        <w:jc w:val="both"/>
        <w:rPr>
          <w:lang w:val="en-US"/>
        </w:rPr>
      </w:pPr>
      <m:oMath>
        <m:sSub>
          <m:sSubPr>
            <m:ctrlPr>
              <w:rPr>
                <w:rFonts w:ascii="Cambria Math" w:hAnsi="Cambria Math"/>
              </w:rPr>
            </m:ctrlPr>
          </m:sSubPr>
          <m:e>
            <m:r>
              <m:rPr>
                <m:sty m:val="p"/>
              </m:rPr>
              <w:rPr>
                <w:rFonts w:ascii="Cambria Math" w:hAnsi="Cambria Math"/>
                <w:lang w:val="en-US"/>
              </w:rPr>
              <m:t>T</m:t>
            </m:r>
          </m:e>
          <m:sub>
            <m:r>
              <m:rPr>
                <m:sty m:val="p"/>
              </m:rPr>
              <w:rPr>
                <w:rFonts w:ascii="Cambria Math" w:hAnsi="Cambria Math"/>
                <w:lang w:val="en-US"/>
              </w:rPr>
              <m:t>Inter1</m:t>
            </m:r>
          </m:sub>
        </m:sSub>
      </m:oMath>
      <w:r w:rsidR="00DC21C0">
        <w:rPr>
          <w:lang w:val="en-US"/>
        </w:rPr>
        <w:t xml:space="preserve"> can be derived by the periodicity and duration of the effective measurement window(EMW).</w:t>
      </w:r>
    </w:p>
    <w:p w14:paraId="2EF9C731" w14:textId="77777777" w:rsidR="000D71E8" w:rsidRDefault="00346CD3">
      <w:pPr>
        <w:pStyle w:val="ListParagraph"/>
        <w:numPr>
          <w:ilvl w:val="3"/>
          <w:numId w:val="5"/>
        </w:numPr>
        <w:tabs>
          <w:tab w:val="left" w:pos="1134"/>
        </w:tabs>
        <w:overflowPunct/>
        <w:autoSpaceDE/>
        <w:adjustRightInd/>
        <w:spacing w:line="240" w:lineRule="exact"/>
        <w:ind w:firstLineChars="0"/>
        <w:jc w:val="both"/>
        <w:rPr>
          <w:sz w:val="16"/>
          <w:szCs w:val="16"/>
          <w:lang w:val="en-US"/>
        </w:rPr>
      </w:pPr>
      <m:oMath>
        <m:sSub>
          <m:sSubPr>
            <m:ctrlPr>
              <w:rPr>
                <w:rFonts w:ascii="Cambria Math" w:hAnsi="Cambria Math"/>
                <w:sz w:val="16"/>
                <w:szCs w:val="16"/>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Inter1</m:t>
            </m:r>
          </m:sub>
        </m:sSub>
        <m:r>
          <m:rPr>
            <m:sty m:val="p"/>
          </m:rPr>
          <w:rPr>
            <w:rFonts w:ascii="Cambria Math" w:hAnsi="Cambria Math"/>
            <w:sz w:val="16"/>
            <w:szCs w:val="16"/>
            <w:lang w:val="en-US"/>
          </w:rPr>
          <m:t>=</m:t>
        </m:r>
        <m:f>
          <m:fPr>
            <m:ctrlPr>
              <w:rPr>
                <w:rFonts w:ascii="Cambria Math" w:hAnsi="Cambria Math"/>
                <w:sz w:val="16"/>
                <w:szCs w:val="16"/>
              </w:rPr>
            </m:ctrlPr>
          </m:fPr>
          <m:num>
            <m:r>
              <m:rPr>
                <m:sty m:val="p"/>
              </m:rPr>
              <w:rPr>
                <w:rFonts w:ascii="Cambria Math" w:hAnsi="Cambria Math"/>
                <w:sz w:val="16"/>
                <w:szCs w:val="16"/>
                <w:lang w:val="en-US"/>
              </w:rPr>
              <m:t>480</m:t>
            </m:r>
          </m:num>
          <m:den>
            <m:sSub>
              <m:sSubPr>
                <m:ctrlPr>
                  <w:rPr>
                    <w:rFonts w:ascii="Cambria Math" w:hAnsi="Cambria Math"/>
                    <w:sz w:val="16"/>
                    <w:szCs w:val="16"/>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E</m:t>
                </m:r>
                <m:r>
                  <m:rPr>
                    <m:sty m:val="p"/>
                  </m:rPr>
                  <w:rPr>
                    <w:rFonts w:ascii="Cambria Math" w:hAnsi="Cambria Math"/>
                    <w:sz w:val="16"/>
                    <w:szCs w:val="16"/>
                    <w:lang w:val="en-US"/>
                  </w:rPr>
                  <m:t>MW,period</m:t>
                </m:r>
              </m:sub>
            </m:sSub>
          </m:den>
        </m:f>
        <m:r>
          <m:rPr>
            <m:sty m:val="p"/>
          </m:rPr>
          <w:rPr>
            <w:rFonts w:ascii="Cambria Math" w:hAnsi="Cambria Math"/>
            <w:sz w:val="16"/>
            <w:szCs w:val="16"/>
            <w:lang w:val="en-US"/>
          </w:rPr>
          <m:t>∙</m:t>
        </m:r>
        <m:r>
          <m:rPr>
            <m:sty m:val="p"/>
          </m:rPr>
          <w:rPr>
            <w:rFonts w:ascii="Cambria Math" w:hAnsi="Cambria Math"/>
            <w:sz w:val="16"/>
            <w:szCs w:val="16"/>
            <w:lang w:val="en-US"/>
          </w:rPr>
          <m:t>(</m:t>
        </m:r>
        <m:sSub>
          <m:sSubPr>
            <m:ctrlPr>
              <w:rPr>
                <w:rFonts w:ascii="Cambria Math" w:hAnsi="Cambria Math"/>
                <w:sz w:val="16"/>
                <w:szCs w:val="16"/>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EMW,duration</m:t>
            </m:r>
          </m:sub>
        </m:sSub>
        <m:r>
          <m:rPr>
            <m:sty m:val="p"/>
          </m:rPr>
          <w:rPr>
            <w:rFonts w:ascii="Cambria Math" w:hAnsi="Cambria Math"/>
            <w:sz w:val="16"/>
            <w:szCs w:val="16"/>
            <w:lang w:val="en-US"/>
          </w:rPr>
          <m:t>-</m:t>
        </m:r>
        <m:r>
          <m:rPr>
            <m:sty m:val="p"/>
          </m:rPr>
          <w:rPr>
            <w:rFonts w:ascii="Cambria Math" w:hAnsi="Cambria Math"/>
            <w:sz w:val="16"/>
            <w:szCs w:val="16"/>
            <w:lang w:val="en-US"/>
          </w:rPr>
          <m:t>2*0.5)</m:t>
        </m:r>
      </m:oMath>
    </w:p>
    <w:p w14:paraId="3F5B7C0A" w14:textId="77777777" w:rsidR="000D71E8" w:rsidRDefault="000D71E8">
      <w:pPr>
        <w:pStyle w:val="ListParagraph"/>
        <w:overflowPunct/>
        <w:autoSpaceDE/>
        <w:autoSpaceDN/>
        <w:adjustRightInd/>
        <w:spacing w:after="120"/>
        <w:ind w:left="1704" w:firstLineChars="0" w:firstLine="0"/>
        <w:textAlignment w:val="auto"/>
      </w:pPr>
    </w:p>
    <w:p w14:paraId="33B27249" w14:textId="77777777" w:rsidR="000D71E8" w:rsidRDefault="00DC21C0">
      <w:pPr>
        <w:pStyle w:val="ListParagraph"/>
        <w:numPr>
          <w:ilvl w:val="1"/>
          <w:numId w:val="5"/>
        </w:numPr>
        <w:overflowPunct/>
        <w:autoSpaceDE/>
        <w:autoSpaceDN/>
        <w:adjustRightInd/>
        <w:spacing w:after="120"/>
        <w:ind w:left="1440" w:firstLineChars="0"/>
        <w:textAlignment w:val="auto"/>
      </w:pPr>
      <w:r>
        <w:t>Option 2a: Huawei, vivo</w:t>
      </w:r>
    </w:p>
    <w:p w14:paraId="5FD72E83" w14:textId="77777777" w:rsidR="000D71E8" w:rsidRDefault="00DC21C0">
      <w:pPr>
        <w:pStyle w:val="ListParagraph"/>
        <w:numPr>
          <w:ilvl w:val="2"/>
          <w:numId w:val="5"/>
        </w:numPr>
        <w:spacing w:after="120"/>
        <w:ind w:firstLineChars="0"/>
      </w:pPr>
      <w:r>
        <w:t xml:space="preserve">For the inter-RAT LTE gap-less measurement, the requirements can be based on the measurement requirements for LTE </w:t>
      </w:r>
      <w:r>
        <w:rPr>
          <w:highlight w:val="yellow"/>
        </w:rPr>
        <w:t>inter-frequency</w:t>
      </w:r>
      <w:r>
        <w:t xml:space="preserve"> measurement in TS36.133. (same as Option 2 for case b-1)</w:t>
      </w:r>
    </w:p>
    <w:p w14:paraId="5D20492E" w14:textId="77777777" w:rsidR="000D71E8" w:rsidRDefault="00DC21C0">
      <w:pPr>
        <w:pStyle w:val="ListParagraph"/>
        <w:numPr>
          <w:ilvl w:val="1"/>
          <w:numId w:val="5"/>
        </w:numPr>
        <w:overflowPunct/>
        <w:autoSpaceDE/>
        <w:autoSpaceDN/>
        <w:adjustRightInd/>
        <w:spacing w:after="120"/>
        <w:ind w:left="1440" w:firstLineChars="0"/>
        <w:textAlignment w:val="auto"/>
      </w:pPr>
      <w:r>
        <w:t>Option 2b: Apple</w:t>
      </w:r>
      <w:r>
        <w:rPr>
          <w:rFonts w:eastAsiaTheme="minorEastAsia" w:hint="eastAsia"/>
        </w:rPr>
        <w:t>, CATT</w:t>
      </w:r>
    </w:p>
    <w:p w14:paraId="3AA451A3" w14:textId="77777777" w:rsidR="000D71E8" w:rsidRDefault="00DC21C0">
      <w:pPr>
        <w:pStyle w:val="ListParagraph"/>
        <w:numPr>
          <w:ilvl w:val="2"/>
          <w:numId w:val="5"/>
        </w:numPr>
        <w:overflowPunct/>
        <w:autoSpaceDE/>
        <w:autoSpaceDN/>
        <w:adjustRightInd/>
        <w:spacing w:after="120"/>
        <w:ind w:firstLineChars="0"/>
        <w:textAlignment w:val="auto"/>
      </w:pPr>
      <w:r>
        <w:lastRenderedPageBreak/>
        <w:t xml:space="preserve">For inter-RAT LTE measurement without gap requirements (case b-2), LTE </w:t>
      </w:r>
      <w:r>
        <w:rPr>
          <w:highlight w:val="yellow"/>
        </w:rPr>
        <w:t>intra frequency</w:t>
      </w:r>
      <w:r>
        <w:t xml:space="preserve"> measurement requirements in TS36.133 is considered as baseline. Details needs to be updated.</w:t>
      </w:r>
      <w:r>
        <w:rPr>
          <w:b/>
          <w:bCs/>
        </w:rPr>
        <w:t xml:space="preserve"> </w:t>
      </w:r>
    </w:p>
    <w:p w14:paraId="4CDCB195"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49957306"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highlight w:val="yellow"/>
        </w:rPr>
      </w:pPr>
      <w:r>
        <w:rPr>
          <w:rFonts w:eastAsia="SimSun"/>
          <w:szCs w:val="24"/>
        </w:rPr>
        <w:t xml:space="preserve">Since this issue is dependent with 2-2-2 and 2-4-5, moderator suggest to </w:t>
      </w:r>
      <w:r>
        <w:rPr>
          <w:rFonts w:eastAsia="SimSun"/>
          <w:szCs w:val="24"/>
          <w:highlight w:val="yellow"/>
        </w:rPr>
        <w:t xml:space="preserve">postpone this after we conclude the dependency issue.  </w:t>
      </w:r>
    </w:p>
    <w:tbl>
      <w:tblPr>
        <w:tblStyle w:val="TableGrid"/>
        <w:tblW w:w="0" w:type="auto"/>
        <w:tblLook w:val="04A0" w:firstRow="1" w:lastRow="0" w:firstColumn="1" w:lastColumn="0" w:noHBand="0" w:noVBand="1"/>
      </w:tblPr>
      <w:tblGrid>
        <w:gridCol w:w="1236"/>
        <w:gridCol w:w="8395"/>
      </w:tblGrid>
      <w:tr w:rsidR="000D71E8" w14:paraId="2AF92CF4" w14:textId="77777777">
        <w:tc>
          <w:tcPr>
            <w:tcW w:w="1236" w:type="dxa"/>
            <w:tcBorders>
              <w:top w:val="single" w:sz="4" w:space="0" w:color="auto"/>
              <w:left w:val="single" w:sz="4" w:space="0" w:color="auto"/>
              <w:bottom w:val="single" w:sz="4" w:space="0" w:color="auto"/>
              <w:right w:val="single" w:sz="4" w:space="0" w:color="auto"/>
            </w:tcBorders>
          </w:tcPr>
          <w:p w14:paraId="056A9B7A"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5DB592E"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5B95FA17" w14:textId="77777777">
        <w:tc>
          <w:tcPr>
            <w:tcW w:w="1236" w:type="dxa"/>
            <w:tcBorders>
              <w:top w:val="single" w:sz="4" w:space="0" w:color="auto"/>
              <w:left w:val="single" w:sz="4" w:space="0" w:color="auto"/>
              <w:bottom w:val="single" w:sz="4" w:space="0" w:color="auto"/>
              <w:right w:val="single" w:sz="4" w:space="0" w:color="auto"/>
            </w:tcBorders>
          </w:tcPr>
          <w:p w14:paraId="343E4E0E"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55453884" w14:textId="77777777" w:rsidR="000D71E8" w:rsidRDefault="000D71E8">
            <w:pPr>
              <w:spacing w:after="120"/>
              <w:rPr>
                <w:rFonts w:eastAsiaTheme="minorEastAsia"/>
                <w:color w:val="0070C0"/>
                <w:lang w:val="en-US" w:eastAsia="zh-CN"/>
              </w:rPr>
            </w:pPr>
          </w:p>
        </w:tc>
      </w:tr>
      <w:tr w:rsidR="000D71E8" w14:paraId="3EC3F560" w14:textId="77777777">
        <w:tc>
          <w:tcPr>
            <w:tcW w:w="1236" w:type="dxa"/>
            <w:tcBorders>
              <w:top w:val="single" w:sz="4" w:space="0" w:color="auto"/>
              <w:left w:val="single" w:sz="4" w:space="0" w:color="auto"/>
              <w:bottom w:val="single" w:sz="4" w:space="0" w:color="auto"/>
              <w:right w:val="single" w:sz="4" w:space="0" w:color="auto"/>
            </w:tcBorders>
          </w:tcPr>
          <w:p w14:paraId="23A831E7"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068F33D4"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0D71E8" w14:paraId="6F375DD6" w14:textId="77777777">
        <w:tc>
          <w:tcPr>
            <w:tcW w:w="1236" w:type="dxa"/>
            <w:tcBorders>
              <w:top w:val="single" w:sz="4" w:space="0" w:color="auto"/>
              <w:left w:val="single" w:sz="4" w:space="0" w:color="auto"/>
              <w:bottom w:val="single" w:sz="4" w:space="0" w:color="auto"/>
              <w:right w:val="single" w:sz="4" w:space="0" w:color="auto"/>
            </w:tcBorders>
          </w:tcPr>
          <w:p w14:paraId="7EA947E7"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3F385590"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0D71E8" w14:paraId="4FB066D8" w14:textId="77777777">
        <w:tc>
          <w:tcPr>
            <w:tcW w:w="1236" w:type="dxa"/>
            <w:tcBorders>
              <w:top w:val="single" w:sz="4" w:space="0" w:color="auto"/>
              <w:left w:val="single" w:sz="4" w:space="0" w:color="auto"/>
              <w:bottom w:val="single" w:sz="4" w:space="0" w:color="auto"/>
              <w:right w:val="single" w:sz="4" w:space="0" w:color="auto"/>
            </w:tcBorders>
          </w:tcPr>
          <w:p w14:paraId="3A17C37E" w14:textId="77777777" w:rsidR="000D71E8" w:rsidRDefault="00DC21C0">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3CB39037"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0D71E8" w14:paraId="74F14010" w14:textId="77777777">
        <w:tc>
          <w:tcPr>
            <w:tcW w:w="1236" w:type="dxa"/>
          </w:tcPr>
          <w:p w14:paraId="3D6656A5"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A16BA2E"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0D71E8" w14:paraId="5079C97C" w14:textId="77777777">
        <w:tc>
          <w:tcPr>
            <w:tcW w:w="1236" w:type="dxa"/>
          </w:tcPr>
          <w:p w14:paraId="66339F58"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574E4C8"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0D71E8" w14:paraId="258402C6" w14:textId="77777777">
        <w:tc>
          <w:tcPr>
            <w:tcW w:w="1236" w:type="dxa"/>
          </w:tcPr>
          <w:p w14:paraId="6B338B69"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33783488"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F00887" w14:paraId="00389E17" w14:textId="77777777">
        <w:tc>
          <w:tcPr>
            <w:tcW w:w="1236" w:type="dxa"/>
          </w:tcPr>
          <w:p w14:paraId="4C25C84E" w14:textId="41702895" w:rsidR="00F00887" w:rsidRDefault="00F00887" w:rsidP="00F00887">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082425C" w14:textId="06D1A2CA" w:rsidR="00F00887" w:rsidRDefault="00F00887" w:rsidP="00F00887">
            <w:pPr>
              <w:spacing w:after="120"/>
              <w:rPr>
                <w:rFonts w:eastAsiaTheme="minorEastAsia"/>
                <w:color w:val="0070C0"/>
                <w:lang w:val="en-US" w:eastAsia="zh-CN"/>
              </w:rPr>
            </w:pPr>
            <w:r>
              <w:rPr>
                <w:rFonts w:eastAsiaTheme="minorEastAsia"/>
                <w:color w:val="0070C0"/>
                <w:lang w:val="en-US" w:eastAsia="zh-CN"/>
              </w:rPr>
              <w:t>Agree with recommended WF.</w:t>
            </w:r>
          </w:p>
        </w:tc>
      </w:tr>
      <w:tr w:rsidR="00F75006" w14:paraId="54B5623D" w14:textId="77777777">
        <w:tc>
          <w:tcPr>
            <w:tcW w:w="1236" w:type="dxa"/>
          </w:tcPr>
          <w:p w14:paraId="14B8EFDA" w14:textId="6AF28BA2" w:rsidR="00F75006" w:rsidRDefault="002951AC" w:rsidP="00F00887">
            <w:pPr>
              <w:spacing w:after="120"/>
              <w:rPr>
                <w:rFonts w:eastAsiaTheme="minorEastAsia"/>
                <w:color w:val="0070C0"/>
                <w:lang w:val="en-US" w:eastAsia="zh-CN"/>
              </w:rPr>
            </w:pPr>
            <w:r>
              <w:rPr>
                <w:rFonts w:eastAsiaTheme="minorEastAsia"/>
                <w:color w:val="0070C0"/>
                <w:lang w:val="en-US" w:eastAsia="zh-CN"/>
              </w:rPr>
              <w:t>V</w:t>
            </w:r>
            <w:r w:rsidR="00F75006">
              <w:rPr>
                <w:rFonts w:eastAsiaTheme="minorEastAsia"/>
                <w:color w:val="0070C0"/>
                <w:lang w:val="en-US" w:eastAsia="zh-CN"/>
              </w:rPr>
              <w:t>ivo</w:t>
            </w:r>
          </w:p>
        </w:tc>
        <w:tc>
          <w:tcPr>
            <w:tcW w:w="8395" w:type="dxa"/>
          </w:tcPr>
          <w:p w14:paraId="15D62E28" w14:textId="72878B43" w:rsidR="00F75006" w:rsidRDefault="00F75006" w:rsidP="00F00887">
            <w:pPr>
              <w:spacing w:after="120"/>
              <w:rPr>
                <w:rFonts w:eastAsiaTheme="minorEastAsia"/>
                <w:color w:val="0070C0"/>
                <w:lang w:val="en-US" w:eastAsia="zh-CN"/>
              </w:rPr>
            </w:pPr>
            <w:r>
              <w:rPr>
                <w:rFonts w:eastAsiaTheme="minorEastAsia"/>
                <w:color w:val="0070C0"/>
                <w:lang w:val="en-US" w:eastAsia="zh-CN"/>
              </w:rPr>
              <w:t>Agree with recommended WF.</w:t>
            </w:r>
          </w:p>
        </w:tc>
      </w:tr>
      <w:tr w:rsidR="002951AC" w14:paraId="7A0DA63B" w14:textId="77777777">
        <w:tc>
          <w:tcPr>
            <w:tcW w:w="1236" w:type="dxa"/>
          </w:tcPr>
          <w:p w14:paraId="212E2C1E" w14:textId="3C4CEB47" w:rsidR="002951AC" w:rsidRDefault="002951AC" w:rsidP="00F0088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35F4CB0" w14:textId="14DF0E01" w:rsidR="002951AC" w:rsidRDefault="002951AC" w:rsidP="00F00887">
            <w:pPr>
              <w:spacing w:after="120"/>
              <w:rPr>
                <w:rFonts w:eastAsiaTheme="minorEastAsia"/>
                <w:color w:val="0070C0"/>
                <w:lang w:val="en-US" w:eastAsia="zh-CN"/>
              </w:rPr>
            </w:pPr>
            <w:r>
              <w:rPr>
                <w:rFonts w:eastAsiaTheme="minorEastAsia"/>
                <w:color w:val="0070C0"/>
                <w:lang w:val="en-US" w:eastAsia="zh-CN"/>
              </w:rPr>
              <w:t>Fine with recommended WF.</w:t>
            </w:r>
          </w:p>
        </w:tc>
      </w:tr>
      <w:tr w:rsidR="003462D3" w14:paraId="78A4F297" w14:textId="77777777">
        <w:tc>
          <w:tcPr>
            <w:tcW w:w="1236" w:type="dxa"/>
          </w:tcPr>
          <w:p w14:paraId="27751693" w14:textId="5CE13F32" w:rsidR="003462D3" w:rsidRDefault="003462D3" w:rsidP="00F0088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1EFD400" w14:textId="4436F71E" w:rsidR="003462D3" w:rsidRDefault="003462D3" w:rsidP="00F00887">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lready included in issue 2-4-5. </w:t>
            </w:r>
          </w:p>
        </w:tc>
      </w:tr>
    </w:tbl>
    <w:p w14:paraId="546B36B4" w14:textId="77777777" w:rsidR="000D71E8" w:rsidRDefault="000D71E8">
      <w:pPr>
        <w:overflowPunct/>
        <w:autoSpaceDE/>
        <w:autoSpaceDN/>
        <w:adjustRightInd/>
        <w:spacing w:after="120"/>
        <w:rPr>
          <w:rFonts w:eastAsia="SimSun"/>
          <w:szCs w:val="24"/>
        </w:rPr>
      </w:pPr>
    </w:p>
    <w:p w14:paraId="301E69E3" w14:textId="77777777" w:rsidR="000D71E8" w:rsidRDefault="000D71E8">
      <w:pPr>
        <w:overflowPunct/>
        <w:autoSpaceDE/>
        <w:autoSpaceDN/>
        <w:adjustRightInd/>
        <w:spacing w:after="120"/>
        <w:rPr>
          <w:rFonts w:eastAsia="SimSun"/>
          <w:szCs w:val="24"/>
        </w:rPr>
      </w:pPr>
    </w:p>
    <w:p w14:paraId="19D102C8" w14:textId="77777777" w:rsidR="000D71E8" w:rsidRDefault="00DC21C0">
      <w:pPr>
        <w:pStyle w:val="Heading4"/>
        <w:rPr>
          <w:b/>
          <w:bCs/>
          <w:u w:val="single"/>
        </w:rPr>
      </w:pPr>
      <w:r>
        <w:rPr>
          <w:b/>
          <w:bCs/>
          <w:u w:val="single"/>
        </w:rPr>
        <w:t xml:space="preserve">Issue 2-4-8: CCSF </w:t>
      </w:r>
    </w:p>
    <w:p w14:paraId="026479EB"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63A5D5E1"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  vivo, Apple, Intel, Huawei</w:t>
      </w:r>
    </w:p>
    <w:p w14:paraId="6C0B0AB4" w14:textId="77777777" w:rsidR="000D71E8" w:rsidRDefault="00DC21C0">
      <w:pPr>
        <w:pStyle w:val="ListParagraph"/>
        <w:numPr>
          <w:ilvl w:val="2"/>
          <w:numId w:val="5"/>
        </w:numPr>
        <w:spacing w:after="120"/>
        <w:ind w:firstLineChars="0"/>
      </w:pPr>
      <w:r>
        <w:t xml:space="preserve"> The updates of CSSF requirements when these inter-RAT measurements without gap introduced (e.g. </w:t>
      </w:r>
      <w:proofErr w:type="spellStart"/>
      <w:r>
        <w:t>CSSF_outside_gap</w:t>
      </w:r>
      <w:proofErr w:type="spellEnd"/>
      <w:r>
        <w:t>) is needed</w:t>
      </w:r>
    </w:p>
    <w:p w14:paraId="7EA696CB"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1a: CATT</w:t>
      </w:r>
    </w:p>
    <w:p w14:paraId="57F3F03E" w14:textId="77777777" w:rsidR="000D71E8" w:rsidRDefault="00DC21C0">
      <w:pPr>
        <w:pStyle w:val="ListParagraph"/>
        <w:numPr>
          <w:ilvl w:val="2"/>
          <w:numId w:val="5"/>
        </w:numPr>
        <w:overflowPunct/>
        <w:autoSpaceDE/>
        <w:autoSpaceDN/>
        <w:adjustRightInd/>
        <w:spacing w:after="120"/>
        <w:ind w:firstLineChars="0"/>
        <w:textAlignment w:val="auto"/>
        <w:rPr>
          <w:rFonts w:eastAsia="SimSun"/>
          <w:bCs/>
          <w:szCs w:val="24"/>
        </w:rPr>
      </w:pPr>
      <w:r>
        <w:rPr>
          <w:bCs/>
          <w:lang w:eastAsia="zh-CN"/>
        </w:rPr>
        <w:t>The scaling factor for i</w:t>
      </w:r>
      <w:r>
        <w:rPr>
          <w:bCs/>
        </w:rPr>
        <w:t>nter-RAT LTE measurement without gap</w:t>
      </w:r>
      <w:r>
        <w:rPr>
          <w:bCs/>
          <w:lang w:eastAsia="zh-CN"/>
        </w:rPr>
        <w:t xml:space="preserve"> </w:t>
      </w:r>
      <w:r>
        <w:rPr>
          <w:bCs/>
        </w:rPr>
        <w:t xml:space="preserve">(case </w:t>
      </w:r>
      <w:r>
        <w:rPr>
          <w:bCs/>
          <w:lang w:eastAsia="zh-CN"/>
        </w:rPr>
        <w:t xml:space="preserve">b-1 and </w:t>
      </w:r>
      <w:r>
        <w:rPr>
          <w:bCs/>
        </w:rPr>
        <w:t xml:space="preserve">b-2) can be </w:t>
      </w:r>
      <w:r>
        <w:rPr>
          <w:bCs/>
          <w:lang w:eastAsia="zh-CN"/>
        </w:rPr>
        <w:t>defined separately based on the total number of LTE frequency layers.</w:t>
      </w:r>
    </w:p>
    <w:p w14:paraId="44545629"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1b: Ericsson</w:t>
      </w:r>
    </w:p>
    <w:p w14:paraId="727A425A" w14:textId="77777777" w:rsidR="000D71E8" w:rsidRDefault="00DC21C0">
      <w:pPr>
        <w:pStyle w:val="ListParagraph"/>
        <w:numPr>
          <w:ilvl w:val="2"/>
          <w:numId w:val="5"/>
        </w:numPr>
        <w:tabs>
          <w:tab w:val="left" w:pos="1134"/>
        </w:tabs>
        <w:overflowPunct/>
        <w:autoSpaceDE/>
        <w:adjustRightInd/>
        <w:spacing w:line="240" w:lineRule="exact"/>
        <w:ind w:firstLineChars="0"/>
        <w:jc w:val="both"/>
      </w:pPr>
      <w:bookmarkStart w:id="20" w:name="_Ref130204785"/>
      <w:r>
        <w:rPr>
          <w:lang w:val="en-US"/>
        </w:rPr>
        <w:t>In case b-1,</w:t>
      </w:r>
      <w:r>
        <w:t xml:space="preserve"> RAN4 to define </w:t>
      </w:r>
      <m:oMath>
        <m:sSub>
          <m:sSubPr>
            <m:ctrlPr>
              <w:rPr>
                <w:rFonts w:ascii="Cambria Math" w:eastAsia="Times New Roman" w:hAnsi="Cambria Math"/>
              </w:rPr>
            </m:ctrlPr>
          </m:sSubPr>
          <m:e>
            <m:r>
              <m:rPr>
                <m:sty m:val="p"/>
              </m:rPr>
              <w:rPr>
                <w:rFonts w:ascii="Cambria Math" w:hAnsi="Cambria Math"/>
                <w:lang w:val="en-US"/>
              </w:rPr>
              <m:t>CSSF</m:t>
            </m:r>
          </m:e>
          <m:sub>
            <m:r>
              <m:rPr>
                <m:sty m:val="p"/>
              </m:rPr>
              <w:rPr>
                <w:rFonts w:ascii="Cambria Math" w:hAnsi="Cambria Math"/>
                <w:lang w:val="en-US"/>
              </w:rPr>
              <m:t>interRAT,gapless</m:t>
            </m:r>
          </m:sub>
        </m:sSub>
      </m:oMath>
      <w:r>
        <w:rPr>
          <w:lang w:val="en-US"/>
        </w:rPr>
        <w:t xml:space="preserve"> equaling </w:t>
      </w:r>
      <m:oMath>
        <m:sSub>
          <m:sSubPr>
            <m:ctrlPr>
              <w:rPr>
                <w:rFonts w:ascii="Cambria Math" w:eastAsia="Times New Roman" w:hAnsi="Cambria Math"/>
              </w:rPr>
            </m:ctrlPr>
          </m:sSubPr>
          <m:e>
            <m:r>
              <m:rPr>
                <m:sty m:val="p"/>
              </m:rPr>
              <w:rPr>
                <w:rFonts w:ascii="Cambria Math" w:hAnsi="Cambria Math"/>
                <w:lang w:val="en-US"/>
              </w:rPr>
              <m:t>CSSF</m:t>
            </m:r>
          </m:e>
          <m:sub>
            <m:r>
              <m:rPr>
                <m:sty m:val="p"/>
              </m:rPr>
              <w:rPr>
                <w:rFonts w:ascii="Cambria Math" w:hAnsi="Cambria Math"/>
                <w:lang w:val="en-US"/>
              </w:rPr>
              <m:t>outside_gap</m:t>
            </m:r>
          </m:sub>
        </m:sSub>
      </m:oMath>
      <w:r>
        <w:rPr>
          <w:lang w:val="en-US"/>
        </w:rPr>
        <w:t xml:space="preserve"> which additionally includes the number of inter-RAT LTE gapless measurement MOs.</w:t>
      </w:r>
      <w:bookmarkEnd w:id="20"/>
    </w:p>
    <w:p w14:paraId="57506045" w14:textId="7463953E" w:rsidR="000D71E8" w:rsidRDefault="00DC21C0">
      <w:pPr>
        <w:pStyle w:val="ListParagraph"/>
        <w:numPr>
          <w:ilvl w:val="2"/>
          <w:numId w:val="5"/>
        </w:numPr>
        <w:tabs>
          <w:tab w:val="left" w:pos="1134"/>
        </w:tabs>
        <w:overflowPunct/>
        <w:autoSpaceDE/>
        <w:adjustRightInd/>
        <w:spacing w:line="240" w:lineRule="exact"/>
        <w:ind w:firstLineChars="0"/>
        <w:jc w:val="both"/>
      </w:pPr>
      <w:bookmarkStart w:id="21" w:name="_Ref130204788"/>
      <w:r>
        <w:t xml:space="preserve">In case b-2, RAN4 to define </w:t>
      </w:r>
      <m:oMath>
        <m:sSub>
          <m:sSubPr>
            <m:ctrlPr>
              <w:rPr>
                <w:rFonts w:ascii="Cambria Math" w:eastAsia="Times New Roman" w:hAnsi="Cambria Math"/>
              </w:rPr>
            </m:ctrlPr>
          </m:sSubPr>
          <m:e>
            <m:r>
              <m:rPr>
                <m:sty m:val="p"/>
              </m:rPr>
              <w:rPr>
                <w:rFonts w:ascii="Cambria Math" w:hAnsi="Cambria Math"/>
                <w:lang w:val="en-US"/>
              </w:rPr>
              <m:t>CSSF</m:t>
            </m:r>
          </m:e>
          <m:sub>
            <m:r>
              <m:rPr>
                <m:sty m:val="p"/>
              </m:rPr>
              <w:rPr>
                <w:rFonts w:ascii="Cambria Math" w:hAnsi="Cambria Math"/>
                <w:lang w:val="en-US"/>
              </w:rPr>
              <m:t>interRAT,gapless</m:t>
            </m:r>
          </m:sub>
        </m:sSub>
      </m:oMath>
      <w:r>
        <w:rPr>
          <w:lang w:val="en-US"/>
        </w:rPr>
        <w:t xml:space="preserve"> which equals the number of configured inter-RAT LTE M</w:t>
      </w:r>
      <w:r w:rsidR="003462D3">
        <w:rPr>
          <w:lang w:val="en-US"/>
        </w:rPr>
        <w:t>o</w:t>
      </w:r>
      <w:r>
        <w:rPr>
          <w:lang w:val="en-US"/>
        </w:rPr>
        <w:t>s within the active NR BWP.</w:t>
      </w:r>
      <w:bookmarkEnd w:id="21"/>
    </w:p>
    <w:p w14:paraId="418A0E5C"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6855AA59"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tbl>
      <w:tblPr>
        <w:tblStyle w:val="TableGrid"/>
        <w:tblW w:w="0" w:type="auto"/>
        <w:tblLook w:val="04A0" w:firstRow="1" w:lastRow="0" w:firstColumn="1" w:lastColumn="0" w:noHBand="0" w:noVBand="1"/>
      </w:tblPr>
      <w:tblGrid>
        <w:gridCol w:w="1236"/>
        <w:gridCol w:w="8395"/>
      </w:tblGrid>
      <w:tr w:rsidR="000D71E8" w14:paraId="1E7CD990" w14:textId="77777777">
        <w:tc>
          <w:tcPr>
            <w:tcW w:w="1236" w:type="dxa"/>
            <w:tcBorders>
              <w:top w:val="single" w:sz="4" w:space="0" w:color="auto"/>
              <w:left w:val="single" w:sz="4" w:space="0" w:color="auto"/>
              <w:bottom w:val="single" w:sz="4" w:space="0" w:color="auto"/>
              <w:right w:val="single" w:sz="4" w:space="0" w:color="auto"/>
            </w:tcBorders>
          </w:tcPr>
          <w:p w14:paraId="39750AC0"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A2A293C"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7966310C" w14:textId="77777777">
        <w:tc>
          <w:tcPr>
            <w:tcW w:w="1236" w:type="dxa"/>
            <w:tcBorders>
              <w:top w:val="single" w:sz="4" w:space="0" w:color="auto"/>
              <w:left w:val="single" w:sz="4" w:space="0" w:color="auto"/>
              <w:bottom w:val="single" w:sz="4" w:space="0" w:color="auto"/>
              <w:right w:val="single" w:sz="4" w:space="0" w:color="auto"/>
            </w:tcBorders>
          </w:tcPr>
          <w:p w14:paraId="36B318F8"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0FD1A9A7" w14:textId="77777777" w:rsidR="000D71E8" w:rsidRDefault="000D71E8">
            <w:pPr>
              <w:spacing w:after="120"/>
              <w:rPr>
                <w:rFonts w:eastAsiaTheme="minorEastAsia"/>
                <w:color w:val="0070C0"/>
                <w:lang w:val="en-US" w:eastAsia="zh-CN"/>
              </w:rPr>
            </w:pPr>
          </w:p>
        </w:tc>
      </w:tr>
      <w:tr w:rsidR="000D71E8" w14:paraId="79417FA7" w14:textId="77777777">
        <w:tc>
          <w:tcPr>
            <w:tcW w:w="1236" w:type="dxa"/>
            <w:tcBorders>
              <w:top w:val="single" w:sz="4" w:space="0" w:color="auto"/>
              <w:left w:val="single" w:sz="4" w:space="0" w:color="auto"/>
              <w:bottom w:val="single" w:sz="4" w:space="0" w:color="auto"/>
              <w:right w:val="single" w:sz="4" w:space="0" w:color="auto"/>
            </w:tcBorders>
          </w:tcPr>
          <w:p w14:paraId="6074A134"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75592DDD"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1.</w:t>
            </w:r>
          </w:p>
        </w:tc>
      </w:tr>
      <w:tr w:rsidR="000D71E8" w14:paraId="19563F04" w14:textId="77777777">
        <w:tc>
          <w:tcPr>
            <w:tcW w:w="1236" w:type="dxa"/>
            <w:tcBorders>
              <w:top w:val="single" w:sz="4" w:space="0" w:color="auto"/>
              <w:left w:val="single" w:sz="4" w:space="0" w:color="auto"/>
              <w:bottom w:val="single" w:sz="4" w:space="0" w:color="auto"/>
              <w:right w:val="single" w:sz="4" w:space="0" w:color="auto"/>
            </w:tcBorders>
          </w:tcPr>
          <w:p w14:paraId="60CB19FC"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6AB0BD2C"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1b.</w:t>
            </w:r>
          </w:p>
        </w:tc>
      </w:tr>
      <w:tr w:rsidR="000D71E8" w14:paraId="01C17143" w14:textId="77777777">
        <w:tc>
          <w:tcPr>
            <w:tcW w:w="1236" w:type="dxa"/>
            <w:tcBorders>
              <w:top w:val="single" w:sz="4" w:space="0" w:color="auto"/>
              <w:left w:val="single" w:sz="4" w:space="0" w:color="auto"/>
              <w:bottom w:val="single" w:sz="4" w:space="0" w:color="auto"/>
              <w:right w:val="single" w:sz="4" w:space="0" w:color="auto"/>
            </w:tcBorders>
          </w:tcPr>
          <w:p w14:paraId="1CBC43DD"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7D842CBB"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1.</w:t>
            </w:r>
          </w:p>
          <w:p w14:paraId="52B4EBA8" w14:textId="7C87E45C" w:rsidR="000D71E8" w:rsidRDefault="00DC21C0">
            <w:pPr>
              <w:spacing w:after="120"/>
              <w:rPr>
                <w:rFonts w:eastAsiaTheme="minorEastAsia"/>
                <w:color w:val="0070C0"/>
                <w:lang w:val="en-US" w:eastAsia="zh-CN"/>
              </w:rPr>
            </w:pPr>
            <w:r>
              <w:rPr>
                <w:rFonts w:eastAsiaTheme="minorEastAsia"/>
                <w:color w:val="0070C0"/>
                <w:lang w:val="en-US" w:eastAsia="zh-CN"/>
              </w:rPr>
              <w:lastRenderedPageBreak/>
              <w:t>As commented for issue 2-3-2, we do not support parallel measurement between NR M</w:t>
            </w:r>
            <w:r w:rsidR="003462D3">
              <w:rPr>
                <w:rFonts w:eastAsiaTheme="minorEastAsia"/>
                <w:color w:val="0070C0"/>
                <w:lang w:val="en-US" w:eastAsia="zh-CN"/>
              </w:rPr>
              <w:t>o</w:t>
            </w:r>
            <w:r>
              <w:rPr>
                <w:rFonts w:eastAsiaTheme="minorEastAsia"/>
                <w:color w:val="0070C0"/>
                <w:lang w:val="en-US" w:eastAsia="zh-CN"/>
              </w:rPr>
              <w:t>s and LTE M</w:t>
            </w:r>
            <w:r w:rsidR="003462D3">
              <w:rPr>
                <w:rFonts w:eastAsiaTheme="minorEastAsia"/>
                <w:color w:val="0070C0"/>
                <w:lang w:val="en-US" w:eastAsia="zh-CN"/>
              </w:rPr>
              <w:t>o</w:t>
            </w:r>
            <w:r>
              <w:rPr>
                <w:rFonts w:eastAsiaTheme="minorEastAsia"/>
                <w:color w:val="0070C0"/>
                <w:lang w:val="en-US" w:eastAsia="zh-CN"/>
              </w:rPr>
              <w:t>s, so the CSSF should be the total number of carriers to be measured outside MG including intra-frequency, inter-frequency and inter-RAT carriers.</w:t>
            </w:r>
          </w:p>
        </w:tc>
      </w:tr>
      <w:tr w:rsidR="000D71E8" w14:paraId="56A726C7" w14:textId="77777777">
        <w:tc>
          <w:tcPr>
            <w:tcW w:w="1236" w:type="dxa"/>
          </w:tcPr>
          <w:p w14:paraId="7522DA06" w14:textId="77777777" w:rsidR="000D71E8" w:rsidRDefault="00DC21C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55130B59"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1.</w:t>
            </w:r>
          </w:p>
        </w:tc>
      </w:tr>
      <w:tr w:rsidR="000D71E8" w14:paraId="242C70C0" w14:textId="77777777">
        <w:tc>
          <w:tcPr>
            <w:tcW w:w="1236" w:type="dxa"/>
          </w:tcPr>
          <w:p w14:paraId="65878B24"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BF1BEAB"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0D71E8" w14:paraId="3142523F" w14:textId="77777777">
        <w:tc>
          <w:tcPr>
            <w:tcW w:w="1236" w:type="dxa"/>
          </w:tcPr>
          <w:p w14:paraId="57EE4C4B"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6BF1AB37"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Support option1</w:t>
            </w:r>
          </w:p>
        </w:tc>
      </w:tr>
      <w:tr w:rsidR="00F00887" w14:paraId="217E6F58" w14:textId="77777777">
        <w:tc>
          <w:tcPr>
            <w:tcW w:w="1236" w:type="dxa"/>
          </w:tcPr>
          <w:p w14:paraId="07273562" w14:textId="757FA7FD" w:rsidR="00F00887" w:rsidRDefault="00F00887" w:rsidP="00F00887">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637B098" w14:textId="3D5C9D35" w:rsidR="00F00887" w:rsidRDefault="00F00887" w:rsidP="00F00887">
            <w:pPr>
              <w:spacing w:after="120"/>
              <w:rPr>
                <w:rFonts w:eastAsiaTheme="minorEastAsia"/>
                <w:color w:val="0070C0"/>
                <w:lang w:val="en-US" w:eastAsia="zh-CN"/>
              </w:rPr>
            </w:pPr>
            <w:r>
              <w:rPr>
                <w:rFonts w:eastAsiaTheme="minorEastAsia"/>
                <w:color w:val="0070C0"/>
                <w:lang w:val="en-US" w:eastAsia="zh-CN"/>
              </w:rPr>
              <w:t>FFS until it is clear whether the LTE signals are measured in parallel with NR signals?</w:t>
            </w:r>
          </w:p>
        </w:tc>
      </w:tr>
      <w:tr w:rsidR="003D5E3D" w14:paraId="413D5783" w14:textId="77777777">
        <w:tc>
          <w:tcPr>
            <w:tcW w:w="1236" w:type="dxa"/>
          </w:tcPr>
          <w:p w14:paraId="0A9CDB98" w14:textId="463BE164" w:rsidR="003D5E3D" w:rsidRDefault="003D5E3D" w:rsidP="00F00887">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EA0FE02" w14:textId="0242828A" w:rsidR="003D5E3D" w:rsidRDefault="003D5E3D" w:rsidP="00F00887">
            <w:pPr>
              <w:spacing w:after="120"/>
              <w:rPr>
                <w:rFonts w:eastAsiaTheme="minorEastAsia"/>
                <w:color w:val="0070C0"/>
                <w:lang w:val="en-US" w:eastAsia="zh-CN"/>
              </w:rPr>
            </w:pPr>
            <w:r>
              <w:rPr>
                <w:rFonts w:eastAsiaTheme="minorEastAsia" w:hint="eastAsia"/>
                <w:color w:val="0070C0"/>
                <w:lang w:val="en-US" w:eastAsia="zh-CN"/>
              </w:rPr>
              <w:t>Support option1</w:t>
            </w:r>
          </w:p>
        </w:tc>
      </w:tr>
      <w:tr w:rsidR="00A7200A" w14:paraId="06960292" w14:textId="77777777">
        <w:tc>
          <w:tcPr>
            <w:tcW w:w="1236" w:type="dxa"/>
          </w:tcPr>
          <w:p w14:paraId="58B01A49" w14:textId="0850D0DE" w:rsidR="00A7200A" w:rsidRDefault="00A7200A" w:rsidP="00A7200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6ED3EFA" w14:textId="19FAA78F" w:rsidR="00A7200A" w:rsidRDefault="00A7200A" w:rsidP="00A7200A">
            <w:pPr>
              <w:spacing w:after="120"/>
              <w:rPr>
                <w:rFonts w:eastAsiaTheme="minorEastAsia"/>
                <w:color w:val="0070C0"/>
                <w:lang w:val="en-US" w:eastAsia="zh-CN"/>
              </w:rPr>
            </w:pPr>
            <w:r>
              <w:rPr>
                <w:rFonts w:eastAsiaTheme="minorEastAsia"/>
                <w:color w:val="0070C0"/>
                <w:lang w:val="en-US" w:eastAsia="zh-CN"/>
              </w:rPr>
              <w:t>Fine with Option 1.</w:t>
            </w:r>
          </w:p>
        </w:tc>
      </w:tr>
      <w:tr w:rsidR="003462D3" w14:paraId="4FF9D019" w14:textId="77777777">
        <w:tc>
          <w:tcPr>
            <w:tcW w:w="1236" w:type="dxa"/>
          </w:tcPr>
          <w:p w14:paraId="71352A42" w14:textId="0926FFD7" w:rsidR="003462D3" w:rsidRDefault="003462D3" w:rsidP="00A7200A">
            <w:pPr>
              <w:spacing w:after="120"/>
              <w:rPr>
                <w:rFonts w:eastAsiaTheme="minorEastAsia"/>
                <w:color w:val="0070C0"/>
                <w:lang w:val="en-US" w:eastAsia="zh-CN"/>
              </w:rPr>
            </w:pPr>
            <w:r>
              <w:rPr>
                <w:rFonts w:eastAsiaTheme="minorEastAsia" w:hint="eastAsia"/>
                <w:color w:val="0070C0"/>
                <w:lang w:val="en-US" w:eastAsia="zh-CN"/>
              </w:rPr>
              <w:t xml:space="preserve">CATT </w:t>
            </w:r>
          </w:p>
        </w:tc>
        <w:tc>
          <w:tcPr>
            <w:tcW w:w="8395" w:type="dxa"/>
          </w:tcPr>
          <w:p w14:paraId="1FA31F70" w14:textId="1CB558F6" w:rsidR="003462D3" w:rsidRDefault="003462D3" w:rsidP="00A7200A">
            <w:pPr>
              <w:spacing w:after="120"/>
              <w:rPr>
                <w:rFonts w:eastAsiaTheme="minorEastAsia"/>
                <w:color w:val="0070C0"/>
                <w:lang w:val="en-US" w:eastAsia="zh-CN"/>
              </w:rPr>
            </w:pPr>
            <w:r>
              <w:rPr>
                <w:rFonts w:eastAsiaTheme="minorEastAsia"/>
                <w:color w:val="0070C0"/>
                <w:lang w:val="en-US" w:eastAsia="zh-CN"/>
              </w:rPr>
              <w:t>D</w:t>
            </w:r>
            <w:r>
              <w:rPr>
                <w:rFonts w:eastAsiaTheme="minorEastAsia" w:hint="eastAsia"/>
                <w:color w:val="0070C0"/>
                <w:lang w:val="en-US" w:eastAsia="zh-CN"/>
              </w:rPr>
              <w:t xml:space="preserve">epends on the searcher assumption which is under discussion. </w:t>
            </w:r>
          </w:p>
        </w:tc>
      </w:tr>
      <w:tr w:rsidR="00114E9B" w14:paraId="7C872BF9" w14:textId="77777777">
        <w:tc>
          <w:tcPr>
            <w:tcW w:w="1236" w:type="dxa"/>
          </w:tcPr>
          <w:p w14:paraId="3575FBD6" w14:textId="40D1E8E7" w:rsidR="00114E9B" w:rsidRDefault="00114E9B" w:rsidP="00114E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A4B0EE5" w14:textId="4FE0CDFE" w:rsidR="00114E9B" w:rsidRDefault="00114E9B" w:rsidP="00114E9B">
            <w:pPr>
              <w:spacing w:after="120"/>
              <w:rPr>
                <w:rFonts w:eastAsiaTheme="minorEastAsia"/>
                <w:color w:val="0070C0"/>
                <w:lang w:val="en-US" w:eastAsia="zh-CN"/>
              </w:rPr>
            </w:pPr>
            <w:r>
              <w:rPr>
                <w:rFonts w:eastAsiaTheme="minorEastAsia"/>
                <w:color w:val="0070C0"/>
                <w:lang w:val="en-US" w:eastAsia="zh-CN"/>
              </w:rPr>
              <w:t>Support option 1.</w:t>
            </w:r>
          </w:p>
        </w:tc>
      </w:tr>
    </w:tbl>
    <w:p w14:paraId="5859F8B4" w14:textId="77777777" w:rsidR="000D71E8" w:rsidRDefault="000D71E8">
      <w:pPr>
        <w:overflowPunct/>
        <w:autoSpaceDE/>
        <w:autoSpaceDN/>
        <w:adjustRightInd/>
        <w:spacing w:after="120"/>
        <w:rPr>
          <w:rFonts w:eastAsia="SimSun"/>
          <w:szCs w:val="24"/>
        </w:rPr>
      </w:pPr>
    </w:p>
    <w:p w14:paraId="0EA6E59D" w14:textId="77777777" w:rsidR="000D71E8" w:rsidRDefault="00DC21C0">
      <w:pPr>
        <w:pStyle w:val="Heading4"/>
        <w:rPr>
          <w:b/>
          <w:bCs/>
          <w:u w:val="single"/>
        </w:rPr>
      </w:pPr>
      <w:r>
        <w:rPr>
          <w:b/>
          <w:bCs/>
          <w:u w:val="single"/>
        </w:rPr>
        <w:t>Issue 2-4-9: Effiective measurement window</w:t>
      </w:r>
    </w:p>
    <w:p w14:paraId="33C371CE"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6BF1C765"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  vivo, MTK, Huawei, Ericsson</w:t>
      </w:r>
    </w:p>
    <w:p w14:paraId="357B6C8C"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t>RAN4 to introduce an effective measurement window for inter-RAT E-UTRAN measurement without gap.</w:t>
      </w:r>
      <w:r>
        <w:rPr>
          <w:rFonts w:eastAsia="SimSun"/>
          <w:szCs w:val="24"/>
        </w:rPr>
        <w:t xml:space="preserve"> </w:t>
      </w:r>
    </w:p>
    <w:p w14:paraId="5AFFFE44"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1a:  Ericsson</w:t>
      </w:r>
    </w:p>
    <w:p w14:paraId="29CA5484" w14:textId="77777777" w:rsidR="000D71E8" w:rsidRDefault="00DC21C0">
      <w:pPr>
        <w:pStyle w:val="ListParagraph"/>
        <w:numPr>
          <w:ilvl w:val="2"/>
          <w:numId w:val="5"/>
        </w:numPr>
        <w:spacing w:after="120"/>
        <w:ind w:firstLineChars="0"/>
        <w:rPr>
          <w:rFonts w:eastAsia="SimSun"/>
          <w:szCs w:val="24"/>
        </w:rPr>
      </w:pPr>
      <w:r>
        <w:t>The effective measurement window can be defined based on measurement duration, measurement periodicity and offset</w:t>
      </w:r>
      <w:r>
        <w:rPr>
          <w:b/>
          <w:bCs/>
          <w:i/>
        </w:rPr>
        <w:t>.</w:t>
      </w:r>
    </w:p>
    <w:p w14:paraId="52190F50"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1b: MTK</w:t>
      </w:r>
    </w:p>
    <w:p w14:paraId="266D5538" w14:textId="77777777" w:rsidR="000D71E8" w:rsidRDefault="00DC21C0">
      <w:pPr>
        <w:pStyle w:val="ListParagraph"/>
        <w:numPr>
          <w:ilvl w:val="2"/>
          <w:numId w:val="5"/>
        </w:numPr>
        <w:spacing w:after="120"/>
        <w:ind w:firstLineChars="0"/>
        <w:rPr>
          <w:rFonts w:eastAsia="SimSun"/>
          <w:iCs/>
          <w:szCs w:val="24"/>
        </w:rPr>
      </w:pPr>
      <w:r>
        <w:rPr>
          <w:iCs/>
        </w:rPr>
        <w:t>FFS on the overlap between NR SMTC and LTE SMTC-</w:t>
      </w:r>
      <w:proofErr w:type="spellStart"/>
      <w:r>
        <w:rPr>
          <w:iCs/>
        </w:rPr>
        <w:t>lte</w:t>
      </w:r>
      <w:proofErr w:type="spellEnd"/>
      <w:r>
        <w:rPr>
          <w:iCs/>
        </w:rPr>
        <w:t xml:space="preserve"> (i.e. the effective measurement window).</w:t>
      </w:r>
    </w:p>
    <w:p w14:paraId="4B6B0110"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631493BC"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tbl>
      <w:tblPr>
        <w:tblStyle w:val="TableGrid"/>
        <w:tblW w:w="0" w:type="auto"/>
        <w:tblLook w:val="04A0" w:firstRow="1" w:lastRow="0" w:firstColumn="1" w:lastColumn="0" w:noHBand="0" w:noVBand="1"/>
      </w:tblPr>
      <w:tblGrid>
        <w:gridCol w:w="1235"/>
        <w:gridCol w:w="8396"/>
      </w:tblGrid>
      <w:tr w:rsidR="000D71E8" w14:paraId="49227ABB" w14:textId="77777777">
        <w:tc>
          <w:tcPr>
            <w:tcW w:w="1235" w:type="dxa"/>
            <w:tcBorders>
              <w:top w:val="single" w:sz="4" w:space="0" w:color="auto"/>
              <w:left w:val="single" w:sz="4" w:space="0" w:color="auto"/>
              <w:bottom w:val="single" w:sz="4" w:space="0" w:color="auto"/>
              <w:right w:val="single" w:sz="4" w:space="0" w:color="auto"/>
            </w:tcBorders>
          </w:tcPr>
          <w:p w14:paraId="277473BB"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9889E02"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583BB22C" w14:textId="77777777">
        <w:tc>
          <w:tcPr>
            <w:tcW w:w="1235" w:type="dxa"/>
            <w:tcBorders>
              <w:top w:val="single" w:sz="4" w:space="0" w:color="auto"/>
              <w:left w:val="single" w:sz="4" w:space="0" w:color="auto"/>
              <w:bottom w:val="single" w:sz="4" w:space="0" w:color="auto"/>
              <w:right w:val="single" w:sz="4" w:space="0" w:color="auto"/>
            </w:tcBorders>
          </w:tcPr>
          <w:p w14:paraId="4ACB4720"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6" w:type="dxa"/>
            <w:tcBorders>
              <w:top w:val="single" w:sz="4" w:space="0" w:color="auto"/>
              <w:left w:val="single" w:sz="4" w:space="0" w:color="auto"/>
              <w:bottom w:val="single" w:sz="4" w:space="0" w:color="auto"/>
              <w:right w:val="single" w:sz="4" w:space="0" w:color="auto"/>
            </w:tcBorders>
          </w:tcPr>
          <w:p w14:paraId="737485BE" w14:textId="77777777" w:rsidR="000D71E8" w:rsidRDefault="000D71E8">
            <w:pPr>
              <w:spacing w:after="120"/>
              <w:rPr>
                <w:rFonts w:eastAsiaTheme="minorEastAsia"/>
                <w:color w:val="0070C0"/>
                <w:lang w:val="en-US" w:eastAsia="zh-CN"/>
              </w:rPr>
            </w:pPr>
          </w:p>
        </w:tc>
      </w:tr>
      <w:tr w:rsidR="000D71E8" w14:paraId="5028E608" w14:textId="77777777">
        <w:tc>
          <w:tcPr>
            <w:tcW w:w="1235" w:type="dxa"/>
            <w:tcBorders>
              <w:top w:val="single" w:sz="4" w:space="0" w:color="auto"/>
              <w:left w:val="single" w:sz="4" w:space="0" w:color="auto"/>
              <w:bottom w:val="single" w:sz="4" w:space="0" w:color="auto"/>
              <w:right w:val="single" w:sz="4" w:space="0" w:color="auto"/>
            </w:tcBorders>
          </w:tcPr>
          <w:p w14:paraId="052F2E69"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6" w:type="dxa"/>
            <w:tcBorders>
              <w:top w:val="single" w:sz="4" w:space="0" w:color="auto"/>
              <w:left w:val="single" w:sz="4" w:space="0" w:color="auto"/>
              <w:bottom w:val="single" w:sz="4" w:space="0" w:color="auto"/>
              <w:right w:val="single" w:sz="4" w:space="0" w:color="auto"/>
            </w:tcBorders>
          </w:tcPr>
          <w:p w14:paraId="7E141F3F" w14:textId="77777777" w:rsidR="000D71E8" w:rsidRDefault="00DC21C0">
            <w:pPr>
              <w:spacing w:after="120"/>
              <w:rPr>
                <w:rFonts w:eastAsiaTheme="minorEastAsia"/>
                <w:color w:val="0070C0"/>
                <w:lang w:val="en-US" w:eastAsia="zh-CN"/>
              </w:rPr>
            </w:pPr>
            <w:r>
              <w:rPr>
                <w:rFonts w:eastAsiaTheme="minorEastAsia"/>
                <w:color w:val="0070C0"/>
                <w:lang w:val="en-US" w:eastAsia="zh-CN"/>
              </w:rPr>
              <w:t>Option 1/1a</w:t>
            </w:r>
          </w:p>
          <w:p w14:paraId="64FFC16D" w14:textId="77777777" w:rsidR="000D71E8" w:rsidRDefault="00DC21C0">
            <w:pPr>
              <w:spacing w:after="120"/>
              <w:rPr>
                <w:rFonts w:eastAsiaTheme="minorEastAsia"/>
                <w:color w:val="0070C0"/>
                <w:lang w:val="en-US" w:eastAsia="zh-CN"/>
              </w:rPr>
            </w:pPr>
            <w:r>
              <w:rPr>
                <w:rFonts w:eastAsiaTheme="minorEastAsia"/>
                <w:color w:val="0070C0"/>
                <w:lang w:val="en-US" w:eastAsia="zh-CN"/>
              </w:rPr>
              <w:t>It’s important to define effective measurement window to allow both NW and UE to know where to measure the inter-RAT LTE. Otherwise, the scheduling restriction cannot be defined.</w:t>
            </w:r>
          </w:p>
          <w:p w14:paraId="42AC5115" w14:textId="77777777" w:rsidR="000D71E8" w:rsidRDefault="00DC21C0">
            <w:pPr>
              <w:spacing w:after="120"/>
              <w:rPr>
                <w:rFonts w:eastAsiaTheme="minorEastAsia"/>
                <w:color w:val="0070C0"/>
                <w:lang w:val="en-US" w:eastAsia="zh-CN"/>
              </w:rPr>
            </w:pPr>
            <w:r>
              <w:rPr>
                <w:rFonts w:eastAsiaTheme="minorEastAsia"/>
                <w:color w:val="0070C0"/>
                <w:lang w:val="en-US" w:eastAsia="zh-CN"/>
              </w:rPr>
              <w:t>These parameters(</w:t>
            </w:r>
            <w:r>
              <w:t>measurement duration, measurement periodicity and offset</w:t>
            </w:r>
            <w:r>
              <w:rPr>
                <w:rFonts w:eastAsiaTheme="minorEastAsia"/>
                <w:color w:val="0070C0"/>
                <w:lang w:val="en-US" w:eastAsia="zh-CN"/>
              </w:rPr>
              <w:t>) can be indicated by NW.</w:t>
            </w:r>
          </w:p>
          <w:p w14:paraId="67AF6E57" w14:textId="77777777" w:rsidR="000D71E8" w:rsidRDefault="00DC21C0">
            <w:pPr>
              <w:spacing w:after="120"/>
              <w:rPr>
                <w:rFonts w:eastAsiaTheme="minorEastAsia"/>
                <w:color w:val="0070C0"/>
                <w:lang w:val="en-US" w:eastAsia="zh-CN"/>
              </w:rPr>
            </w:pPr>
            <w:r>
              <w:rPr>
                <w:rFonts w:eastAsiaTheme="minorEastAsia"/>
                <w:color w:val="0070C0"/>
                <w:lang w:val="en-US" w:eastAsia="zh-CN"/>
              </w:rPr>
              <w:t>We see option 1b linked to issue 2-3-1. If we agrees to measure inter-RAT LTE outside SMTC/SSB, no need to discuss option 1b.</w:t>
            </w:r>
          </w:p>
        </w:tc>
      </w:tr>
      <w:tr w:rsidR="000D71E8" w14:paraId="0BE52CE5" w14:textId="77777777">
        <w:tc>
          <w:tcPr>
            <w:tcW w:w="1235" w:type="dxa"/>
            <w:tcBorders>
              <w:top w:val="single" w:sz="4" w:space="0" w:color="auto"/>
              <w:left w:val="single" w:sz="4" w:space="0" w:color="auto"/>
              <w:bottom w:val="single" w:sz="4" w:space="0" w:color="auto"/>
              <w:right w:val="single" w:sz="4" w:space="0" w:color="auto"/>
            </w:tcBorders>
          </w:tcPr>
          <w:p w14:paraId="4C0DA65C"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6" w:type="dxa"/>
            <w:tcBorders>
              <w:top w:val="single" w:sz="4" w:space="0" w:color="auto"/>
              <w:left w:val="single" w:sz="4" w:space="0" w:color="auto"/>
              <w:bottom w:val="single" w:sz="4" w:space="0" w:color="auto"/>
              <w:right w:val="single" w:sz="4" w:space="0" w:color="auto"/>
            </w:tcBorders>
          </w:tcPr>
          <w:p w14:paraId="42B3EF03"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1 and 1a at least for aligning the location of scheduling restriction.</w:t>
            </w:r>
          </w:p>
        </w:tc>
      </w:tr>
      <w:tr w:rsidR="000D71E8" w14:paraId="4654FE7A" w14:textId="77777777">
        <w:tc>
          <w:tcPr>
            <w:tcW w:w="1235" w:type="dxa"/>
            <w:tcBorders>
              <w:top w:val="single" w:sz="4" w:space="0" w:color="auto"/>
              <w:left w:val="single" w:sz="4" w:space="0" w:color="auto"/>
              <w:bottom w:val="single" w:sz="4" w:space="0" w:color="auto"/>
              <w:right w:val="single" w:sz="4" w:space="0" w:color="auto"/>
            </w:tcBorders>
          </w:tcPr>
          <w:p w14:paraId="71F808C2"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6" w:type="dxa"/>
            <w:tcBorders>
              <w:top w:val="single" w:sz="4" w:space="0" w:color="auto"/>
              <w:left w:val="single" w:sz="4" w:space="0" w:color="auto"/>
              <w:bottom w:val="single" w:sz="4" w:space="0" w:color="auto"/>
              <w:right w:val="single" w:sz="4" w:space="0" w:color="auto"/>
            </w:tcBorders>
          </w:tcPr>
          <w:p w14:paraId="5374E3D3"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 xml:space="preserve">In general </w:t>
            </w:r>
            <w:proofErr w:type="spellStart"/>
            <w:r>
              <w:rPr>
                <w:rFonts w:eastAsiaTheme="minorEastAsia" w:hint="eastAsia"/>
                <w:color w:val="0070C0"/>
                <w:lang w:val="en-US" w:eastAsia="zh-CN"/>
              </w:rPr>
              <w:t>sipport</w:t>
            </w:r>
            <w:proofErr w:type="spellEnd"/>
            <w:r>
              <w:rPr>
                <w:rFonts w:eastAsiaTheme="minorEastAsia" w:hint="eastAsia"/>
                <w:color w:val="0070C0"/>
                <w:lang w:val="en-US" w:eastAsia="zh-CN"/>
              </w:rPr>
              <w:t xml:space="preserve"> Option 1/1a</w:t>
            </w:r>
          </w:p>
        </w:tc>
      </w:tr>
      <w:tr w:rsidR="00F00887" w14:paraId="720E5E1D" w14:textId="77777777">
        <w:tc>
          <w:tcPr>
            <w:tcW w:w="1235" w:type="dxa"/>
            <w:tcBorders>
              <w:top w:val="single" w:sz="4" w:space="0" w:color="auto"/>
              <w:left w:val="single" w:sz="4" w:space="0" w:color="auto"/>
              <w:bottom w:val="single" w:sz="4" w:space="0" w:color="auto"/>
              <w:right w:val="single" w:sz="4" w:space="0" w:color="auto"/>
            </w:tcBorders>
          </w:tcPr>
          <w:p w14:paraId="72DA0CF4" w14:textId="7A66E15D" w:rsidR="00F00887" w:rsidRDefault="00F00887" w:rsidP="00F00887">
            <w:pPr>
              <w:spacing w:after="120"/>
              <w:rPr>
                <w:rFonts w:eastAsiaTheme="minorEastAsia"/>
                <w:color w:val="0070C0"/>
                <w:lang w:val="en-US" w:eastAsia="zh-CN"/>
              </w:rPr>
            </w:pPr>
            <w:r>
              <w:rPr>
                <w:rFonts w:eastAsiaTheme="minorEastAsia"/>
                <w:color w:val="0070C0"/>
                <w:lang w:val="en-US" w:eastAsia="zh-CN"/>
              </w:rPr>
              <w:t>MTK</w:t>
            </w:r>
          </w:p>
        </w:tc>
        <w:tc>
          <w:tcPr>
            <w:tcW w:w="8396" w:type="dxa"/>
            <w:tcBorders>
              <w:top w:val="single" w:sz="4" w:space="0" w:color="auto"/>
              <w:left w:val="single" w:sz="4" w:space="0" w:color="auto"/>
              <w:bottom w:val="single" w:sz="4" w:space="0" w:color="auto"/>
              <w:right w:val="single" w:sz="4" w:space="0" w:color="auto"/>
            </w:tcBorders>
          </w:tcPr>
          <w:p w14:paraId="322FE26E" w14:textId="57E0AEA2" w:rsidR="00F00887" w:rsidRDefault="00F00887" w:rsidP="00F00887">
            <w:pPr>
              <w:spacing w:after="120"/>
              <w:rPr>
                <w:rFonts w:eastAsiaTheme="minorEastAsia"/>
                <w:color w:val="0070C0"/>
                <w:lang w:val="en-US" w:eastAsia="zh-CN"/>
              </w:rPr>
            </w:pPr>
            <w:r>
              <w:rPr>
                <w:rFonts w:eastAsiaTheme="minorEastAsia"/>
                <w:color w:val="0070C0"/>
                <w:lang w:val="en-US" w:eastAsia="zh-CN"/>
              </w:rPr>
              <w:t>Same comment as Ericsson</w:t>
            </w:r>
          </w:p>
        </w:tc>
      </w:tr>
      <w:tr w:rsidR="003D5E3D" w14:paraId="410EBF04" w14:textId="77777777">
        <w:tc>
          <w:tcPr>
            <w:tcW w:w="1235" w:type="dxa"/>
            <w:tcBorders>
              <w:top w:val="single" w:sz="4" w:space="0" w:color="auto"/>
              <w:left w:val="single" w:sz="4" w:space="0" w:color="auto"/>
              <w:bottom w:val="single" w:sz="4" w:space="0" w:color="auto"/>
              <w:right w:val="single" w:sz="4" w:space="0" w:color="auto"/>
            </w:tcBorders>
          </w:tcPr>
          <w:p w14:paraId="58B73D6D" w14:textId="1764B66C" w:rsidR="003D5E3D" w:rsidRDefault="003D5E3D" w:rsidP="00F00887">
            <w:pPr>
              <w:spacing w:after="120"/>
              <w:rPr>
                <w:rFonts w:eastAsiaTheme="minorEastAsia"/>
                <w:color w:val="0070C0"/>
                <w:lang w:val="en-US" w:eastAsia="zh-CN"/>
              </w:rPr>
            </w:pPr>
            <w:r>
              <w:rPr>
                <w:rFonts w:eastAsiaTheme="minorEastAsia"/>
                <w:color w:val="0070C0"/>
                <w:lang w:val="en-US" w:eastAsia="zh-CN"/>
              </w:rPr>
              <w:t>vivo</w:t>
            </w:r>
          </w:p>
        </w:tc>
        <w:tc>
          <w:tcPr>
            <w:tcW w:w="8396" w:type="dxa"/>
            <w:tcBorders>
              <w:top w:val="single" w:sz="4" w:space="0" w:color="auto"/>
              <w:left w:val="single" w:sz="4" w:space="0" w:color="auto"/>
              <w:bottom w:val="single" w:sz="4" w:space="0" w:color="auto"/>
              <w:right w:val="single" w:sz="4" w:space="0" w:color="auto"/>
            </w:tcBorders>
          </w:tcPr>
          <w:p w14:paraId="08BC7630" w14:textId="5B6640F4" w:rsidR="003D5E3D" w:rsidRDefault="003D5E3D" w:rsidP="00F00887">
            <w:pPr>
              <w:spacing w:after="120"/>
              <w:rPr>
                <w:rFonts w:eastAsiaTheme="minorEastAsia"/>
                <w:color w:val="0070C0"/>
                <w:lang w:val="en-US" w:eastAsia="zh-CN"/>
              </w:rPr>
            </w:pPr>
            <w:r>
              <w:rPr>
                <w:rFonts w:eastAsiaTheme="minorEastAsia"/>
                <w:color w:val="0070C0"/>
                <w:lang w:val="en-US" w:eastAsia="zh-CN"/>
              </w:rPr>
              <w:t>Ok with option 1</w:t>
            </w:r>
          </w:p>
        </w:tc>
      </w:tr>
      <w:tr w:rsidR="00A7200A" w14:paraId="1CD78914" w14:textId="77777777">
        <w:tc>
          <w:tcPr>
            <w:tcW w:w="1235" w:type="dxa"/>
            <w:tcBorders>
              <w:top w:val="single" w:sz="4" w:space="0" w:color="auto"/>
              <w:left w:val="single" w:sz="4" w:space="0" w:color="auto"/>
              <w:bottom w:val="single" w:sz="4" w:space="0" w:color="auto"/>
              <w:right w:val="single" w:sz="4" w:space="0" w:color="auto"/>
            </w:tcBorders>
          </w:tcPr>
          <w:p w14:paraId="3915AF3E" w14:textId="60A5F968" w:rsidR="00A7200A" w:rsidRDefault="00A7200A" w:rsidP="00A7200A">
            <w:pPr>
              <w:spacing w:after="120"/>
              <w:rPr>
                <w:rFonts w:eastAsiaTheme="minorEastAsia"/>
                <w:color w:val="0070C0"/>
                <w:lang w:val="en-US" w:eastAsia="zh-CN"/>
              </w:rPr>
            </w:pPr>
            <w:r>
              <w:rPr>
                <w:rFonts w:eastAsiaTheme="minorEastAsia"/>
                <w:color w:val="0070C0"/>
                <w:lang w:val="en-US" w:eastAsia="zh-CN"/>
              </w:rPr>
              <w:t>Intel</w:t>
            </w:r>
          </w:p>
        </w:tc>
        <w:tc>
          <w:tcPr>
            <w:tcW w:w="8396" w:type="dxa"/>
            <w:tcBorders>
              <w:top w:val="single" w:sz="4" w:space="0" w:color="auto"/>
              <w:left w:val="single" w:sz="4" w:space="0" w:color="auto"/>
              <w:bottom w:val="single" w:sz="4" w:space="0" w:color="auto"/>
              <w:right w:val="single" w:sz="4" w:space="0" w:color="auto"/>
            </w:tcBorders>
          </w:tcPr>
          <w:p w14:paraId="0FF09D84" w14:textId="5A5E04D7" w:rsidR="00A7200A" w:rsidRDefault="00A7200A" w:rsidP="00A7200A">
            <w:pPr>
              <w:spacing w:after="120"/>
              <w:rPr>
                <w:rFonts w:eastAsiaTheme="minorEastAsia"/>
                <w:color w:val="0070C0"/>
                <w:lang w:val="en-US" w:eastAsia="zh-CN"/>
              </w:rPr>
            </w:pPr>
            <w:r>
              <w:rPr>
                <w:rFonts w:eastAsiaTheme="minorEastAsia"/>
                <w:color w:val="0070C0"/>
                <w:lang w:val="en-US" w:eastAsia="zh-CN"/>
              </w:rPr>
              <w:t>Fine with Option 1. FFS on how to define this.</w:t>
            </w:r>
          </w:p>
        </w:tc>
      </w:tr>
      <w:tr w:rsidR="00814648" w14:paraId="5035D439" w14:textId="77777777" w:rsidTr="00814648">
        <w:tc>
          <w:tcPr>
            <w:tcW w:w="1235" w:type="dxa"/>
          </w:tcPr>
          <w:p w14:paraId="0CD8BD54" w14:textId="77777777" w:rsidR="00814648" w:rsidRDefault="00814648" w:rsidP="00962578">
            <w:pPr>
              <w:spacing w:after="120"/>
              <w:rPr>
                <w:rFonts w:eastAsiaTheme="minorEastAsia"/>
                <w:color w:val="0070C0"/>
                <w:lang w:val="en-US" w:eastAsia="zh-CN"/>
              </w:rPr>
            </w:pPr>
            <w:r>
              <w:rPr>
                <w:rFonts w:eastAsiaTheme="minorEastAsia"/>
                <w:color w:val="0070C0"/>
                <w:lang w:val="en-US" w:eastAsia="zh-CN"/>
              </w:rPr>
              <w:t>Qualcomm</w:t>
            </w:r>
          </w:p>
        </w:tc>
        <w:tc>
          <w:tcPr>
            <w:tcW w:w="8396" w:type="dxa"/>
          </w:tcPr>
          <w:p w14:paraId="64D6BA68" w14:textId="77777777" w:rsidR="00EA13BE" w:rsidRDefault="005B0A83" w:rsidP="00962578">
            <w:pPr>
              <w:spacing w:after="120"/>
              <w:rPr>
                <w:rFonts w:eastAsiaTheme="minorEastAsia"/>
                <w:color w:val="0070C0"/>
                <w:lang w:val="en-US" w:eastAsia="zh-CN"/>
              </w:rPr>
            </w:pPr>
            <w:r>
              <w:rPr>
                <w:rFonts w:eastAsiaTheme="minorEastAsia"/>
                <w:color w:val="0070C0"/>
                <w:lang w:val="en-US" w:eastAsia="zh-CN"/>
              </w:rPr>
              <w:t xml:space="preserve">We understand the </w:t>
            </w:r>
            <w:r w:rsidR="00CE5A73">
              <w:rPr>
                <w:rFonts w:eastAsiaTheme="minorEastAsia"/>
                <w:color w:val="0070C0"/>
                <w:lang w:val="en-US" w:eastAsia="zh-CN"/>
              </w:rPr>
              <w:t xml:space="preserve">motivation, but we need more time to check. </w:t>
            </w:r>
          </w:p>
          <w:p w14:paraId="71E3EE31" w14:textId="3545932B" w:rsidR="00814648" w:rsidRDefault="00EA13BE" w:rsidP="00223577">
            <w:pPr>
              <w:spacing w:after="120"/>
              <w:rPr>
                <w:rFonts w:eastAsiaTheme="minorEastAsia"/>
                <w:color w:val="0070C0"/>
                <w:lang w:val="en-US" w:eastAsia="zh-CN"/>
              </w:rPr>
            </w:pPr>
            <w:r>
              <w:rPr>
                <w:rFonts w:eastAsiaTheme="minorEastAsia"/>
                <w:color w:val="0070C0"/>
                <w:lang w:val="en-US" w:eastAsia="zh-CN"/>
              </w:rPr>
              <w:t xml:space="preserve">If </w:t>
            </w:r>
            <w:r w:rsidR="00F71D33">
              <w:rPr>
                <w:rFonts w:eastAsiaTheme="minorEastAsia"/>
                <w:color w:val="0070C0"/>
                <w:lang w:val="en-US" w:eastAsia="zh-CN"/>
              </w:rPr>
              <w:t xml:space="preserve">the effective measurement window is </w:t>
            </w:r>
            <w:r>
              <w:rPr>
                <w:rFonts w:eastAsiaTheme="minorEastAsia"/>
                <w:color w:val="0070C0"/>
                <w:lang w:val="en-US" w:eastAsia="zh-CN"/>
              </w:rPr>
              <w:t xml:space="preserve">outside SMTC/SSB, the effective </w:t>
            </w:r>
            <w:r w:rsidR="00F71D33">
              <w:rPr>
                <w:rFonts w:eastAsiaTheme="minorEastAsia"/>
                <w:color w:val="0070C0"/>
                <w:lang w:val="en-US" w:eastAsia="zh-CN"/>
              </w:rPr>
              <w:t xml:space="preserve">measurement </w:t>
            </w:r>
            <w:r>
              <w:rPr>
                <w:rFonts w:eastAsiaTheme="minorEastAsia"/>
                <w:color w:val="0070C0"/>
                <w:lang w:val="en-US" w:eastAsia="zh-CN"/>
              </w:rPr>
              <w:t xml:space="preserve">window </w:t>
            </w:r>
            <w:r w:rsidR="00F71D33">
              <w:rPr>
                <w:rFonts w:eastAsiaTheme="minorEastAsia"/>
                <w:color w:val="0070C0"/>
                <w:lang w:val="en-US" w:eastAsia="zh-CN"/>
              </w:rPr>
              <w:t xml:space="preserve">duration may be shorter than 30ms. We </w:t>
            </w:r>
            <w:r w:rsidR="0021753F">
              <w:rPr>
                <w:rFonts w:eastAsiaTheme="minorEastAsia"/>
                <w:color w:val="0070C0"/>
                <w:lang w:val="en-US" w:eastAsia="zh-CN"/>
              </w:rPr>
              <w:t>think the effective measurement window</w:t>
            </w:r>
            <w:r w:rsidR="00F71D33">
              <w:rPr>
                <w:rFonts w:eastAsiaTheme="minorEastAsia"/>
                <w:color w:val="0070C0"/>
                <w:lang w:val="en-US" w:eastAsia="zh-CN"/>
              </w:rPr>
              <w:t xml:space="preserve"> </w:t>
            </w:r>
            <w:r w:rsidR="0021753F">
              <w:rPr>
                <w:rFonts w:eastAsiaTheme="minorEastAsia"/>
                <w:color w:val="0070C0"/>
                <w:lang w:val="en-US" w:eastAsia="zh-CN"/>
              </w:rPr>
              <w:t xml:space="preserve">needs to be discussed </w:t>
            </w:r>
            <w:r w:rsidR="00F71D33">
              <w:rPr>
                <w:rFonts w:eastAsiaTheme="minorEastAsia"/>
                <w:color w:val="0070C0"/>
                <w:lang w:val="en-US" w:eastAsia="zh-CN"/>
              </w:rPr>
              <w:t xml:space="preserve">with measurement requirement as a package. </w:t>
            </w:r>
          </w:p>
        </w:tc>
      </w:tr>
    </w:tbl>
    <w:p w14:paraId="45B36C95" w14:textId="77777777" w:rsidR="000D71E8" w:rsidRDefault="000D71E8">
      <w:pPr>
        <w:spacing w:after="120"/>
        <w:rPr>
          <w:szCs w:val="24"/>
        </w:rPr>
      </w:pPr>
    </w:p>
    <w:p w14:paraId="0F5956F0" w14:textId="77777777" w:rsidR="000D71E8" w:rsidRDefault="000D71E8">
      <w:pPr>
        <w:spacing w:after="120"/>
        <w:rPr>
          <w:szCs w:val="24"/>
        </w:rPr>
      </w:pPr>
    </w:p>
    <w:p w14:paraId="7169019D" w14:textId="77777777" w:rsidR="000D71E8" w:rsidRDefault="00DC21C0">
      <w:pPr>
        <w:pStyle w:val="Heading3"/>
        <w:rPr>
          <w:b/>
          <w:bCs/>
          <w:u w:val="single"/>
          <w:lang w:val="en-US"/>
        </w:rPr>
      </w:pPr>
      <w:r>
        <w:t>Sub-topic 2-5: Scheduling restriction</w:t>
      </w:r>
      <w:r>
        <w:rPr>
          <w:b/>
          <w:bCs/>
          <w:u w:val="single"/>
          <w:lang w:val="en-US"/>
        </w:rPr>
        <w:t xml:space="preserve"> </w:t>
      </w:r>
    </w:p>
    <w:p w14:paraId="646FC85D" w14:textId="77777777" w:rsidR="000D71E8" w:rsidRDefault="00DC21C0">
      <w:pPr>
        <w:pStyle w:val="Heading4"/>
        <w:rPr>
          <w:b/>
          <w:bCs/>
          <w:u w:val="single"/>
          <w:lang w:val="en-US"/>
        </w:rPr>
      </w:pPr>
      <w:r>
        <w:rPr>
          <w:b/>
          <w:bCs/>
          <w:u w:val="single"/>
          <w:lang w:val="en-US"/>
        </w:rPr>
        <w:t xml:space="preserve">Issue 2-5-1: Scheduling restriction for inter-RAT NR measurement </w:t>
      </w:r>
    </w:p>
    <w:p w14:paraId="2F667A04"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0963CA51"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b/>
          <w:bCs/>
          <w:szCs w:val="24"/>
          <w:u w:val="single"/>
        </w:rPr>
      </w:pPr>
      <w:r>
        <w:rPr>
          <w:rFonts w:eastAsia="SimSun"/>
          <w:szCs w:val="24"/>
        </w:rPr>
        <w:t>Proposal 1: FFS on below options “</w:t>
      </w:r>
      <w:r>
        <w:rPr>
          <w:rFonts w:eastAsia="SimSun"/>
          <w:b/>
          <w:bCs/>
          <w:szCs w:val="24"/>
          <w:u w:val="single"/>
        </w:rPr>
        <w:t>o</w:t>
      </w:r>
      <w:proofErr w:type="spellStart"/>
      <w:r>
        <w:rPr>
          <w:b/>
          <w:bCs/>
          <w:u w:val="single"/>
          <w:lang w:val="en-US"/>
        </w:rPr>
        <w:t>n</w:t>
      </w:r>
      <w:proofErr w:type="spellEnd"/>
      <w:r>
        <w:rPr>
          <w:b/>
          <w:bCs/>
          <w:u w:val="single"/>
          <w:lang w:val="en-US"/>
        </w:rPr>
        <w:t xml:space="preserve"> top of which existing requirements </w:t>
      </w:r>
      <w:r>
        <w:rPr>
          <w:rFonts w:eastAsia="SimSun"/>
          <w:b/>
          <w:bCs/>
          <w:szCs w:val="24"/>
          <w:u w:val="single"/>
        </w:rPr>
        <w:t>to define inter-RAT NR scheduling restriction”</w:t>
      </w:r>
    </w:p>
    <w:p w14:paraId="54553741"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 xml:space="preserve">Option 1:  CATT, OPPO </w:t>
      </w:r>
    </w:p>
    <w:p w14:paraId="64358A6F" w14:textId="77777777" w:rsidR="000D71E8" w:rsidRDefault="00DC21C0">
      <w:pPr>
        <w:pStyle w:val="ListParagraph"/>
        <w:numPr>
          <w:ilvl w:val="3"/>
          <w:numId w:val="5"/>
        </w:numPr>
        <w:spacing w:after="120"/>
        <w:ind w:firstLineChars="0"/>
      </w:pPr>
      <w:r>
        <w:t xml:space="preserve">The existing scheduling availability specified for inter-frequency measurements in TS 38.133 section 9.3.9.3 can also be applied to the inter-RAT NR measurement without measurement gaps </w:t>
      </w:r>
      <w:r>
        <w:rPr>
          <w:highlight w:val="yellow"/>
        </w:rPr>
        <w:t xml:space="preserve">or </w:t>
      </w:r>
      <w:r>
        <w:t>interruption as a start point.</w:t>
      </w:r>
    </w:p>
    <w:p w14:paraId="750CABA6"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Option  2:  vivo, OPPO, Huawei, MTK</w:t>
      </w:r>
    </w:p>
    <w:p w14:paraId="0221EBA8" w14:textId="77777777" w:rsidR="000D71E8" w:rsidRDefault="00DC21C0">
      <w:pPr>
        <w:pStyle w:val="ListParagraph"/>
        <w:numPr>
          <w:ilvl w:val="3"/>
          <w:numId w:val="5"/>
        </w:numPr>
        <w:spacing w:after="120"/>
        <w:ind w:firstLineChars="0"/>
      </w:pPr>
      <w:r>
        <w:t xml:space="preserve">The existing scheduling restriction requirements in clause 9.3.10.3 can be taken as baseline for the inter-RAT NR measurement without measurement gaps </w:t>
      </w:r>
      <w:r>
        <w:rPr>
          <w:highlight w:val="yellow"/>
        </w:rPr>
        <w:t xml:space="preserve">but </w:t>
      </w:r>
      <w:r>
        <w:t>interruption</w:t>
      </w:r>
    </w:p>
    <w:p w14:paraId="6A5A3251"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Option  2a:  Huawei</w:t>
      </w:r>
    </w:p>
    <w:p w14:paraId="214946AA" w14:textId="77777777" w:rsidR="000D71E8" w:rsidRDefault="00DC21C0">
      <w:pPr>
        <w:pStyle w:val="ListParagraph"/>
        <w:numPr>
          <w:ilvl w:val="3"/>
          <w:numId w:val="5"/>
        </w:numPr>
        <w:spacing w:after="120"/>
        <w:ind w:firstLineChars="0"/>
      </w:pPr>
      <w:r>
        <w:t>except that scheduling restriction is not limited to NCSG occasions.</w:t>
      </w:r>
    </w:p>
    <w:p w14:paraId="1328AE32" w14:textId="77777777" w:rsidR="000D71E8" w:rsidRDefault="000D71E8">
      <w:pPr>
        <w:pStyle w:val="ListParagraph"/>
        <w:numPr>
          <w:ilvl w:val="1"/>
          <w:numId w:val="5"/>
        </w:numPr>
        <w:spacing w:after="120"/>
        <w:ind w:firstLineChars="0"/>
      </w:pPr>
    </w:p>
    <w:p w14:paraId="1AAF5DC0"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54AC6152"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tbl>
      <w:tblPr>
        <w:tblStyle w:val="TableGrid"/>
        <w:tblW w:w="0" w:type="auto"/>
        <w:tblLook w:val="04A0" w:firstRow="1" w:lastRow="0" w:firstColumn="1" w:lastColumn="0" w:noHBand="0" w:noVBand="1"/>
      </w:tblPr>
      <w:tblGrid>
        <w:gridCol w:w="1236"/>
        <w:gridCol w:w="8395"/>
      </w:tblGrid>
      <w:tr w:rsidR="000D71E8" w14:paraId="37CBDAE2" w14:textId="77777777">
        <w:tc>
          <w:tcPr>
            <w:tcW w:w="1236" w:type="dxa"/>
            <w:tcBorders>
              <w:top w:val="single" w:sz="4" w:space="0" w:color="auto"/>
              <w:left w:val="single" w:sz="4" w:space="0" w:color="auto"/>
              <w:bottom w:val="single" w:sz="4" w:space="0" w:color="auto"/>
              <w:right w:val="single" w:sz="4" w:space="0" w:color="auto"/>
            </w:tcBorders>
          </w:tcPr>
          <w:p w14:paraId="741E6712"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4D65070A"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0D3A2003" w14:textId="77777777">
        <w:tc>
          <w:tcPr>
            <w:tcW w:w="1236" w:type="dxa"/>
            <w:tcBorders>
              <w:top w:val="single" w:sz="4" w:space="0" w:color="auto"/>
              <w:left w:val="single" w:sz="4" w:space="0" w:color="auto"/>
              <w:bottom w:val="single" w:sz="4" w:space="0" w:color="auto"/>
              <w:right w:val="single" w:sz="4" w:space="0" w:color="auto"/>
            </w:tcBorders>
          </w:tcPr>
          <w:p w14:paraId="2298D82F"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5CAA52DF" w14:textId="77777777" w:rsidR="000D71E8" w:rsidRDefault="000D71E8">
            <w:pPr>
              <w:spacing w:after="120"/>
              <w:rPr>
                <w:rFonts w:eastAsiaTheme="minorEastAsia"/>
                <w:color w:val="0070C0"/>
                <w:lang w:val="en-US" w:eastAsia="zh-CN"/>
              </w:rPr>
            </w:pPr>
          </w:p>
        </w:tc>
      </w:tr>
      <w:tr w:rsidR="000D71E8" w14:paraId="5CDB944A" w14:textId="77777777">
        <w:tc>
          <w:tcPr>
            <w:tcW w:w="1236" w:type="dxa"/>
            <w:tcBorders>
              <w:top w:val="single" w:sz="4" w:space="0" w:color="auto"/>
              <w:left w:val="single" w:sz="4" w:space="0" w:color="auto"/>
              <w:bottom w:val="single" w:sz="4" w:space="0" w:color="auto"/>
              <w:right w:val="single" w:sz="4" w:space="0" w:color="auto"/>
            </w:tcBorders>
          </w:tcPr>
          <w:p w14:paraId="09EAD541"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1103E101"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option 2 and 2a.</w:t>
            </w:r>
          </w:p>
        </w:tc>
      </w:tr>
      <w:tr w:rsidR="000D71E8" w14:paraId="2B617EFB" w14:textId="77777777">
        <w:tc>
          <w:tcPr>
            <w:tcW w:w="1236" w:type="dxa"/>
            <w:tcBorders>
              <w:top w:val="single" w:sz="4" w:space="0" w:color="auto"/>
              <w:left w:val="single" w:sz="4" w:space="0" w:color="auto"/>
              <w:bottom w:val="single" w:sz="4" w:space="0" w:color="auto"/>
              <w:right w:val="single" w:sz="4" w:space="0" w:color="auto"/>
            </w:tcBorders>
          </w:tcPr>
          <w:p w14:paraId="6ED4CC2C"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74A9A666"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option 2 and 2a.</w:t>
            </w:r>
          </w:p>
        </w:tc>
      </w:tr>
      <w:tr w:rsidR="000D71E8" w14:paraId="27D8163B" w14:textId="77777777">
        <w:tc>
          <w:tcPr>
            <w:tcW w:w="1236" w:type="dxa"/>
            <w:tcBorders>
              <w:top w:val="single" w:sz="4" w:space="0" w:color="auto"/>
              <w:left w:val="single" w:sz="4" w:space="0" w:color="auto"/>
              <w:bottom w:val="single" w:sz="4" w:space="0" w:color="auto"/>
              <w:right w:val="single" w:sz="4" w:space="0" w:color="auto"/>
            </w:tcBorders>
          </w:tcPr>
          <w:p w14:paraId="56513AA0"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0542E4FE"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2 with the clarification that we think same scheduling restriction requirements apply for both cases with and without interruption.</w:t>
            </w:r>
          </w:p>
          <w:p w14:paraId="7257A815" w14:textId="77777777" w:rsidR="000D71E8" w:rsidRDefault="00DC21C0">
            <w:pPr>
              <w:spacing w:after="120"/>
              <w:rPr>
                <w:rFonts w:eastAsiaTheme="minorEastAsia"/>
                <w:color w:val="0070C0"/>
                <w:lang w:val="en-US" w:eastAsia="zh-CN"/>
              </w:rPr>
            </w:pPr>
            <w:r>
              <w:rPr>
                <w:rFonts w:eastAsiaTheme="minorEastAsia"/>
                <w:color w:val="0070C0"/>
                <w:lang w:val="en-US" w:eastAsia="zh-CN"/>
              </w:rPr>
              <w:t>On option 1, requirements in 9.3.9.3 do not consider the case where inter-RAT MO is in a different band from all serving cells.</w:t>
            </w:r>
          </w:p>
        </w:tc>
      </w:tr>
      <w:tr w:rsidR="000D71E8" w14:paraId="34DCD8E4" w14:textId="77777777">
        <w:tc>
          <w:tcPr>
            <w:tcW w:w="1236" w:type="dxa"/>
          </w:tcPr>
          <w:p w14:paraId="27D99ECA"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2AD7E8D"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We are fine with option2, and it is applied regardless of interruption. </w:t>
            </w:r>
          </w:p>
        </w:tc>
      </w:tr>
      <w:tr w:rsidR="00E30455" w14:paraId="0549E2AA" w14:textId="77777777">
        <w:tc>
          <w:tcPr>
            <w:tcW w:w="1236" w:type="dxa"/>
          </w:tcPr>
          <w:p w14:paraId="7F49326A" w14:textId="0894C586" w:rsidR="00E30455" w:rsidRDefault="00E30455" w:rsidP="00E30455">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E6A6465" w14:textId="77777777" w:rsidR="00E30455" w:rsidRDefault="00E30455" w:rsidP="00E30455">
            <w:pPr>
              <w:spacing w:after="120"/>
              <w:rPr>
                <w:rFonts w:eastAsiaTheme="minorEastAsia"/>
                <w:color w:val="0070C0"/>
                <w:lang w:val="en-US" w:eastAsia="zh-CN"/>
              </w:rPr>
            </w:pPr>
            <w:r>
              <w:rPr>
                <w:rFonts w:eastAsiaTheme="minorEastAsia"/>
                <w:color w:val="0070C0"/>
                <w:lang w:val="en-US" w:eastAsia="zh-CN"/>
              </w:rPr>
              <w:t xml:space="preserve">We support options 2 and 2a. </w:t>
            </w:r>
          </w:p>
          <w:p w14:paraId="36200418" w14:textId="629A51CD" w:rsidR="00E30455" w:rsidRDefault="00E30455" w:rsidP="00E30455">
            <w:pPr>
              <w:spacing w:after="120"/>
              <w:rPr>
                <w:rFonts w:eastAsiaTheme="minorEastAsia"/>
                <w:color w:val="0070C0"/>
                <w:lang w:val="en-US" w:eastAsia="zh-CN"/>
              </w:rPr>
            </w:pPr>
            <w:r>
              <w:rPr>
                <w:rFonts w:eastAsiaTheme="minorEastAsia"/>
                <w:color w:val="0070C0"/>
                <w:lang w:val="en-US" w:eastAsia="zh-CN"/>
              </w:rPr>
              <w:t xml:space="preserve">Also, we would like to highlight for the case of </w:t>
            </w:r>
            <w:r w:rsidRPr="00677BD2">
              <w:rPr>
                <w:rFonts w:eastAsiaTheme="minorEastAsia"/>
                <w:b/>
                <w:bCs/>
                <w:color w:val="0070C0"/>
                <w:lang w:val="en-US" w:eastAsia="zh-CN"/>
              </w:rPr>
              <w:t>with</w:t>
            </w:r>
            <w:r>
              <w:rPr>
                <w:rFonts w:eastAsiaTheme="minorEastAsia"/>
                <w:b/>
                <w:bCs/>
                <w:color w:val="0070C0"/>
                <w:lang w:val="en-US" w:eastAsia="zh-CN"/>
              </w:rPr>
              <w:t xml:space="preserve"> </w:t>
            </w:r>
            <w:r w:rsidRPr="00677BD2">
              <w:rPr>
                <w:rFonts w:eastAsiaTheme="minorEastAsia"/>
                <w:color w:val="0070C0"/>
                <w:lang w:val="en-US" w:eastAsia="zh-CN"/>
              </w:rPr>
              <w:t>or</w:t>
            </w:r>
            <w:r>
              <w:rPr>
                <w:rFonts w:eastAsiaTheme="minorEastAsia"/>
                <w:b/>
                <w:bCs/>
                <w:color w:val="0070C0"/>
                <w:lang w:val="en-US" w:eastAsia="zh-CN"/>
              </w:rPr>
              <w:t xml:space="preserve"> with</w:t>
            </w:r>
            <w:r w:rsidRPr="00677BD2">
              <w:rPr>
                <w:rFonts w:eastAsiaTheme="minorEastAsia"/>
                <w:b/>
                <w:bCs/>
                <w:color w:val="0070C0"/>
                <w:lang w:val="en-US" w:eastAsia="zh-CN"/>
              </w:rPr>
              <w:t>out</w:t>
            </w:r>
            <w:r>
              <w:rPr>
                <w:rFonts w:eastAsiaTheme="minorEastAsia"/>
                <w:color w:val="0070C0"/>
                <w:lang w:val="en-US" w:eastAsia="zh-CN"/>
              </w:rPr>
              <w:t xml:space="preserve"> interruption the scheduling restriction will apply to all SMTC. However, we suggest the same conclusion of issue 1-4-2 NFG to apply in here. </w:t>
            </w:r>
          </w:p>
        </w:tc>
      </w:tr>
      <w:tr w:rsidR="003D5E3D" w14:paraId="5E3E924E" w14:textId="77777777">
        <w:tc>
          <w:tcPr>
            <w:tcW w:w="1236" w:type="dxa"/>
          </w:tcPr>
          <w:p w14:paraId="56BA288C" w14:textId="4F18A5BC" w:rsidR="003D5E3D" w:rsidRDefault="003D5E3D" w:rsidP="00E3045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EB26E4F" w14:textId="5735762E" w:rsidR="003D5E3D" w:rsidRDefault="003D5E3D" w:rsidP="00E30455">
            <w:pPr>
              <w:spacing w:after="120"/>
              <w:rPr>
                <w:rFonts w:eastAsiaTheme="minorEastAsia"/>
                <w:color w:val="0070C0"/>
                <w:lang w:val="en-US" w:eastAsia="zh-CN"/>
              </w:rPr>
            </w:pPr>
            <w:r>
              <w:rPr>
                <w:rFonts w:eastAsiaTheme="minorEastAsia"/>
                <w:color w:val="0070C0"/>
                <w:lang w:val="en-US" w:eastAsia="zh-CN"/>
              </w:rPr>
              <w:t>Ok with option 2 and 2a</w:t>
            </w:r>
          </w:p>
        </w:tc>
      </w:tr>
      <w:tr w:rsidR="004B08E4" w14:paraId="6F2AEC82" w14:textId="77777777">
        <w:tc>
          <w:tcPr>
            <w:tcW w:w="1236" w:type="dxa"/>
          </w:tcPr>
          <w:p w14:paraId="4F35F086" w14:textId="59AA8A51" w:rsidR="004B08E4" w:rsidRDefault="004B08E4" w:rsidP="004B08E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3592D47" w14:textId="3FF63E25" w:rsidR="004B08E4" w:rsidRDefault="004B08E4" w:rsidP="004B08E4">
            <w:pPr>
              <w:spacing w:after="120"/>
              <w:rPr>
                <w:rFonts w:eastAsiaTheme="minorEastAsia"/>
                <w:color w:val="0070C0"/>
                <w:lang w:val="en-US" w:eastAsia="zh-CN"/>
              </w:rPr>
            </w:pPr>
            <w:r>
              <w:rPr>
                <w:rFonts w:eastAsiaTheme="minorEastAsia"/>
                <w:color w:val="0070C0"/>
                <w:lang w:val="en-US" w:eastAsia="zh-CN"/>
              </w:rPr>
              <w:t>Option 2 and 2a</w:t>
            </w:r>
          </w:p>
        </w:tc>
      </w:tr>
      <w:tr w:rsidR="00E97EF6" w14:paraId="336184D2" w14:textId="77777777">
        <w:tc>
          <w:tcPr>
            <w:tcW w:w="1236" w:type="dxa"/>
          </w:tcPr>
          <w:p w14:paraId="6263FC4F" w14:textId="7174D793" w:rsidR="00E97EF6" w:rsidRDefault="00E97EF6" w:rsidP="004B08E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0D34096" w14:textId="7A151DA1" w:rsidR="00E97EF6" w:rsidRDefault="00E97EF6" w:rsidP="00A84DC2">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2 with clarification that it applies </w:t>
            </w:r>
            <w:r w:rsidR="00A84DC2">
              <w:rPr>
                <w:rFonts w:eastAsiaTheme="minorEastAsia" w:hint="eastAsia"/>
                <w:color w:val="0070C0"/>
                <w:lang w:val="en-US" w:eastAsia="zh-CN"/>
              </w:rPr>
              <w:t>for both with and without</w:t>
            </w:r>
            <w:r>
              <w:rPr>
                <w:rFonts w:eastAsiaTheme="minorEastAsia" w:hint="eastAsia"/>
                <w:color w:val="0070C0"/>
                <w:lang w:val="en-US" w:eastAsia="zh-CN"/>
              </w:rPr>
              <w:t xml:space="preserve"> interruption. </w:t>
            </w:r>
          </w:p>
        </w:tc>
      </w:tr>
      <w:tr w:rsidR="00FD05C7" w14:paraId="78054612" w14:textId="77777777">
        <w:tc>
          <w:tcPr>
            <w:tcW w:w="1236" w:type="dxa"/>
          </w:tcPr>
          <w:p w14:paraId="0EB4E1D1" w14:textId="40E5D144" w:rsidR="00FD05C7" w:rsidRDefault="00FD05C7" w:rsidP="00FD05C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C47C2B4" w14:textId="4B9A0301" w:rsidR="00FD05C7" w:rsidRDefault="00FD05C7" w:rsidP="00FD05C7">
            <w:pPr>
              <w:spacing w:after="120"/>
              <w:rPr>
                <w:rFonts w:eastAsiaTheme="minorEastAsia"/>
                <w:color w:val="0070C0"/>
                <w:lang w:val="en-US" w:eastAsia="zh-CN"/>
              </w:rPr>
            </w:pPr>
            <w:r>
              <w:rPr>
                <w:rFonts w:eastAsiaTheme="minorEastAsia"/>
                <w:color w:val="0070C0"/>
                <w:lang w:val="en-US" w:eastAsia="zh-CN"/>
              </w:rPr>
              <w:t>Fine with option 2.</w:t>
            </w:r>
          </w:p>
        </w:tc>
      </w:tr>
    </w:tbl>
    <w:p w14:paraId="17796B5D" w14:textId="77777777" w:rsidR="000D71E8" w:rsidRDefault="000D71E8">
      <w:pPr>
        <w:overflowPunct/>
        <w:autoSpaceDE/>
        <w:autoSpaceDN/>
        <w:adjustRightInd/>
        <w:spacing w:after="120"/>
        <w:rPr>
          <w:rFonts w:eastAsia="SimSun"/>
          <w:szCs w:val="24"/>
        </w:rPr>
      </w:pPr>
    </w:p>
    <w:p w14:paraId="28187BAB" w14:textId="77777777" w:rsidR="000D71E8" w:rsidRDefault="00DC21C0">
      <w:pPr>
        <w:pStyle w:val="Heading4"/>
        <w:rPr>
          <w:b/>
          <w:bCs/>
          <w:u w:val="single"/>
          <w:lang w:val="en-US"/>
        </w:rPr>
      </w:pPr>
      <w:r>
        <w:rPr>
          <w:b/>
          <w:bCs/>
          <w:u w:val="single"/>
          <w:lang w:val="en-US"/>
        </w:rPr>
        <w:t xml:space="preserve">Issue 2-4-2: Scheduling restriction for inter-RAT LTE measurement </w:t>
      </w:r>
    </w:p>
    <w:p w14:paraId="4E4D2164"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0006E41B"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Proposal 1:  vivo, </w:t>
      </w:r>
      <w:proofErr w:type="spellStart"/>
      <w:r>
        <w:rPr>
          <w:rFonts w:eastAsia="SimSun"/>
          <w:szCs w:val="24"/>
        </w:rPr>
        <w:t>CATT,Huawei</w:t>
      </w:r>
      <w:proofErr w:type="spellEnd"/>
    </w:p>
    <w:p w14:paraId="23698D11" w14:textId="77777777" w:rsidR="000D71E8" w:rsidRDefault="00DC21C0">
      <w:pPr>
        <w:pStyle w:val="ListParagraph"/>
        <w:numPr>
          <w:ilvl w:val="2"/>
          <w:numId w:val="5"/>
        </w:numPr>
        <w:spacing w:after="120"/>
        <w:ind w:firstLineChars="0"/>
      </w:pPr>
      <w:r>
        <w:t xml:space="preserve"> Scheduling restriction due to inter-RAT LTE measurement are applicable when </w:t>
      </w:r>
    </w:p>
    <w:p w14:paraId="235593EE" w14:textId="77777777" w:rsidR="000D71E8" w:rsidRDefault="00DC21C0">
      <w:pPr>
        <w:pStyle w:val="ListParagraph"/>
        <w:numPr>
          <w:ilvl w:val="3"/>
          <w:numId w:val="5"/>
        </w:numPr>
        <w:spacing w:after="120"/>
        <w:ind w:firstLineChars="0"/>
      </w:pPr>
      <w:r>
        <w:rPr>
          <w:rFonts w:hint="eastAsia"/>
        </w:rPr>
        <w:lastRenderedPageBreak/>
        <w:t>U</w:t>
      </w:r>
      <w:r>
        <w:t>E does not support simultaneous Tx and Rx on the serving cell and target band</w:t>
      </w:r>
    </w:p>
    <w:p w14:paraId="2518CEE7" w14:textId="77777777" w:rsidR="000D71E8" w:rsidRDefault="00DC21C0">
      <w:pPr>
        <w:pStyle w:val="ListParagraph"/>
        <w:numPr>
          <w:ilvl w:val="3"/>
          <w:numId w:val="5"/>
        </w:numPr>
        <w:spacing w:after="120"/>
        <w:ind w:firstLineChars="0"/>
      </w:pPr>
      <w:r>
        <w:t>Serving cell and target MO have mixed SCS and they are in the same band</w:t>
      </w:r>
    </w:p>
    <w:p w14:paraId="43C64BA9"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Proposal 2: Ericsson</w:t>
      </w:r>
    </w:p>
    <w:p w14:paraId="295160C5" w14:textId="77777777" w:rsidR="000D71E8" w:rsidRDefault="00DC21C0">
      <w:pPr>
        <w:pStyle w:val="ListParagraph"/>
        <w:numPr>
          <w:ilvl w:val="2"/>
          <w:numId w:val="5"/>
        </w:numPr>
        <w:spacing w:after="120"/>
        <w:ind w:firstLineChars="0"/>
      </w:pPr>
      <w:r>
        <w:t xml:space="preserve">RAN4 to study the following scheduling restriction principles based on LTE measurement RSs, </w:t>
      </w:r>
    </w:p>
    <w:p w14:paraId="31FA3F42" w14:textId="77777777" w:rsidR="000D71E8" w:rsidRDefault="00DC21C0">
      <w:pPr>
        <w:pStyle w:val="ListParagraph"/>
        <w:numPr>
          <w:ilvl w:val="3"/>
          <w:numId w:val="5"/>
        </w:numPr>
        <w:spacing w:after="120"/>
        <w:ind w:firstLineChars="0"/>
      </w:pPr>
      <w:r>
        <w:t>How to apply the restriction symbols before and after the CRS symbols for inter-RAT LTE measurement without gap.</w:t>
      </w:r>
    </w:p>
    <w:p w14:paraId="68598AB6" w14:textId="77777777" w:rsidR="000D71E8" w:rsidRDefault="00DC21C0">
      <w:pPr>
        <w:pStyle w:val="ListParagraph"/>
        <w:numPr>
          <w:ilvl w:val="3"/>
          <w:numId w:val="5"/>
        </w:numPr>
        <w:spacing w:after="120"/>
        <w:ind w:firstLineChars="0"/>
      </w:pPr>
      <w:r>
        <w:t>Whether to introduce new UE capability to support inter-RAT LTE measurement and NR data reception</w:t>
      </w:r>
    </w:p>
    <w:p w14:paraId="4E2B49C0"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Proposal 3: Ericsson</w:t>
      </w:r>
    </w:p>
    <w:p w14:paraId="6DB91839" w14:textId="77777777" w:rsidR="000D71E8" w:rsidRDefault="00DC21C0">
      <w:pPr>
        <w:pStyle w:val="ListParagraph"/>
        <w:numPr>
          <w:ilvl w:val="2"/>
          <w:numId w:val="5"/>
        </w:numPr>
        <w:spacing w:after="120"/>
        <w:ind w:firstLineChars="0"/>
      </w:pPr>
      <w:r>
        <w:t>When the target inter-RAT LTE frequency layers belong to an inter-band with the serving cells, no scheduling restriction is expected for inter-RAT LTE measurement without gap.</w:t>
      </w:r>
    </w:p>
    <w:p w14:paraId="70E33BDD" w14:textId="77777777" w:rsidR="000D71E8" w:rsidRDefault="00DC21C0">
      <w:pPr>
        <w:pStyle w:val="ListParagraph"/>
        <w:numPr>
          <w:ilvl w:val="2"/>
          <w:numId w:val="5"/>
        </w:numPr>
        <w:spacing w:after="120"/>
        <w:ind w:firstLineChars="0"/>
      </w:pPr>
      <w:r>
        <w:t xml:space="preserve">When the target inter-RAT LTE frequency layers belong to an intra-band with the serving cells, scheduling restriction is expected, such as mix-numerology and </w:t>
      </w:r>
      <w:proofErr w:type="spellStart"/>
      <w:r>
        <w:t>simultaneousRxTxInterBandCA</w:t>
      </w:r>
      <w:proofErr w:type="spellEnd"/>
    </w:p>
    <w:p w14:paraId="587C828C"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3BA9190A"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tbl>
      <w:tblPr>
        <w:tblStyle w:val="TableGrid"/>
        <w:tblW w:w="0" w:type="auto"/>
        <w:tblLook w:val="04A0" w:firstRow="1" w:lastRow="0" w:firstColumn="1" w:lastColumn="0" w:noHBand="0" w:noVBand="1"/>
      </w:tblPr>
      <w:tblGrid>
        <w:gridCol w:w="1236"/>
        <w:gridCol w:w="8395"/>
      </w:tblGrid>
      <w:tr w:rsidR="000D71E8" w14:paraId="5CA29914" w14:textId="77777777">
        <w:tc>
          <w:tcPr>
            <w:tcW w:w="1236" w:type="dxa"/>
            <w:tcBorders>
              <w:top w:val="single" w:sz="4" w:space="0" w:color="auto"/>
              <w:left w:val="single" w:sz="4" w:space="0" w:color="auto"/>
              <w:bottom w:val="single" w:sz="4" w:space="0" w:color="auto"/>
              <w:right w:val="single" w:sz="4" w:space="0" w:color="auto"/>
            </w:tcBorders>
          </w:tcPr>
          <w:p w14:paraId="613268DA"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5ED5354"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7B757D0A" w14:textId="77777777">
        <w:tc>
          <w:tcPr>
            <w:tcW w:w="1236" w:type="dxa"/>
            <w:tcBorders>
              <w:top w:val="single" w:sz="4" w:space="0" w:color="auto"/>
              <w:left w:val="single" w:sz="4" w:space="0" w:color="auto"/>
              <w:bottom w:val="single" w:sz="4" w:space="0" w:color="auto"/>
              <w:right w:val="single" w:sz="4" w:space="0" w:color="auto"/>
            </w:tcBorders>
          </w:tcPr>
          <w:p w14:paraId="64D76CC1"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377415CF" w14:textId="77777777" w:rsidR="000D71E8" w:rsidRDefault="000D71E8">
            <w:pPr>
              <w:spacing w:after="120"/>
              <w:rPr>
                <w:rFonts w:eastAsiaTheme="minorEastAsia"/>
                <w:color w:val="0070C0"/>
                <w:lang w:val="en-US" w:eastAsia="zh-CN"/>
              </w:rPr>
            </w:pPr>
          </w:p>
        </w:tc>
      </w:tr>
      <w:tr w:rsidR="000D71E8" w14:paraId="7B7109E2" w14:textId="77777777">
        <w:tc>
          <w:tcPr>
            <w:tcW w:w="1236" w:type="dxa"/>
            <w:tcBorders>
              <w:top w:val="single" w:sz="4" w:space="0" w:color="auto"/>
              <w:left w:val="single" w:sz="4" w:space="0" w:color="auto"/>
              <w:bottom w:val="single" w:sz="4" w:space="0" w:color="auto"/>
              <w:right w:val="single" w:sz="4" w:space="0" w:color="auto"/>
            </w:tcBorders>
          </w:tcPr>
          <w:p w14:paraId="654AD67A"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2EB41" w14:textId="77777777" w:rsidR="000D71E8" w:rsidRDefault="00DC21C0">
            <w:pPr>
              <w:spacing w:after="120"/>
              <w:rPr>
                <w:rFonts w:eastAsiaTheme="minorEastAsia"/>
                <w:color w:val="0070C0"/>
                <w:lang w:val="en-US" w:eastAsia="zh-CN"/>
              </w:rPr>
            </w:pPr>
            <w:r>
              <w:rPr>
                <w:rFonts w:eastAsiaTheme="minorEastAsia"/>
                <w:color w:val="0070C0"/>
                <w:lang w:val="en-US" w:eastAsia="zh-CN"/>
              </w:rPr>
              <w:t>Agree all P1, 2, 3</w:t>
            </w:r>
          </w:p>
          <w:p w14:paraId="07D7C36E" w14:textId="77777777" w:rsidR="000D71E8" w:rsidRDefault="000D71E8">
            <w:pPr>
              <w:spacing w:after="120"/>
              <w:rPr>
                <w:rFonts w:eastAsiaTheme="minorEastAsia"/>
                <w:color w:val="0070C0"/>
                <w:lang w:val="en-US" w:eastAsia="zh-CN"/>
              </w:rPr>
            </w:pPr>
          </w:p>
        </w:tc>
      </w:tr>
      <w:tr w:rsidR="000D71E8" w14:paraId="011EF985" w14:textId="77777777">
        <w:tc>
          <w:tcPr>
            <w:tcW w:w="1236" w:type="dxa"/>
            <w:tcBorders>
              <w:top w:val="single" w:sz="4" w:space="0" w:color="auto"/>
              <w:left w:val="single" w:sz="4" w:space="0" w:color="auto"/>
              <w:bottom w:val="single" w:sz="4" w:space="0" w:color="auto"/>
              <w:right w:val="single" w:sz="4" w:space="0" w:color="auto"/>
            </w:tcBorders>
          </w:tcPr>
          <w:p w14:paraId="3A951968"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04FC6E25"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all 3 proposals.</w:t>
            </w:r>
          </w:p>
          <w:p w14:paraId="631A403B" w14:textId="77777777" w:rsidR="000D71E8" w:rsidRDefault="00DC21C0">
            <w:pPr>
              <w:spacing w:after="120"/>
              <w:rPr>
                <w:rFonts w:eastAsiaTheme="minorEastAsia"/>
                <w:color w:val="0070C0"/>
                <w:lang w:val="en-US" w:eastAsia="zh-CN"/>
              </w:rPr>
            </w:pPr>
            <w:r>
              <w:rPr>
                <w:rFonts w:eastAsiaTheme="minorEastAsia"/>
                <w:color w:val="0070C0"/>
                <w:lang w:val="en-US" w:eastAsia="zh-CN"/>
              </w:rPr>
              <w:t>In our view, P2 and P3 are for same issue as the second bullet of P1 but in more details.</w:t>
            </w:r>
          </w:p>
        </w:tc>
      </w:tr>
      <w:tr w:rsidR="00D030E6" w14:paraId="4CB874DB" w14:textId="77777777">
        <w:tc>
          <w:tcPr>
            <w:tcW w:w="1236" w:type="dxa"/>
            <w:tcBorders>
              <w:top w:val="single" w:sz="4" w:space="0" w:color="auto"/>
              <w:left w:val="single" w:sz="4" w:space="0" w:color="auto"/>
              <w:bottom w:val="single" w:sz="4" w:space="0" w:color="auto"/>
              <w:right w:val="single" w:sz="4" w:space="0" w:color="auto"/>
            </w:tcBorders>
          </w:tcPr>
          <w:p w14:paraId="5A9FDFAD" w14:textId="411E5051" w:rsidR="00D030E6" w:rsidRDefault="00D030E6" w:rsidP="00D030E6">
            <w:pPr>
              <w:spacing w:after="120"/>
              <w:rPr>
                <w:rFonts w:eastAsiaTheme="minorEastAsia"/>
                <w:color w:val="0070C0"/>
                <w:lang w:val="en-US" w:eastAsia="zh-CN"/>
              </w:rPr>
            </w:pPr>
            <w:r>
              <w:rPr>
                <w:rFonts w:eastAsiaTheme="minorEastAsia"/>
                <w:color w:val="0070C0"/>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4254DD3E" w14:textId="42FBFAC2" w:rsidR="00D030E6" w:rsidRDefault="00D030E6" w:rsidP="00D030E6">
            <w:pPr>
              <w:spacing w:after="120"/>
              <w:rPr>
                <w:rFonts w:eastAsiaTheme="minorEastAsia"/>
                <w:color w:val="0070C0"/>
                <w:lang w:val="en-US" w:eastAsia="zh-CN"/>
              </w:rPr>
            </w:pPr>
            <w:r>
              <w:rPr>
                <w:rFonts w:eastAsiaTheme="minorEastAsia"/>
                <w:color w:val="0070C0"/>
                <w:lang w:val="en-US" w:eastAsia="zh-CN"/>
              </w:rPr>
              <w:t xml:space="preserve">Scheduling restriction requirements of TS 38.133 clause </w:t>
            </w:r>
            <w:r w:rsidRPr="00677BD2">
              <w:rPr>
                <w:rFonts w:eastAsiaTheme="minorEastAsia"/>
                <w:b/>
                <w:bCs/>
                <w:color w:val="0070C0"/>
                <w:lang w:val="en-US" w:eastAsia="zh-CN"/>
              </w:rPr>
              <w:t>9.4.3.5</w:t>
            </w:r>
            <w:r>
              <w:rPr>
                <w:rFonts w:eastAsiaTheme="minorEastAsia"/>
                <w:color w:val="0070C0"/>
                <w:lang w:val="en-US" w:eastAsia="zh-CN"/>
              </w:rPr>
              <w:t xml:space="preserve"> shall be reused in here.</w:t>
            </w:r>
          </w:p>
        </w:tc>
      </w:tr>
      <w:tr w:rsidR="003D5E3D" w14:paraId="3799709A" w14:textId="77777777">
        <w:tc>
          <w:tcPr>
            <w:tcW w:w="1236" w:type="dxa"/>
            <w:tcBorders>
              <w:top w:val="single" w:sz="4" w:space="0" w:color="auto"/>
              <w:left w:val="single" w:sz="4" w:space="0" w:color="auto"/>
              <w:bottom w:val="single" w:sz="4" w:space="0" w:color="auto"/>
              <w:right w:val="single" w:sz="4" w:space="0" w:color="auto"/>
            </w:tcBorders>
          </w:tcPr>
          <w:p w14:paraId="57A9C858" w14:textId="5AF686B3" w:rsidR="003D5E3D" w:rsidRDefault="003D5E3D" w:rsidP="00D030E6">
            <w:pPr>
              <w:spacing w:after="120"/>
              <w:rPr>
                <w:rFonts w:eastAsiaTheme="minorEastAsia"/>
                <w:color w:val="0070C0"/>
                <w:lang w:val="en-US" w:eastAsia="zh-CN"/>
              </w:rPr>
            </w:pPr>
            <w:r>
              <w:rPr>
                <w:rFonts w:eastAsiaTheme="minorEastAsia"/>
                <w:color w:val="0070C0"/>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2777BCF9" w14:textId="63687261" w:rsidR="003D5E3D" w:rsidRDefault="003D5E3D" w:rsidP="00D030E6">
            <w:pPr>
              <w:spacing w:after="120"/>
              <w:rPr>
                <w:rFonts w:eastAsiaTheme="minorEastAsia"/>
                <w:color w:val="0070C0"/>
                <w:lang w:val="en-US" w:eastAsia="zh-CN"/>
              </w:rPr>
            </w:pPr>
            <w:r>
              <w:rPr>
                <w:rFonts w:eastAsiaTheme="minorEastAsia"/>
                <w:color w:val="0070C0"/>
                <w:lang w:val="en-US" w:eastAsia="zh-CN"/>
              </w:rPr>
              <w:t>Prefer p1 as the base</w:t>
            </w:r>
          </w:p>
        </w:tc>
      </w:tr>
      <w:tr w:rsidR="00971712" w14:paraId="14FD0899" w14:textId="77777777">
        <w:tc>
          <w:tcPr>
            <w:tcW w:w="1236" w:type="dxa"/>
            <w:tcBorders>
              <w:top w:val="single" w:sz="4" w:space="0" w:color="auto"/>
              <w:left w:val="single" w:sz="4" w:space="0" w:color="auto"/>
              <w:bottom w:val="single" w:sz="4" w:space="0" w:color="auto"/>
              <w:right w:val="single" w:sz="4" w:space="0" w:color="auto"/>
            </w:tcBorders>
          </w:tcPr>
          <w:p w14:paraId="6D0AAC81" w14:textId="3FCC3A19" w:rsidR="00971712" w:rsidRDefault="00971712" w:rsidP="00971712">
            <w:pPr>
              <w:spacing w:after="120"/>
              <w:rPr>
                <w:rFonts w:eastAsiaTheme="minorEastAsia"/>
                <w:color w:val="0070C0"/>
                <w:lang w:val="en-US" w:eastAsia="zh-CN"/>
              </w:rPr>
            </w:pPr>
            <w:r>
              <w:rPr>
                <w:rFonts w:eastAsiaTheme="minorEastAsia"/>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4D88D26A" w14:textId="18DDB138" w:rsidR="00971712" w:rsidRDefault="00971712" w:rsidP="00971712">
            <w:pPr>
              <w:spacing w:after="120"/>
              <w:rPr>
                <w:rFonts w:eastAsiaTheme="minorEastAsia"/>
                <w:color w:val="0070C0"/>
                <w:lang w:val="en-US" w:eastAsia="zh-CN"/>
              </w:rPr>
            </w:pPr>
            <w:r>
              <w:rPr>
                <w:rFonts w:eastAsiaTheme="minorEastAsia"/>
                <w:color w:val="0070C0"/>
                <w:lang w:val="en-US" w:eastAsia="zh-CN"/>
              </w:rPr>
              <w:t>All 3 proposals are technically right. But we suggest to take P1 as the baseline for further discussion.</w:t>
            </w:r>
          </w:p>
        </w:tc>
      </w:tr>
      <w:tr w:rsidR="00C8118E" w14:paraId="24DB7882" w14:textId="77777777">
        <w:tc>
          <w:tcPr>
            <w:tcW w:w="1236" w:type="dxa"/>
            <w:tcBorders>
              <w:top w:val="single" w:sz="4" w:space="0" w:color="auto"/>
              <w:left w:val="single" w:sz="4" w:space="0" w:color="auto"/>
              <w:bottom w:val="single" w:sz="4" w:space="0" w:color="auto"/>
              <w:right w:val="single" w:sz="4" w:space="0" w:color="auto"/>
            </w:tcBorders>
          </w:tcPr>
          <w:p w14:paraId="4F1D4495" w14:textId="12AAE461" w:rsidR="00C8118E" w:rsidRDefault="00C8118E" w:rsidP="0097171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30DCE21E" w14:textId="49DF2FFB" w:rsidR="00C8118E" w:rsidRDefault="00C8118E" w:rsidP="00971712">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P1. </w:t>
            </w:r>
          </w:p>
        </w:tc>
      </w:tr>
      <w:tr w:rsidR="00814648" w14:paraId="7B85828E" w14:textId="77777777" w:rsidTr="00814648">
        <w:tc>
          <w:tcPr>
            <w:tcW w:w="1236" w:type="dxa"/>
          </w:tcPr>
          <w:p w14:paraId="3E75EDFF" w14:textId="2D0F96C2" w:rsidR="00814648" w:rsidRDefault="00814648" w:rsidP="0096257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D3814DF" w14:textId="76ABF3BF" w:rsidR="00814648" w:rsidRDefault="00814648" w:rsidP="00962578">
            <w:pPr>
              <w:spacing w:after="120"/>
              <w:rPr>
                <w:rFonts w:eastAsiaTheme="minorEastAsia"/>
                <w:color w:val="0070C0"/>
                <w:lang w:val="en-US" w:eastAsia="zh-CN"/>
              </w:rPr>
            </w:pPr>
            <w:r>
              <w:rPr>
                <w:rFonts w:eastAsiaTheme="minorEastAsia"/>
                <w:color w:val="0070C0"/>
                <w:lang w:val="en-US" w:eastAsia="zh-CN"/>
              </w:rPr>
              <w:t xml:space="preserve">We support proposal 1 first bullet </w:t>
            </w:r>
            <w:proofErr w:type="spellStart"/>
            <w:r>
              <w:t>simultaneousRxTxInterBandCA</w:t>
            </w:r>
            <w:proofErr w:type="spellEnd"/>
            <w:r>
              <w:rPr>
                <w:rFonts w:eastAsiaTheme="minorEastAsia"/>
                <w:color w:val="0070C0"/>
                <w:lang w:val="en-US" w:eastAsia="zh-CN"/>
              </w:rPr>
              <w:t xml:space="preserve">. We can further discuss </w:t>
            </w:r>
            <w:r w:rsidR="0021753F">
              <w:rPr>
                <w:rFonts w:eastAsiaTheme="minorEastAsia"/>
                <w:color w:val="0070C0"/>
                <w:lang w:val="en-US" w:eastAsia="zh-CN"/>
              </w:rPr>
              <w:t>other proposals.</w:t>
            </w:r>
          </w:p>
        </w:tc>
      </w:tr>
    </w:tbl>
    <w:p w14:paraId="1C570DE1" w14:textId="77777777" w:rsidR="000D71E8" w:rsidRDefault="000D71E8">
      <w:pPr>
        <w:rPr>
          <w:color w:val="0070C0"/>
        </w:rPr>
      </w:pPr>
    </w:p>
    <w:p w14:paraId="52BC2ACF" w14:textId="77777777" w:rsidR="000D71E8" w:rsidRDefault="000D71E8">
      <w:pPr>
        <w:rPr>
          <w:color w:val="0070C0"/>
        </w:rPr>
      </w:pPr>
    </w:p>
    <w:p w14:paraId="17C323C7" w14:textId="77777777" w:rsidR="000D71E8" w:rsidRDefault="00DC21C0">
      <w:pPr>
        <w:pStyle w:val="Heading3"/>
        <w:rPr>
          <w:b/>
          <w:bCs/>
          <w:u w:val="single"/>
          <w:lang w:val="en-US"/>
        </w:rPr>
      </w:pPr>
      <w:r>
        <w:t>Sub-topic 2-6: Others</w:t>
      </w:r>
      <w:r>
        <w:rPr>
          <w:b/>
          <w:bCs/>
          <w:u w:val="single"/>
          <w:lang w:val="en-US"/>
        </w:rPr>
        <w:t xml:space="preserve"> </w:t>
      </w:r>
    </w:p>
    <w:p w14:paraId="3440398C" w14:textId="77777777" w:rsidR="000D71E8" w:rsidRDefault="00DC21C0">
      <w:pPr>
        <w:pStyle w:val="Heading4"/>
        <w:rPr>
          <w:b/>
          <w:bCs/>
          <w:u w:val="single"/>
          <w:lang w:val="en-US"/>
        </w:rPr>
      </w:pPr>
      <w:r>
        <w:rPr>
          <w:b/>
          <w:bCs/>
          <w:u w:val="single"/>
          <w:lang w:val="en-US"/>
        </w:rPr>
        <w:t>Issue 2-6-1: Interruption requirements for inter-RAT measurement without gap</w:t>
      </w:r>
    </w:p>
    <w:p w14:paraId="1EEC88CD"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7348EB40"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 CATT, MTK</w:t>
      </w:r>
    </w:p>
    <w:p w14:paraId="4F75DABA" w14:textId="77777777" w:rsidR="000D71E8" w:rsidRDefault="00DC21C0">
      <w:pPr>
        <w:pStyle w:val="ListParagraph"/>
        <w:numPr>
          <w:ilvl w:val="2"/>
          <w:numId w:val="5"/>
        </w:numPr>
        <w:overflowPunct/>
        <w:autoSpaceDE/>
        <w:autoSpaceDN/>
        <w:adjustRightInd/>
        <w:spacing w:after="120"/>
        <w:ind w:firstLineChars="0"/>
        <w:textAlignment w:val="auto"/>
        <w:rPr>
          <w:rFonts w:eastAsia="SimSun"/>
          <w:bCs/>
          <w:szCs w:val="24"/>
        </w:rPr>
      </w:pPr>
      <w:r>
        <w:rPr>
          <w:rFonts w:cstheme="minorHAnsi"/>
          <w:bCs/>
        </w:rPr>
        <w:t xml:space="preserve">interruption requirements can be defined </w:t>
      </w:r>
    </w:p>
    <w:p w14:paraId="775501BC" w14:textId="77777777" w:rsidR="000D71E8" w:rsidRDefault="00DC21C0">
      <w:pPr>
        <w:pStyle w:val="ListParagraph"/>
        <w:numPr>
          <w:ilvl w:val="3"/>
          <w:numId w:val="5"/>
        </w:numPr>
        <w:overflowPunct/>
        <w:autoSpaceDE/>
        <w:autoSpaceDN/>
        <w:adjustRightInd/>
        <w:spacing w:after="120"/>
        <w:ind w:firstLineChars="0"/>
        <w:textAlignment w:val="auto"/>
        <w:rPr>
          <w:rFonts w:eastAsia="SimSun"/>
          <w:bCs/>
          <w:szCs w:val="24"/>
        </w:rPr>
      </w:pPr>
      <w:r>
        <w:rPr>
          <w:rFonts w:cstheme="minorHAnsi"/>
          <w:bCs/>
        </w:rPr>
        <w:t xml:space="preserve">for case a-1 and case b-1, </w:t>
      </w:r>
    </w:p>
    <w:p w14:paraId="13308648"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cstheme="minorHAnsi"/>
          <w:bCs/>
        </w:rPr>
        <w:t xml:space="preserve"> </w:t>
      </w:r>
      <w:r>
        <w:rPr>
          <w:rFonts w:eastAsia="SimSun"/>
          <w:szCs w:val="24"/>
        </w:rPr>
        <w:t>Option 1a: MTK</w:t>
      </w:r>
    </w:p>
    <w:p w14:paraId="479C2ABC" w14:textId="77777777" w:rsidR="000D71E8" w:rsidRDefault="00DC21C0">
      <w:pPr>
        <w:pStyle w:val="ListParagraph"/>
        <w:numPr>
          <w:ilvl w:val="2"/>
          <w:numId w:val="5"/>
        </w:numPr>
        <w:overflowPunct/>
        <w:autoSpaceDE/>
        <w:autoSpaceDN/>
        <w:adjustRightInd/>
        <w:spacing w:after="120"/>
        <w:ind w:firstLineChars="0"/>
        <w:textAlignment w:val="auto"/>
        <w:rPr>
          <w:rFonts w:eastAsia="SimSun"/>
          <w:bCs/>
          <w:szCs w:val="24"/>
        </w:rPr>
      </w:pPr>
      <w:r>
        <w:rPr>
          <w:rFonts w:cstheme="minorHAnsi"/>
          <w:bCs/>
        </w:rPr>
        <w:t xml:space="preserve">interruption requirements can be defined </w:t>
      </w:r>
    </w:p>
    <w:p w14:paraId="4D203913" w14:textId="77777777" w:rsidR="000D71E8" w:rsidRDefault="00DC21C0">
      <w:pPr>
        <w:pStyle w:val="ListParagraph"/>
        <w:numPr>
          <w:ilvl w:val="3"/>
          <w:numId w:val="5"/>
        </w:numPr>
        <w:overflowPunct/>
        <w:autoSpaceDE/>
        <w:autoSpaceDN/>
        <w:adjustRightInd/>
        <w:spacing w:after="120"/>
        <w:ind w:firstLineChars="0"/>
        <w:textAlignment w:val="auto"/>
        <w:rPr>
          <w:rFonts w:eastAsia="SimSun" w:cstheme="minorBidi"/>
          <w:bCs/>
          <w:szCs w:val="24"/>
          <w:lang w:eastAsia="zh-CN"/>
        </w:rPr>
      </w:pPr>
      <w:r>
        <w:rPr>
          <w:rFonts w:cstheme="minorHAnsi"/>
          <w:bCs/>
        </w:rPr>
        <w:t xml:space="preserve">for case a-1 and case b-1, </w:t>
      </w:r>
    </w:p>
    <w:p w14:paraId="683A7261" w14:textId="77777777" w:rsidR="000D71E8" w:rsidRDefault="00DC21C0">
      <w:pPr>
        <w:pStyle w:val="ListParagraph"/>
        <w:numPr>
          <w:ilvl w:val="3"/>
          <w:numId w:val="5"/>
        </w:numPr>
        <w:overflowPunct/>
        <w:autoSpaceDE/>
        <w:autoSpaceDN/>
        <w:adjustRightInd/>
        <w:spacing w:after="120"/>
        <w:ind w:firstLineChars="0"/>
        <w:textAlignment w:val="auto"/>
        <w:rPr>
          <w:rFonts w:eastAsia="SimSun"/>
          <w:bCs/>
          <w:szCs w:val="24"/>
        </w:rPr>
      </w:pPr>
      <w:r>
        <w:rPr>
          <w:rFonts w:cstheme="minorHAnsi"/>
          <w:bCs/>
        </w:rPr>
        <w:t>FFS for case b-2</w:t>
      </w:r>
    </w:p>
    <w:p w14:paraId="2542E355" w14:textId="77777777" w:rsidR="000D71E8" w:rsidRDefault="000D71E8">
      <w:pPr>
        <w:pStyle w:val="ListParagraph"/>
        <w:numPr>
          <w:ilvl w:val="3"/>
          <w:numId w:val="5"/>
        </w:numPr>
        <w:overflowPunct/>
        <w:autoSpaceDE/>
        <w:autoSpaceDN/>
        <w:adjustRightInd/>
        <w:spacing w:after="120"/>
        <w:ind w:firstLineChars="0"/>
        <w:textAlignment w:val="auto"/>
        <w:rPr>
          <w:rFonts w:eastAsia="SimSun"/>
          <w:bCs/>
          <w:szCs w:val="24"/>
        </w:rPr>
      </w:pPr>
    </w:p>
    <w:p w14:paraId="12180388" w14:textId="79685330"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Option </w:t>
      </w:r>
      <w:r w:rsidR="005A7665">
        <w:rPr>
          <w:rFonts w:eastAsia="SimSun"/>
          <w:szCs w:val="24"/>
        </w:rPr>
        <w:t>1b</w:t>
      </w:r>
      <w:r>
        <w:rPr>
          <w:rFonts w:eastAsia="SimSun"/>
          <w:szCs w:val="24"/>
        </w:rPr>
        <w:t>: Qualcomm, Huawei</w:t>
      </w:r>
    </w:p>
    <w:p w14:paraId="3E4C2F1B"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Interruption requirements can be defined</w:t>
      </w:r>
    </w:p>
    <w:p w14:paraId="0BB7E937" w14:textId="77777777" w:rsidR="000D71E8" w:rsidRDefault="00DC21C0">
      <w:pPr>
        <w:pStyle w:val="ListParagraph"/>
        <w:numPr>
          <w:ilvl w:val="3"/>
          <w:numId w:val="5"/>
        </w:numPr>
        <w:overflowPunct/>
        <w:autoSpaceDE/>
        <w:autoSpaceDN/>
        <w:adjustRightInd/>
        <w:spacing w:after="120"/>
        <w:ind w:firstLineChars="0"/>
        <w:textAlignment w:val="auto"/>
        <w:rPr>
          <w:rFonts w:eastAsia="SimSun"/>
          <w:szCs w:val="24"/>
        </w:rPr>
      </w:pPr>
      <w:r>
        <w:rPr>
          <w:rFonts w:eastAsia="SimSun"/>
          <w:szCs w:val="24"/>
        </w:rPr>
        <w:t xml:space="preserve"> for inter-RAT NR measurements without gap(case a-1)</w:t>
      </w:r>
    </w:p>
    <w:p w14:paraId="297AA49F" w14:textId="77777777" w:rsidR="000D71E8" w:rsidRDefault="000D71E8">
      <w:pPr>
        <w:pStyle w:val="ListParagraph"/>
        <w:overflowPunct/>
        <w:autoSpaceDE/>
        <w:autoSpaceDN/>
        <w:adjustRightInd/>
        <w:spacing w:after="120"/>
        <w:ind w:left="2376" w:firstLineChars="0" w:firstLine="0"/>
        <w:textAlignment w:val="auto"/>
        <w:rPr>
          <w:rFonts w:eastAsia="SimSun"/>
          <w:szCs w:val="24"/>
        </w:rPr>
      </w:pPr>
    </w:p>
    <w:p w14:paraId="610A1FBB"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5C703D12"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Continue discussion. This is also dependent with the issues of UE capability (e.g. issue 2-2-1 and 2-2-2)</w:t>
      </w:r>
    </w:p>
    <w:tbl>
      <w:tblPr>
        <w:tblStyle w:val="TableGrid"/>
        <w:tblW w:w="0" w:type="auto"/>
        <w:tblLook w:val="04A0" w:firstRow="1" w:lastRow="0" w:firstColumn="1" w:lastColumn="0" w:noHBand="0" w:noVBand="1"/>
      </w:tblPr>
      <w:tblGrid>
        <w:gridCol w:w="1236"/>
        <w:gridCol w:w="8395"/>
      </w:tblGrid>
      <w:tr w:rsidR="000D71E8" w14:paraId="365C90A4" w14:textId="77777777">
        <w:tc>
          <w:tcPr>
            <w:tcW w:w="1236" w:type="dxa"/>
            <w:tcBorders>
              <w:top w:val="single" w:sz="4" w:space="0" w:color="auto"/>
              <w:left w:val="single" w:sz="4" w:space="0" w:color="auto"/>
              <w:bottom w:val="single" w:sz="4" w:space="0" w:color="auto"/>
              <w:right w:val="single" w:sz="4" w:space="0" w:color="auto"/>
            </w:tcBorders>
          </w:tcPr>
          <w:p w14:paraId="58E3CA35"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35D137F5"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6958C3CB" w14:textId="77777777">
        <w:tc>
          <w:tcPr>
            <w:tcW w:w="1236" w:type="dxa"/>
            <w:tcBorders>
              <w:top w:val="single" w:sz="4" w:space="0" w:color="auto"/>
              <w:left w:val="single" w:sz="4" w:space="0" w:color="auto"/>
              <w:bottom w:val="single" w:sz="4" w:space="0" w:color="auto"/>
              <w:right w:val="single" w:sz="4" w:space="0" w:color="auto"/>
            </w:tcBorders>
          </w:tcPr>
          <w:p w14:paraId="1825A6DE"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777F4A78" w14:textId="77777777" w:rsidR="000D71E8" w:rsidRDefault="000D71E8">
            <w:pPr>
              <w:spacing w:after="120"/>
              <w:rPr>
                <w:rFonts w:eastAsiaTheme="minorEastAsia"/>
                <w:color w:val="0070C0"/>
                <w:lang w:val="en-US" w:eastAsia="zh-CN"/>
              </w:rPr>
            </w:pPr>
          </w:p>
        </w:tc>
      </w:tr>
      <w:tr w:rsidR="000D71E8" w14:paraId="38E43A3A" w14:textId="77777777">
        <w:tc>
          <w:tcPr>
            <w:tcW w:w="1236" w:type="dxa"/>
            <w:tcBorders>
              <w:top w:val="single" w:sz="4" w:space="0" w:color="auto"/>
              <w:left w:val="single" w:sz="4" w:space="0" w:color="auto"/>
              <w:bottom w:val="single" w:sz="4" w:space="0" w:color="auto"/>
              <w:right w:val="single" w:sz="4" w:space="0" w:color="auto"/>
            </w:tcBorders>
          </w:tcPr>
          <w:p w14:paraId="0D5C39A9"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261CC5FD"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1.</w:t>
            </w:r>
          </w:p>
        </w:tc>
      </w:tr>
      <w:tr w:rsidR="000D71E8" w14:paraId="3E6CEED3" w14:textId="77777777">
        <w:tc>
          <w:tcPr>
            <w:tcW w:w="1236" w:type="dxa"/>
            <w:tcBorders>
              <w:top w:val="single" w:sz="4" w:space="0" w:color="auto"/>
              <w:left w:val="single" w:sz="4" w:space="0" w:color="auto"/>
              <w:bottom w:val="single" w:sz="4" w:space="0" w:color="auto"/>
              <w:right w:val="single" w:sz="4" w:space="0" w:color="auto"/>
            </w:tcBorders>
          </w:tcPr>
          <w:p w14:paraId="269A8934"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118E6A55" w14:textId="77777777" w:rsidR="000D71E8" w:rsidRDefault="00DC21C0">
            <w:pPr>
              <w:spacing w:after="120"/>
              <w:rPr>
                <w:rFonts w:eastAsiaTheme="minorEastAsia"/>
                <w:color w:val="0070C0"/>
                <w:lang w:val="en-US" w:eastAsia="zh-CN"/>
              </w:rPr>
            </w:pPr>
            <w:r>
              <w:rPr>
                <w:rFonts w:eastAsiaTheme="minorEastAsia"/>
                <w:color w:val="0070C0"/>
                <w:lang w:val="en-US" w:eastAsia="zh-CN"/>
              </w:rPr>
              <w:t>‘interruption’ and ‘no interruption’: case a-1, b-1</w:t>
            </w:r>
          </w:p>
          <w:p w14:paraId="1F91FB93" w14:textId="77777777" w:rsidR="000D71E8" w:rsidRDefault="00DC21C0">
            <w:pPr>
              <w:spacing w:after="120"/>
              <w:rPr>
                <w:rFonts w:eastAsiaTheme="minorEastAsia"/>
                <w:color w:val="0070C0"/>
                <w:lang w:val="en-US" w:eastAsia="zh-CN"/>
              </w:rPr>
            </w:pPr>
            <w:r>
              <w:rPr>
                <w:rFonts w:eastAsiaTheme="minorEastAsia"/>
                <w:color w:val="0070C0"/>
                <w:lang w:val="en-US" w:eastAsia="zh-CN"/>
              </w:rPr>
              <w:t>‘no interruption’: case b-2</w:t>
            </w:r>
          </w:p>
        </w:tc>
      </w:tr>
      <w:tr w:rsidR="000D71E8" w14:paraId="4F254274" w14:textId="77777777">
        <w:tc>
          <w:tcPr>
            <w:tcW w:w="1236" w:type="dxa"/>
            <w:tcBorders>
              <w:top w:val="single" w:sz="4" w:space="0" w:color="auto"/>
              <w:left w:val="single" w:sz="4" w:space="0" w:color="auto"/>
              <w:bottom w:val="single" w:sz="4" w:space="0" w:color="auto"/>
              <w:right w:val="single" w:sz="4" w:space="0" w:color="auto"/>
            </w:tcBorders>
          </w:tcPr>
          <w:p w14:paraId="7412E5DF"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14099852" w14:textId="324C593E" w:rsidR="000D71E8" w:rsidRDefault="00DC21C0">
            <w:pPr>
              <w:spacing w:after="120"/>
              <w:rPr>
                <w:rFonts w:eastAsiaTheme="minorEastAsia"/>
                <w:color w:val="0070C0"/>
                <w:lang w:val="en-US" w:eastAsia="zh-CN"/>
              </w:rPr>
            </w:pPr>
            <w:r>
              <w:rPr>
                <w:rFonts w:eastAsiaTheme="minorEastAsia"/>
                <w:color w:val="0070C0"/>
                <w:lang w:val="en-US" w:eastAsia="zh-CN"/>
              </w:rPr>
              <w:t>Support option 1</w:t>
            </w:r>
            <w:r w:rsidR="005A7665">
              <w:rPr>
                <w:rFonts w:eastAsiaTheme="minorEastAsia"/>
                <w:color w:val="0070C0"/>
                <w:lang w:val="en-US" w:eastAsia="zh-CN"/>
              </w:rPr>
              <w:t>b</w:t>
            </w:r>
            <w:r>
              <w:rPr>
                <w:rFonts w:eastAsiaTheme="minorEastAsia"/>
                <w:color w:val="0070C0"/>
                <w:lang w:val="en-US" w:eastAsia="zh-CN"/>
              </w:rPr>
              <w:t>: Qualcomm, Huawei.</w:t>
            </w:r>
          </w:p>
        </w:tc>
      </w:tr>
      <w:tr w:rsidR="000D71E8" w14:paraId="4F07899D" w14:textId="77777777">
        <w:tc>
          <w:tcPr>
            <w:tcW w:w="1236" w:type="dxa"/>
            <w:tcBorders>
              <w:top w:val="single" w:sz="4" w:space="0" w:color="auto"/>
              <w:left w:val="single" w:sz="4" w:space="0" w:color="auto"/>
              <w:bottom w:val="single" w:sz="4" w:space="0" w:color="auto"/>
              <w:right w:val="single" w:sz="4" w:space="0" w:color="auto"/>
            </w:tcBorders>
          </w:tcPr>
          <w:p w14:paraId="63732C9D"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4836005" w14:textId="36085C4B" w:rsidR="000D71E8" w:rsidRDefault="00DC21C0">
            <w:pPr>
              <w:spacing w:after="120"/>
              <w:rPr>
                <w:rFonts w:eastAsiaTheme="minorEastAsia"/>
                <w:color w:val="0070C0"/>
                <w:lang w:val="en-US" w:eastAsia="zh-CN"/>
              </w:rPr>
            </w:pPr>
            <w:r>
              <w:rPr>
                <w:rFonts w:eastAsiaTheme="minorEastAsia"/>
                <w:color w:val="0070C0"/>
                <w:lang w:val="en-US" w:eastAsia="zh-CN"/>
              </w:rPr>
              <w:t>Support option 1</w:t>
            </w:r>
            <w:r w:rsidR="005A7665">
              <w:rPr>
                <w:rFonts w:eastAsiaTheme="minorEastAsia"/>
                <w:color w:val="0070C0"/>
                <w:lang w:val="en-US" w:eastAsia="zh-CN"/>
              </w:rPr>
              <w:t>b</w:t>
            </w:r>
            <w:r>
              <w:rPr>
                <w:rFonts w:eastAsiaTheme="minorEastAsia"/>
                <w:color w:val="0070C0"/>
                <w:lang w:val="en-US" w:eastAsia="zh-CN"/>
              </w:rPr>
              <w:t>: Qualcomm, Huawei. (for case a-1)</w:t>
            </w:r>
          </w:p>
        </w:tc>
      </w:tr>
      <w:tr w:rsidR="00A37D18" w14:paraId="7930A5BD" w14:textId="77777777">
        <w:tc>
          <w:tcPr>
            <w:tcW w:w="1236" w:type="dxa"/>
            <w:tcBorders>
              <w:top w:val="single" w:sz="4" w:space="0" w:color="auto"/>
              <w:left w:val="single" w:sz="4" w:space="0" w:color="auto"/>
              <w:bottom w:val="single" w:sz="4" w:space="0" w:color="auto"/>
              <w:right w:val="single" w:sz="4" w:space="0" w:color="auto"/>
            </w:tcBorders>
          </w:tcPr>
          <w:p w14:paraId="3DB8B09C" w14:textId="57A0DF2C" w:rsidR="00A37D18" w:rsidRDefault="00A37D18" w:rsidP="00A37D18">
            <w:pPr>
              <w:spacing w:after="120"/>
              <w:rPr>
                <w:rFonts w:eastAsiaTheme="minorEastAsia"/>
                <w:color w:val="0070C0"/>
                <w:lang w:val="en-US" w:eastAsia="zh-CN"/>
              </w:rPr>
            </w:pPr>
            <w:r>
              <w:rPr>
                <w:rFonts w:eastAsiaTheme="minorEastAsia"/>
                <w:color w:val="0070C0"/>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519E73EC" w14:textId="77777777" w:rsidR="00A37D18" w:rsidRDefault="00A37D18" w:rsidP="00A37D18">
            <w:pPr>
              <w:spacing w:after="120"/>
              <w:rPr>
                <w:rFonts w:eastAsiaTheme="minorEastAsia"/>
                <w:color w:val="0070C0"/>
                <w:lang w:val="en-US" w:eastAsia="zh-CN"/>
              </w:rPr>
            </w:pPr>
            <w:r>
              <w:rPr>
                <w:rFonts w:eastAsiaTheme="minorEastAsia"/>
                <w:color w:val="0070C0"/>
                <w:lang w:val="en-US" w:eastAsia="zh-CN"/>
              </w:rPr>
              <w:t xml:space="preserve">Support ‘interruption’ and ‘no interruption’ for case a-1 and b-1. </w:t>
            </w:r>
          </w:p>
          <w:p w14:paraId="715C3380" w14:textId="46D215E0" w:rsidR="00A37D18" w:rsidRDefault="00A37D18" w:rsidP="00A37D18">
            <w:pPr>
              <w:spacing w:after="120"/>
              <w:rPr>
                <w:rFonts w:eastAsiaTheme="minorEastAsia"/>
                <w:color w:val="0070C0"/>
                <w:lang w:val="en-US" w:eastAsia="zh-CN"/>
              </w:rPr>
            </w:pPr>
            <w:r>
              <w:rPr>
                <w:rFonts w:eastAsiaTheme="minorEastAsia"/>
                <w:color w:val="0070C0"/>
                <w:lang w:val="en-US" w:eastAsia="zh-CN"/>
              </w:rPr>
              <w:t>We asked question regarding the AGC for case b-2 and we still believe either interruption or AGC delay is needed.</w:t>
            </w:r>
          </w:p>
        </w:tc>
      </w:tr>
      <w:tr w:rsidR="005A7665" w14:paraId="4157BBFC" w14:textId="77777777">
        <w:tc>
          <w:tcPr>
            <w:tcW w:w="1236" w:type="dxa"/>
            <w:tcBorders>
              <w:top w:val="single" w:sz="4" w:space="0" w:color="auto"/>
              <w:left w:val="single" w:sz="4" w:space="0" w:color="auto"/>
              <w:bottom w:val="single" w:sz="4" w:space="0" w:color="auto"/>
              <w:right w:val="single" w:sz="4" w:space="0" w:color="auto"/>
            </w:tcBorders>
          </w:tcPr>
          <w:p w14:paraId="128D5B05" w14:textId="6083C729" w:rsidR="005A7665" w:rsidRDefault="005A7665" w:rsidP="005A7665">
            <w:pPr>
              <w:spacing w:after="120"/>
              <w:rPr>
                <w:rFonts w:eastAsiaTheme="minorEastAsia"/>
                <w:color w:val="0070C0"/>
                <w:lang w:val="en-US" w:eastAsia="zh-CN"/>
              </w:rPr>
            </w:pPr>
            <w:r>
              <w:rPr>
                <w:rFonts w:eastAsiaTheme="minorEastAsia"/>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53E989C9" w14:textId="3A7C4730" w:rsidR="005A7665" w:rsidRDefault="005A7665" w:rsidP="005A7665">
            <w:pPr>
              <w:spacing w:after="120"/>
              <w:rPr>
                <w:rFonts w:eastAsiaTheme="minorEastAsia"/>
                <w:color w:val="0070C0"/>
                <w:lang w:val="en-US" w:eastAsia="zh-CN"/>
              </w:rPr>
            </w:pPr>
            <w:r>
              <w:rPr>
                <w:rFonts w:eastAsiaTheme="minorEastAsia"/>
                <w:color w:val="0070C0"/>
                <w:lang w:val="en-US" w:eastAsia="zh-CN"/>
              </w:rPr>
              <w:t>Support Option 1b.</w:t>
            </w:r>
          </w:p>
        </w:tc>
      </w:tr>
      <w:tr w:rsidR="00C8118E" w14:paraId="654E56E6" w14:textId="77777777">
        <w:tc>
          <w:tcPr>
            <w:tcW w:w="1236" w:type="dxa"/>
            <w:tcBorders>
              <w:top w:val="single" w:sz="4" w:space="0" w:color="auto"/>
              <w:left w:val="single" w:sz="4" w:space="0" w:color="auto"/>
              <w:bottom w:val="single" w:sz="4" w:space="0" w:color="auto"/>
              <w:right w:val="single" w:sz="4" w:space="0" w:color="auto"/>
            </w:tcBorders>
          </w:tcPr>
          <w:p w14:paraId="3BCC9BF1" w14:textId="09689C23" w:rsidR="00C8118E" w:rsidRDefault="00C8118E" w:rsidP="005A766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338736CE" w14:textId="42CBB35E" w:rsidR="00C8118E" w:rsidRDefault="00C8118E" w:rsidP="005A7665">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bl>
    <w:p w14:paraId="6F373827" w14:textId="77777777" w:rsidR="000D71E8" w:rsidRDefault="00DC21C0">
      <w:pPr>
        <w:overflowPunct/>
        <w:autoSpaceDE/>
        <w:autoSpaceDN/>
        <w:adjustRightInd/>
        <w:spacing w:after="120"/>
        <w:rPr>
          <w:rFonts w:eastAsia="SimSun"/>
          <w:szCs w:val="24"/>
        </w:rPr>
      </w:pPr>
      <w:r>
        <w:rPr>
          <w:rFonts w:eastAsia="SimSun"/>
          <w:szCs w:val="24"/>
        </w:rPr>
        <w:t xml:space="preserve">  </w:t>
      </w:r>
    </w:p>
    <w:p w14:paraId="3472347E" w14:textId="77777777" w:rsidR="000D71E8" w:rsidRDefault="00DC21C0">
      <w:pPr>
        <w:pStyle w:val="Heading4"/>
        <w:rPr>
          <w:b/>
          <w:bCs/>
          <w:u w:val="single"/>
        </w:rPr>
      </w:pPr>
      <w:r>
        <w:rPr>
          <w:b/>
          <w:bCs/>
          <w:u w:val="single"/>
        </w:rPr>
        <w:t xml:space="preserve">Issue 2-6-2: Release independent requirements </w:t>
      </w:r>
    </w:p>
    <w:p w14:paraId="1C549739"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743A2A30"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  vivo, Ericsson, Nokia, Huawei, MTK</w:t>
      </w:r>
    </w:p>
    <w:p w14:paraId="76717463" w14:textId="77777777" w:rsidR="000D71E8" w:rsidRDefault="00DC21C0">
      <w:pPr>
        <w:pStyle w:val="ListParagraph"/>
        <w:numPr>
          <w:ilvl w:val="2"/>
          <w:numId w:val="5"/>
        </w:numPr>
        <w:overflowPunct/>
        <w:autoSpaceDE/>
        <w:autoSpaceDN/>
        <w:adjustRightInd/>
        <w:spacing w:after="120"/>
        <w:ind w:firstLineChars="0"/>
        <w:textAlignment w:val="auto"/>
        <w:rPr>
          <w:color w:val="0070C0"/>
        </w:rPr>
      </w:pPr>
      <w:r>
        <w:t>Postpone the discussion on whether to introduce the inter-RAT LTE measurements without gap for DSS (</w:t>
      </w:r>
      <w:r>
        <w:rPr>
          <w:b/>
          <w:bCs/>
        </w:rPr>
        <w:t>case b-2</w:t>
      </w:r>
      <w:r>
        <w:t xml:space="preserve">) as release independent from Rel-17 </w:t>
      </w:r>
      <w:r>
        <w:rPr>
          <w:b/>
          <w:bCs/>
          <w:i/>
          <w:iCs/>
        </w:rPr>
        <w:t>until sufficient progress achieved</w:t>
      </w:r>
    </w:p>
    <w:p w14:paraId="798AEB07" w14:textId="77777777" w:rsidR="000D71E8" w:rsidRDefault="000D71E8">
      <w:pPr>
        <w:pStyle w:val="ListParagraph"/>
        <w:numPr>
          <w:ilvl w:val="2"/>
          <w:numId w:val="5"/>
        </w:numPr>
        <w:overflowPunct/>
        <w:autoSpaceDE/>
        <w:autoSpaceDN/>
        <w:adjustRightInd/>
        <w:spacing w:after="120"/>
        <w:ind w:firstLineChars="0"/>
        <w:textAlignment w:val="auto"/>
        <w:rPr>
          <w:color w:val="0070C0"/>
        </w:rPr>
      </w:pPr>
    </w:p>
    <w:p w14:paraId="61676F7D"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582D09AB"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Agree Option 1.</w:t>
      </w:r>
    </w:p>
    <w:p w14:paraId="52D8B73E" w14:textId="77777777" w:rsidR="000D71E8" w:rsidRDefault="000D71E8">
      <w:pPr>
        <w:overflowPunct/>
        <w:autoSpaceDE/>
        <w:autoSpaceDN/>
        <w:adjustRightInd/>
        <w:spacing w:after="120"/>
        <w:rPr>
          <w:rFonts w:eastAsia="SimSun"/>
          <w:szCs w:val="24"/>
        </w:rPr>
      </w:pPr>
    </w:p>
    <w:p w14:paraId="5EFAA25C" w14:textId="77777777" w:rsidR="000D71E8" w:rsidRDefault="00DC21C0">
      <w:pPr>
        <w:pStyle w:val="Heading2"/>
        <w:rPr>
          <w:lang w:val="en-US"/>
        </w:rPr>
      </w:pPr>
      <w:r>
        <w:rPr>
          <w:lang w:val="en-US"/>
        </w:rPr>
        <w:t xml:space="preserve">Companies views’ collection for 1st round </w:t>
      </w:r>
    </w:p>
    <w:p w14:paraId="50337F49" w14:textId="77777777" w:rsidR="000D71E8" w:rsidRDefault="00DC21C0">
      <w:pPr>
        <w:pStyle w:val="Heading3"/>
        <w:numPr>
          <w:ilvl w:val="2"/>
          <w:numId w:val="18"/>
        </w:numPr>
        <w:rPr>
          <w:sz w:val="24"/>
          <w:szCs w:val="16"/>
        </w:rPr>
      </w:pPr>
      <w:r>
        <w:rPr>
          <w:sz w:val="24"/>
          <w:szCs w:val="16"/>
        </w:rPr>
        <w:t xml:space="preserve">Open issues </w:t>
      </w:r>
    </w:p>
    <w:p w14:paraId="62A6E185" w14:textId="77777777" w:rsidR="000D71E8" w:rsidRDefault="00DC21C0">
      <w:pPr>
        <w:pStyle w:val="Heading3"/>
        <w:numPr>
          <w:ilvl w:val="2"/>
          <w:numId w:val="18"/>
        </w:numPr>
        <w:rPr>
          <w:sz w:val="24"/>
          <w:szCs w:val="16"/>
        </w:rPr>
      </w:pPr>
      <w:r>
        <w:rPr>
          <w:sz w:val="24"/>
          <w:szCs w:val="16"/>
        </w:rPr>
        <w:t>CRs/TPs comments collection</w:t>
      </w:r>
    </w:p>
    <w:p w14:paraId="37268887" w14:textId="77777777" w:rsidR="000D71E8" w:rsidRDefault="00DC21C0">
      <w:pPr>
        <w:rPr>
          <w:rFonts w:eastAsia="SimSun"/>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D71E8" w14:paraId="36572E82" w14:textId="77777777">
        <w:tc>
          <w:tcPr>
            <w:tcW w:w="1242" w:type="dxa"/>
            <w:tcBorders>
              <w:top w:val="single" w:sz="4" w:space="0" w:color="auto"/>
              <w:left w:val="single" w:sz="4" w:space="0" w:color="auto"/>
              <w:bottom w:val="single" w:sz="4" w:space="0" w:color="auto"/>
              <w:right w:val="single" w:sz="4" w:space="0" w:color="auto"/>
            </w:tcBorders>
          </w:tcPr>
          <w:p w14:paraId="5C507B62"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tcPr>
          <w:p w14:paraId="169A3E5D"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D71E8" w14:paraId="0B34501B" w14:textId="77777777">
        <w:tc>
          <w:tcPr>
            <w:tcW w:w="1242" w:type="dxa"/>
            <w:vMerge w:val="restart"/>
            <w:tcBorders>
              <w:top w:val="single" w:sz="4" w:space="0" w:color="auto"/>
              <w:left w:val="single" w:sz="4" w:space="0" w:color="auto"/>
              <w:bottom w:val="single" w:sz="4" w:space="0" w:color="auto"/>
              <w:right w:val="single" w:sz="4" w:space="0" w:color="auto"/>
            </w:tcBorders>
          </w:tcPr>
          <w:p w14:paraId="499FF7F5"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615" w:type="dxa"/>
            <w:tcBorders>
              <w:top w:val="single" w:sz="4" w:space="0" w:color="auto"/>
              <w:left w:val="single" w:sz="4" w:space="0" w:color="auto"/>
              <w:bottom w:val="single" w:sz="4" w:space="0" w:color="auto"/>
              <w:right w:val="single" w:sz="4" w:space="0" w:color="auto"/>
            </w:tcBorders>
          </w:tcPr>
          <w:p w14:paraId="18F85DD4"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 A</w:t>
            </w:r>
          </w:p>
        </w:tc>
      </w:tr>
      <w:tr w:rsidR="000D71E8" w14:paraId="47580A9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0F1D739" w14:textId="77777777" w:rsidR="000D71E8" w:rsidRDefault="000D71E8">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08DAA77D"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 B</w:t>
            </w:r>
          </w:p>
        </w:tc>
      </w:tr>
      <w:tr w:rsidR="000D71E8" w14:paraId="68682BAB"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79B8586" w14:textId="77777777" w:rsidR="000D71E8" w:rsidRDefault="000D71E8">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445E1569" w14:textId="77777777" w:rsidR="000D71E8" w:rsidRDefault="000D71E8">
            <w:pPr>
              <w:spacing w:after="120"/>
              <w:rPr>
                <w:rFonts w:eastAsiaTheme="minorEastAsia"/>
                <w:color w:val="0070C0"/>
                <w:lang w:val="en-US" w:eastAsia="zh-CN"/>
              </w:rPr>
            </w:pPr>
          </w:p>
        </w:tc>
      </w:tr>
      <w:tr w:rsidR="000D71E8" w14:paraId="7ADBE00D" w14:textId="77777777">
        <w:tc>
          <w:tcPr>
            <w:tcW w:w="1242" w:type="dxa"/>
            <w:vMerge w:val="restart"/>
            <w:tcBorders>
              <w:top w:val="single" w:sz="4" w:space="0" w:color="auto"/>
              <w:left w:val="single" w:sz="4" w:space="0" w:color="auto"/>
              <w:bottom w:val="single" w:sz="4" w:space="0" w:color="auto"/>
              <w:right w:val="single" w:sz="4" w:space="0" w:color="auto"/>
            </w:tcBorders>
          </w:tcPr>
          <w:p w14:paraId="7F6026BE" w14:textId="77777777" w:rsidR="000D71E8" w:rsidRDefault="00DC21C0">
            <w:pPr>
              <w:spacing w:after="120"/>
              <w:rPr>
                <w:rFonts w:eastAsiaTheme="minorEastAsia"/>
                <w:color w:val="0070C0"/>
                <w:lang w:val="en-US" w:eastAsia="zh-CN"/>
              </w:rPr>
            </w:pPr>
            <w:r>
              <w:rPr>
                <w:rFonts w:eastAsiaTheme="minorEastAsia"/>
                <w:color w:val="0070C0"/>
                <w:lang w:val="en-US" w:eastAsia="zh-CN"/>
              </w:rPr>
              <w:t>YYY</w:t>
            </w:r>
          </w:p>
        </w:tc>
        <w:tc>
          <w:tcPr>
            <w:tcW w:w="8615" w:type="dxa"/>
            <w:tcBorders>
              <w:top w:val="single" w:sz="4" w:space="0" w:color="auto"/>
              <w:left w:val="single" w:sz="4" w:space="0" w:color="auto"/>
              <w:bottom w:val="single" w:sz="4" w:space="0" w:color="auto"/>
              <w:right w:val="single" w:sz="4" w:space="0" w:color="auto"/>
            </w:tcBorders>
          </w:tcPr>
          <w:p w14:paraId="26BB4F3F"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 A</w:t>
            </w:r>
          </w:p>
        </w:tc>
      </w:tr>
      <w:tr w:rsidR="000D71E8" w14:paraId="58FA2FAD"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02F4D74" w14:textId="77777777" w:rsidR="000D71E8" w:rsidRDefault="000D71E8">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11BB495D"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 B</w:t>
            </w:r>
          </w:p>
        </w:tc>
      </w:tr>
      <w:tr w:rsidR="000D71E8" w14:paraId="1C4060F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103F736" w14:textId="77777777" w:rsidR="000D71E8" w:rsidRDefault="000D71E8">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602F93A7" w14:textId="77777777" w:rsidR="000D71E8" w:rsidRDefault="000D71E8">
            <w:pPr>
              <w:spacing w:after="120"/>
              <w:rPr>
                <w:rFonts w:eastAsiaTheme="minorEastAsia"/>
                <w:color w:val="0070C0"/>
                <w:lang w:val="en-US" w:eastAsia="zh-CN"/>
              </w:rPr>
            </w:pPr>
          </w:p>
        </w:tc>
      </w:tr>
    </w:tbl>
    <w:p w14:paraId="6CD56BED" w14:textId="77777777" w:rsidR="000D71E8" w:rsidRDefault="000D71E8">
      <w:pPr>
        <w:rPr>
          <w:rFonts w:eastAsia="SimSun"/>
          <w:color w:val="0070C0"/>
          <w:lang w:val="en-US" w:eastAsia="zh-CN"/>
        </w:rPr>
      </w:pPr>
    </w:p>
    <w:p w14:paraId="529A4EC5" w14:textId="77777777" w:rsidR="000D71E8" w:rsidRDefault="00DC21C0">
      <w:pPr>
        <w:pStyle w:val="Heading2"/>
        <w:numPr>
          <w:ilvl w:val="1"/>
          <w:numId w:val="18"/>
        </w:numPr>
      </w:pPr>
      <w:r>
        <w:t xml:space="preserve">Summary for 1st round </w:t>
      </w:r>
    </w:p>
    <w:p w14:paraId="04CCB629" w14:textId="77777777" w:rsidR="000D71E8" w:rsidRDefault="00DC21C0">
      <w:pPr>
        <w:pStyle w:val="Heading3"/>
        <w:numPr>
          <w:ilvl w:val="2"/>
          <w:numId w:val="18"/>
        </w:numPr>
        <w:rPr>
          <w:sz w:val="24"/>
          <w:szCs w:val="16"/>
        </w:rPr>
      </w:pPr>
      <w:r>
        <w:rPr>
          <w:sz w:val="24"/>
          <w:szCs w:val="16"/>
        </w:rPr>
        <w:t xml:space="preserve">Open issues </w:t>
      </w:r>
    </w:p>
    <w:p w14:paraId="3C74E729" w14:textId="77777777" w:rsidR="000D71E8" w:rsidRDefault="00DC21C0">
      <w:pPr>
        <w:rPr>
          <w:rFonts w:eastAsia="SimSun"/>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9634" w:type="dxa"/>
        <w:tblLook w:val="04A0" w:firstRow="1" w:lastRow="0" w:firstColumn="1" w:lastColumn="0" w:noHBand="0" w:noVBand="1"/>
      </w:tblPr>
      <w:tblGrid>
        <w:gridCol w:w="9634"/>
      </w:tblGrid>
      <w:tr w:rsidR="00ED18A6" w14:paraId="1545F9CF" w14:textId="77777777" w:rsidTr="003B0D9E">
        <w:tc>
          <w:tcPr>
            <w:tcW w:w="9634" w:type="dxa"/>
          </w:tcPr>
          <w:p w14:paraId="73761D11" w14:textId="77777777" w:rsidR="00ED18A6" w:rsidRDefault="00ED18A6" w:rsidP="003B0D9E">
            <w:pPr>
              <w:rPr>
                <w:rFonts w:eastAsiaTheme="minorEastAsia"/>
                <w:b/>
                <w:bCs/>
                <w:lang w:val="en-US" w:eastAsia="zh-CN"/>
              </w:rPr>
            </w:pPr>
            <w:r>
              <w:rPr>
                <w:rFonts w:eastAsiaTheme="minorEastAsia"/>
                <w:b/>
                <w:bCs/>
                <w:lang w:val="en-US" w:eastAsia="zh-CN"/>
              </w:rPr>
              <w:t xml:space="preserve">Status summary </w:t>
            </w:r>
          </w:p>
        </w:tc>
      </w:tr>
      <w:tr w:rsidR="00ED18A6" w14:paraId="1ACD9B25" w14:textId="77777777" w:rsidTr="003B0D9E">
        <w:tc>
          <w:tcPr>
            <w:tcW w:w="9634" w:type="dxa"/>
          </w:tcPr>
          <w:p w14:paraId="388D2B94" w14:textId="77777777" w:rsidR="00ED18A6" w:rsidRPr="003B0D9E" w:rsidRDefault="00ED18A6" w:rsidP="003B0D9E">
            <w:pPr>
              <w:pStyle w:val="Heading3"/>
              <w:numPr>
                <w:ilvl w:val="0"/>
                <w:numId w:val="0"/>
              </w:numPr>
              <w:ind w:left="720" w:hanging="720"/>
              <w:outlineLvl w:val="2"/>
              <w:rPr>
                <w:sz w:val="24"/>
                <w:szCs w:val="16"/>
              </w:rPr>
            </w:pPr>
            <w:r>
              <w:rPr>
                <w:sz w:val="24"/>
                <w:szCs w:val="16"/>
              </w:rPr>
              <w:t xml:space="preserve">Sub-topic 2-1: Using scenarios </w:t>
            </w:r>
          </w:p>
        </w:tc>
      </w:tr>
      <w:tr w:rsidR="00ED18A6" w:rsidRPr="00320FD0" w14:paraId="621A66D7" w14:textId="77777777" w:rsidTr="003B0D9E">
        <w:tc>
          <w:tcPr>
            <w:tcW w:w="9634" w:type="dxa"/>
          </w:tcPr>
          <w:p w14:paraId="5CC58DC4" w14:textId="77777777" w:rsidR="00ED18A6" w:rsidRDefault="00ED18A6" w:rsidP="003B0D9E">
            <w:pPr>
              <w:rPr>
                <w:i/>
                <w:color w:val="0070C0"/>
                <w:lang w:val="en-US" w:eastAsia="zh-CN"/>
              </w:rPr>
            </w:pPr>
            <w:r>
              <w:rPr>
                <w:b/>
                <w:bCs/>
                <w:u w:val="single"/>
                <w:lang w:val="en-US"/>
              </w:rPr>
              <w:t>Issue 2-1-1: Differentiate scenarios for Case b-2</w:t>
            </w:r>
          </w:p>
          <w:p w14:paraId="21DC824E" w14:textId="3C9D5F9F" w:rsidR="00ED18A6" w:rsidRDefault="00ED18A6" w:rsidP="003B0D9E">
            <w:pPr>
              <w:spacing w:after="120"/>
              <w:rPr>
                <w:rFonts w:eastAsiaTheme="minorEastAsia"/>
                <w:color w:val="0070C0"/>
                <w:lang w:val="en-US" w:eastAsia="zh-CN"/>
              </w:rPr>
            </w:pPr>
            <w:r>
              <w:rPr>
                <w:rFonts w:hint="eastAsia"/>
                <w:i/>
                <w:color w:val="0070C0"/>
                <w:lang w:val="en-US" w:eastAsia="zh-CN"/>
              </w:rPr>
              <w:t>S</w:t>
            </w:r>
            <w:r>
              <w:rPr>
                <w:i/>
                <w:color w:val="0070C0"/>
                <w:lang w:val="en-US" w:eastAsia="zh-CN"/>
              </w:rPr>
              <w:t>tatus</w:t>
            </w:r>
            <w:r>
              <w:rPr>
                <w:rFonts w:eastAsia="PMingLiU"/>
                <w:lang w:val="en-US" w:eastAsia="zh-TW"/>
              </w:rPr>
              <w:t xml:space="preserve">: </w:t>
            </w:r>
            <w:r w:rsidRPr="00124CA0">
              <w:rPr>
                <w:rFonts w:eastAsiaTheme="minorEastAsia"/>
                <w:lang w:val="en-US" w:eastAsia="zh-CN"/>
              </w:rPr>
              <w:t>Majority companies need to check this issue.</w:t>
            </w:r>
            <w:r>
              <w:rPr>
                <w:rFonts w:eastAsiaTheme="minorEastAsia"/>
                <w:color w:val="0070C0"/>
                <w:lang w:val="en-US" w:eastAsia="zh-CN"/>
              </w:rPr>
              <w:t xml:space="preserve"> </w:t>
            </w:r>
          </w:p>
          <w:p w14:paraId="237FA59B"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7300F8C8" w14:textId="77777777" w:rsidR="00ED18A6" w:rsidRDefault="00ED18A6" w:rsidP="003B0D9E">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sidRPr="00F01093">
              <w:rPr>
                <w:rFonts w:eastAsiaTheme="minorEastAsia"/>
                <w:lang w:val="en-US" w:eastAsia="zh-CN"/>
              </w:rPr>
              <w:t xml:space="preserve">The </w:t>
            </w:r>
            <w:r w:rsidRPr="004B456C">
              <w:rPr>
                <w:rFonts w:eastAsiaTheme="minorEastAsia"/>
                <w:lang w:val="en-US" w:eastAsia="zh-CN"/>
              </w:rPr>
              <w:t xml:space="preserve">open issues </w:t>
            </w:r>
            <w:r>
              <w:rPr>
                <w:rFonts w:eastAsiaTheme="minorEastAsia"/>
                <w:lang w:val="en-US" w:eastAsia="zh-CN"/>
              </w:rPr>
              <w:t xml:space="preserve">below </w:t>
            </w:r>
            <w:r w:rsidRPr="004B456C">
              <w:rPr>
                <w:rFonts w:eastAsiaTheme="minorEastAsia"/>
                <w:lang w:val="en-US" w:eastAsia="zh-CN"/>
              </w:rPr>
              <w:t xml:space="preserve">can be further discussed in </w:t>
            </w:r>
            <w:r w:rsidRPr="00CF2DC3">
              <w:rPr>
                <w:rFonts w:eastAsiaTheme="minorEastAsia"/>
                <w:lang w:val="en-US" w:eastAsia="zh-CN"/>
              </w:rPr>
              <w:t>WF for 2</w:t>
            </w:r>
            <w:r w:rsidRPr="00CF2DC3">
              <w:rPr>
                <w:rFonts w:eastAsiaTheme="minorEastAsia"/>
                <w:vertAlign w:val="superscript"/>
                <w:lang w:val="en-US" w:eastAsia="zh-CN"/>
              </w:rPr>
              <w:t>nd</w:t>
            </w:r>
            <w:r w:rsidRPr="00CF2DC3">
              <w:rPr>
                <w:rFonts w:eastAsiaTheme="minorEastAsia"/>
                <w:lang w:val="en-US" w:eastAsia="zh-CN"/>
              </w:rPr>
              <w:t xml:space="preserve"> round discussion.</w:t>
            </w:r>
            <w:r>
              <w:rPr>
                <w:rFonts w:eastAsiaTheme="minorEastAsia"/>
                <w:lang w:val="en-US" w:eastAsia="zh-CN"/>
              </w:rPr>
              <w:t xml:space="preserve"> </w:t>
            </w:r>
          </w:p>
          <w:p w14:paraId="075509D2" w14:textId="77777777" w:rsidR="00ED18A6" w:rsidRDefault="00ED18A6" w:rsidP="003B0D9E">
            <w:pPr>
              <w:pStyle w:val="ListParagraph"/>
              <w:numPr>
                <w:ilvl w:val="2"/>
                <w:numId w:val="5"/>
              </w:numPr>
              <w:overflowPunct/>
              <w:autoSpaceDE/>
              <w:autoSpaceDN/>
              <w:adjustRightInd/>
              <w:spacing w:after="120"/>
              <w:ind w:firstLineChars="0"/>
              <w:textAlignment w:val="auto"/>
              <w:rPr>
                <w:iCs/>
              </w:rPr>
            </w:pPr>
            <w:r>
              <w:rPr>
                <w:iCs/>
              </w:rPr>
              <w:t>FFS on whether to differentiate the following scenarios in case b-2.</w:t>
            </w:r>
          </w:p>
          <w:p w14:paraId="646665D3" w14:textId="77777777" w:rsidR="00ED18A6" w:rsidRDefault="00ED18A6" w:rsidP="003B0D9E">
            <w:pPr>
              <w:pStyle w:val="ListParagraph"/>
              <w:numPr>
                <w:ilvl w:val="3"/>
                <w:numId w:val="5"/>
              </w:numPr>
              <w:tabs>
                <w:tab w:val="left" w:pos="1134"/>
              </w:tabs>
              <w:overflowPunct/>
              <w:autoSpaceDE/>
              <w:adjustRightInd/>
              <w:spacing w:line="240" w:lineRule="exact"/>
              <w:ind w:firstLineChars="0"/>
              <w:contextualSpacing/>
              <w:jc w:val="both"/>
              <w:textAlignment w:val="auto"/>
              <w:rPr>
                <w:iCs/>
                <w:lang w:val="en-US"/>
              </w:rPr>
            </w:pPr>
            <w:r>
              <w:rPr>
                <w:iCs/>
                <w:lang w:val="en-US"/>
              </w:rPr>
              <w:t xml:space="preserve">Scenario 1: Inter-RAT LTE measurement for LTE </w:t>
            </w:r>
            <w:r>
              <w:rPr>
                <w:iCs/>
              </w:rPr>
              <w:t>CRS rate-matching feature</w:t>
            </w:r>
          </w:p>
          <w:p w14:paraId="475D33C2" w14:textId="77777777" w:rsidR="00ED18A6" w:rsidRDefault="00ED18A6" w:rsidP="003B0D9E">
            <w:pPr>
              <w:pStyle w:val="ListParagraph"/>
              <w:numPr>
                <w:ilvl w:val="3"/>
                <w:numId w:val="5"/>
              </w:numPr>
              <w:tabs>
                <w:tab w:val="left" w:pos="1134"/>
              </w:tabs>
              <w:overflowPunct/>
              <w:autoSpaceDE/>
              <w:adjustRightInd/>
              <w:spacing w:line="240" w:lineRule="exact"/>
              <w:ind w:firstLineChars="0"/>
              <w:contextualSpacing/>
              <w:jc w:val="both"/>
              <w:textAlignment w:val="auto"/>
              <w:rPr>
                <w:iCs/>
                <w:lang w:val="en-US"/>
              </w:rPr>
            </w:pPr>
            <w:r>
              <w:rPr>
                <w:iCs/>
                <w:lang w:val="en-US"/>
              </w:rPr>
              <w:t>Scenario 2: Inter-RAT LTE measurement for CRS-IM receiver</w:t>
            </w:r>
          </w:p>
          <w:p w14:paraId="5D9766BA" w14:textId="77777777" w:rsidR="00ED18A6" w:rsidRDefault="00ED18A6" w:rsidP="003B0D9E">
            <w:pPr>
              <w:rPr>
                <w:rFonts w:eastAsiaTheme="minorEastAsia"/>
                <w:lang w:val="en-US" w:eastAsia="zh-CN"/>
              </w:rPr>
            </w:pPr>
          </w:p>
          <w:p w14:paraId="144CD1D4" w14:textId="77777777" w:rsidR="00ED18A6" w:rsidRPr="00320FD0" w:rsidRDefault="00ED18A6" w:rsidP="003B0D9E">
            <w:pPr>
              <w:pStyle w:val="ListParagraph"/>
              <w:spacing w:after="120"/>
              <w:ind w:left="2376" w:firstLineChars="0" w:firstLine="0"/>
              <w:rPr>
                <w:rFonts w:eastAsiaTheme="minorEastAsia"/>
                <w:lang w:val="en-US" w:eastAsia="zh-CN"/>
              </w:rPr>
            </w:pPr>
          </w:p>
        </w:tc>
      </w:tr>
      <w:tr w:rsidR="00ED18A6" w:rsidRPr="00320FD0" w14:paraId="4971B4D6" w14:textId="77777777" w:rsidTr="003B0D9E">
        <w:tc>
          <w:tcPr>
            <w:tcW w:w="9634" w:type="dxa"/>
          </w:tcPr>
          <w:p w14:paraId="29E8221E" w14:textId="77777777" w:rsidR="00ED18A6" w:rsidRPr="003B0D9E" w:rsidRDefault="00ED18A6" w:rsidP="003B0D9E">
            <w:pPr>
              <w:pStyle w:val="Heading3"/>
              <w:numPr>
                <w:ilvl w:val="0"/>
                <w:numId w:val="0"/>
              </w:numPr>
              <w:ind w:left="720" w:hanging="720"/>
              <w:outlineLvl w:val="2"/>
              <w:rPr>
                <w:sz w:val="24"/>
                <w:szCs w:val="16"/>
              </w:rPr>
            </w:pPr>
            <w:r>
              <w:rPr>
                <w:sz w:val="24"/>
                <w:szCs w:val="16"/>
              </w:rPr>
              <w:lastRenderedPageBreak/>
              <w:t xml:space="preserve">Sub-topic 2-2: UE capabilities </w:t>
            </w:r>
          </w:p>
        </w:tc>
      </w:tr>
      <w:tr w:rsidR="00ED18A6" w14:paraId="1AC69B69" w14:textId="77777777" w:rsidTr="003B0D9E">
        <w:tc>
          <w:tcPr>
            <w:tcW w:w="9634" w:type="dxa"/>
          </w:tcPr>
          <w:p w14:paraId="2A334AB6" w14:textId="77777777" w:rsidR="00ED18A6" w:rsidRDefault="00ED18A6" w:rsidP="003B0D9E">
            <w:pPr>
              <w:pStyle w:val="Heading4"/>
              <w:numPr>
                <w:ilvl w:val="0"/>
                <w:numId w:val="0"/>
              </w:numPr>
              <w:outlineLvl w:val="3"/>
              <w:rPr>
                <w:b/>
                <w:bCs/>
                <w:u w:val="single"/>
              </w:rPr>
            </w:pPr>
            <w:r>
              <w:rPr>
                <w:b/>
                <w:bCs/>
                <w:u w:val="single"/>
              </w:rPr>
              <w:t>Issue 2-2-1: UE capability to support the inter-RAT NR measurement without gap when UE has vacant RF chain avaiable (Case b-1)</w:t>
            </w:r>
          </w:p>
          <w:p w14:paraId="6023E908" w14:textId="2E5948DD" w:rsidR="008B15C0" w:rsidRPr="008B15C0" w:rsidRDefault="00ED18A6" w:rsidP="008B15C0">
            <w:pPr>
              <w:overflowPunct/>
              <w:autoSpaceDE/>
              <w:autoSpaceDN/>
              <w:adjustRightInd/>
              <w:spacing w:after="120"/>
              <w:textAlignment w:val="auto"/>
              <w:rPr>
                <w:rFonts w:eastAsia="SimSun"/>
                <w:szCs w:val="24"/>
                <w:lang w:val="de-DE"/>
              </w:rPr>
            </w:pPr>
            <w:r w:rsidRPr="008B15C0">
              <w:rPr>
                <w:rFonts w:hint="eastAsia"/>
                <w:i/>
                <w:color w:val="0070C0"/>
                <w:lang w:val="en-US" w:eastAsia="zh-CN"/>
              </w:rPr>
              <w:t>S</w:t>
            </w:r>
            <w:r w:rsidRPr="008B15C0">
              <w:rPr>
                <w:i/>
                <w:color w:val="0070C0"/>
                <w:lang w:val="en-US" w:eastAsia="zh-CN"/>
              </w:rPr>
              <w:t>tatus</w:t>
            </w:r>
            <w:r w:rsidRPr="008B15C0">
              <w:rPr>
                <w:rFonts w:eastAsia="PMingLiU"/>
                <w:lang w:val="en-US" w:eastAsia="zh-TW"/>
              </w:rPr>
              <w:t xml:space="preserve">: Majority companies can support Option 1a. </w:t>
            </w:r>
            <w:r w:rsidR="005355DC" w:rsidRPr="008B15C0">
              <w:rPr>
                <w:rFonts w:eastAsia="PMingLiU"/>
                <w:lang w:val="en-US" w:eastAsia="zh-TW"/>
              </w:rPr>
              <w:t>B</w:t>
            </w:r>
            <w:r w:rsidR="00BD43B6" w:rsidRPr="008B15C0">
              <w:rPr>
                <w:rFonts w:eastAsia="PMingLiU"/>
                <w:lang w:val="en-US" w:eastAsia="zh-TW"/>
              </w:rPr>
              <w:t xml:space="preserve">ut </w:t>
            </w:r>
            <w:r w:rsidR="001866DE">
              <w:rPr>
                <w:rFonts w:eastAsia="PMingLiU"/>
                <w:lang w:val="en-US" w:eastAsia="zh-TW"/>
              </w:rPr>
              <w:t xml:space="preserve">according </w:t>
            </w:r>
            <w:r w:rsidR="007E2F78">
              <w:rPr>
                <w:rFonts w:eastAsia="PMingLiU"/>
                <w:lang w:val="en-US" w:eastAsia="zh-TW"/>
              </w:rPr>
              <w:t xml:space="preserve">to </w:t>
            </w:r>
            <w:r w:rsidR="001866DE">
              <w:rPr>
                <w:rFonts w:eastAsia="PMingLiU"/>
                <w:lang w:val="en-US" w:eastAsia="zh-TW"/>
              </w:rPr>
              <w:t>1</w:t>
            </w:r>
            <w:r w:rsidR="001866DE" w:rsidRPr="001866DE">
              <w:rPr>
                <w:rFonts w:eastAsia="PMingLiU"/>
                <w:vertAlign w:val="superscript"/>
                <w:lang w:val="en-US" w:eastAsia="zh-TW"/>
              </w:rPr>
              <w:t>st</w:t>
            </w:r>
            <w:r w:rsidR="001866DE">
              <w:rPr>
                <w:rFonts w:eastAsia="PMingLiU"/>
                <w:lang w:val="en-US" w:eastAsia="zh-TW"/>
              </w:rPr>
              <w:t xml:space="preserve"> round discussion, </w:t>
            </w:r>
            <w:r w:rsidR="0020534E" w:rsidRPr="008B15C0">
              <w:rPr>
                <w:rFonts w:eastAsia="PMingLiU"/>
                <w:lang w:val="en-US" w:eastAsia="zh-TW"/>
              </w:rPr>
              <w:t xml:space="preserve">moderator supposed that the </w:t>
            </w:r>
            <w:r w:rsidR="00291793" w:rsidRPr="008B15C0">
              <w:rPr>
                <w:rFonts w:eastAsia="PMingLiU"/>
                <w:lang w:val="en-US" w:eastAsia="zh-TW"/>
              </w:rPr>
              <w:t>original intention of Option 1a is</w:t>
            </w:r>
            <w:r w:rsidR="00F90FF0" w:rsidRPr="008B15C0">
              <w:rPr>
                <w:rFonts w:eastAsia="PMingLiU"/>
                <w:lang w:val="en-US" w:eastAsia="zh-TW"/>
              </w:rPr>
              <w:t xml:space="preserve"> </w:t>
            </w:r>
            <w:r w:rsidR="0078309B" w:rsidRPr="008B15C0">
              <w:rPr>
                <w:rFonts w:eastAsia="PMingLiU"/>
                <w:lang w:val="en-US" w:eastAsia="zh-TW"/>
              </w:rPr>
              <w:t xml:space="preserve">to identify </w:t>
            </w:r>
            <w:r w:rsidR="00E36747" w:rsidRPr="008B15C0">
              <w:rPr>
                <w:rFonts w:eastAsia="PMingLiU"/>
                <w:lang w:val="en-US" w:eastAsia="zh-TW"/>
              </w:rPr>
              <w:t xml:space="preserve">in </w:t>
            </w:r>
            <w:r w:rsidR="0078309B" w:rsidRPr="008B15C0">
              <w:rPr>
                <w:rFonts w:eastAsia="PMingLiU"/>
                <w:lang w:val="en-US" w:eastAsia="zh-TW"/>
              </w:rPr>
              <w:t>which</w:t>
            </w:r>
            <w:r w:rsidR="0099194E" w:rsidRPr="008B15C0">
              <w:rPr>
                <w:rFonts w:eastAsia="PMingLiU"/>
                <w:lang w:val="en-US" w:eastAsia="zh-TW"/>
              </w:rPr>
              <w:t xml:space="preserve"> case </w:t>
            </w:r>
            <w:r w:rsidR="00E36747" w:rsidRPr="008B15C0">
              <w:rPr>
                <w:rFonts w:eastAsia="PMingLiU"/>
                <w:lang w:val="en-US" w:eastAsia="zh-TW"/>
              </w:rPr>
              <w:t xml:space="preserve">the new measurement </w:t>
            </w:r>
            <w:r w:rsidR="00BB799B" w:rsidRPr="008B15C0">
              <w:rPr>
                <w:rFonts w:eastAsia="PMingLiU"/>
                <w:lang w:val="en-US" w:eastAsia="zh-TW"/>
              </w:rPr>
              <w:t xml:space="preserve">period requirement </w:t>
            </w:r>
            <w:r w:rsidR="00E36747" w:rsidRPr="008B15C0">
              <w:rPr>
                <w:rFonts w:eastAsia="PMingLiU"/>
                <w:lang w:val="en-US" w:eastAsia="zh-TW"/>
              </w:rPr>
              <w:t xml:space="preserve">needed </w:t>
            </w:r>
            <w:r w:rsidR="00BB799B" w:rsidRPr="008B15C0">
              <w:rPr>
                <w:rFonts w:eastAsia="PMingLiU"/>
                <w:lang w:val="en-US" w:eastAsia="zh-TW"/>
              </w:rPr>
              <w:t>to be defined under this WI.</w:t>
            </w:r>
            <w:r w:rsidR="00DD0072" w:rsidRPr="008B15C0">
              <w:rPr>
                <w:rFonts w:eastAsia="PMingLiU"/>
                <w:lang w:val="en-US" w:eastAsia="zh-TW"/>
              </w:rPr>
              <w:t xml:space="preserve"> </w:t>
            </w:r>
            <w:r w:rsidR="006B15A5" w:rsidRPr="008B15C0">
              <w:rPr>
                <w:rFonts w:eastAsia="PMingLiU"/>
                <w:lang w:val="en-US" w:eastAsia="zh-TW"/>
              </w:rPr>
              <w:t xml:space="preserve">Therefore, </w:t>
            </w:r>
            <w:r w:rsidR="00E059DB" w:rsidRPr="008B15C0">
              <w:rPr>
                <w:rFonts w:eastAsia="PMingLiU"/>
                <w:lang w:val="en-US" w:eastAsia="zh-TW"/>
              </w:rPr>
              <w:t xml:space="preserve">Option 1a </w:t>
            </w:r>
            <w:r w:rsidR="007E2F78">
              <w:rPr>
                <w:rFonts w:eastAsia="PMingLiU"/>
                <w:lang w:val="en-US" w:eastAsia="zh-TW"/>
              </w:rPr>
              <w:t xml:space="preserve">was revised </w:t>
            </w:r>
            <w:r w:rsidR="00875AB4">
              <w:rPr>
                <w:rFonts w:eastAsia="PMingLiU"/>
                <w:lang w:val="en-US" w:eastAsia="zh-TW"/>
              </w:rPr>
              <w:t>with more clarification as</w:t>
            </w:r>
            <w:r w:rsidR="00E059DB" w:rsidRPr="008B15C0">
              <w:rPr>
                <w:rFonts w:eastAsia="PMingLiU"/>
                <w:lang w:val="en-US" w:eastAsia="zh-TW"/>
              </w:rPr>
              <w:t>:</w:t>
            </w:r>
          </w:p>
          <w:p w14:paraId="2EAEADEF" w14:textId="73CB7A68" w:rsidR="008B15C0" w:rsidRPr="008B15C0" w:rsidRDefault="008B15C0" w:rsidP="008B15C0">
            <w:pPr>
              <w:pStyle w:val="ListParagraph"/>
              <w:numPr>
                <w:ilvl w:val="1"/>
                <w:numId w:val="5"/>
              </w:numPr>
              <w:overflowPunct/>
              <w:autoSpaceDE/>
              <w:autoSpaceDN/>
              <w:adjustRightInd/>
              <w:spacing w:after="120"/>
              <w:ind w:left="1440" w:firstLineChars="0"/>
              <w:textAlignment w:val="auto"/>
              <w:rPr>
                <w:rFonts w:eastAsia="SimSun"/>
                <w:szCs w:val="24"/>
                <w:lang w:val="de-DE"/>
              </w:rPr>
            </w:pPr>
            <w:r w:rsidRPr="008B15C0">
              <w:rPr>
                <w:rFonts w:eastAsia="SimSun"/>
                <w:szCs w:val="24"/>
                <w:lang w:eastAsia="zh-CN"/>
              </w:rPr>
              <w:t>Option</w:t>
            </w:r>
            <w:r w:rsidRPr="008B15C0">
              <w:rPr>
                <w:rFonts w:eastAsia="SimSun"/>
                <w:szCs w:val="24"/>
                <w:lang w:val="de-DE"/>
              </w:rPr>
              <w:t xml:space="preserve"> 1a:  Nokia, vivo, </w:t>
            </w:r>
            <w:proofErr w:type="gramStart"/>
            <w:r w:rsidRPr="008B15C0">
              <w:rPr>
                <w:rFonts w:eastAsia="SimSun"/>
                <w:szCs w:val="24"/>
                <w:lang w:val="de-DE"/>
              </w:rPr>
              <w:t xml:space="preserve">Apple,  </w:t>
            </w:r>
            <w:r w:rsidRPr="008B15C0">
              <w:rPr>
                <w:rFonts w:eastAsia="PMingLiU"/>
                <w:szCs w:val="24"/>
                <w:lang w:val="de-DE" w:eastAsia="zh-TW"/>
              </w:rPr>
              <w:t>Intel</w:t>
            </w:r>
            <w:proofErr w:type="gramEnd"/>
            <w:r w:rsidRPr="008B15C0">
              <w:rPr>
                <w:rFonts w:eastAsia="PMingLiU"/>
                <w:szCs w:val="24"/>
                <w:lang w:val="de-DE" w:eastAsia="zh-TW"/>
              </w:rPr>
              <w:t xml:space="preserve">,  Qualcomm, CATT, OPPO,xiaomi, ZTE, Ericsson, Huawei, </w:t>
            </w:r>
          </w:p>
          <w:p w14:paraId="324DEF38" w14:textId="29CCAEAF" w:rsidR="006E2FBE" w:rsidRDefault="002C22CC" w:rsidP="006E2FBE">
            <w:pPr>
              <w:pStyle w:val="ListParagraph"/>
              <w:numPr>
                <w:ilvl w:val="2"/>
                <w:numId w:val="5"/>
              </w:numPr>
              <w:overflowPunct/>
              <w:autoSpaceDE/>
              <w:autoSpaceDN/>
              <w:adjustRightInd/>
              <w:spacing w:after="120"/>
              <w:ind w:firstLineChars="0"/>
              <w:textAlignment w:val="auto"/>
              <w:rPr>
                <w:rFonts w:eastAsia="PMingLiU"/>
                <w:szCs w:val="24"/>
                <w:lang w:eastAsia="zh-TW"/>
              </w:rPr>
            </w:pPr>
            <w:r w:rsidRPr="002C22CC">
              <w:rPr>
                <w:rFonts w:eastAsia="PMingLiU"/>
                <w:lang w:val="en-US" w:eastAsia="zh-TW"/>
              </w:rPr>
              <w:t xml:space="preserve">Reuse </w:t>
            </w:r>
            <w:proofErr w:type="spellStart"/>
            <w:r w:rsidR="006E2FBE">
              <w:rPr>
                <w:i/>
                <w:iCs/>
              </w:rPr>
              <w:t>NeedForNCSG-InfoEUTRAN</w:t>
            </w:r>
            <w:proofErr w:type="spellEnd"/>
            <w:r w:rsidR="006E2FBE">
              <w:rPr>
                <w:i/>
                <w:iCs/>
              </w:rPr>
              <w:t xml:space="preserve"> </w:t>
            </w:r>
            <w:r w:rsidR="006E2FBE">
              <w:rPr>
                <w:rFonts w:eastAsia="PMingLiU"/>
                <w:szCs w:val="24"/>
                <w:lang w:eastAsia="zh-TW"/>
              </w:rPr>
              <w:t xml:space="preserve">to define the UE capability to support Case b-1 </w:t>
            </w:r>
          </w:p>
          <w:p w14:paraId="7E537AE5" w14:textId="09C85300" w:rsidR="008B15C0" w:rsidRDefault="008B15C0" w:rsidP="008B15C0">
            <w:pPr>
              <w:pStyle w:val="ListParagraph"/>
              <w:numPr>
                <w:ilvl w:val="2"/>
                <w:numId w:val="5"/>
              </w:numPr>
              <w:overflowPunct/>
              <w:autoSpaceDE/>
              <w:autoSpaceDN/>
              <w:adjustRightInd/>
              <w:spacing w:after="120"/>
              <w:ind w:firstLineChars="0"/>
              <w:textAlignment w:val="auto"/>
              <w:rPr>
                <w:rFonts w:eastAsia="PMingLiU"/>
                <w:szCs w:val="24"/>
                <w:lang w:eastAsia="zh-TW"/>
              </w:rPr>
            </w:pPr>
            <w:r>
              <w:rPr>
                <w:rFonts w:eastAsia="PMingLiU"/>
                <w:szCs w:val="24"/>
                <w:lang w:eastAsia="zh-TW"/>
              </w:rPr>
              <w:t>O</w:t>
            </w:r>
            <w:r w:rsidR="00D65735">
              <w:rPr>
                <w:rFonts w:eastAsia="PMingLiU"/>
                <w:szCs w:val="24"/>
                <w:lang w:eastAsia="zh-TW"/>
              </w:rPr>
              <w:t>nly</w:t>
            </w:r>
            <w:r>
              <w:rPr>
                <w:rFonts w:eastAsia="PMingLiU"/>
                <w:szCs w:val="24"/>
                <w:lang w:eastAsia="zh-TW"/>
              </w:rPr>
              <w:t xml:space="preserve"> on top of</w:t>
            </w:r>
            <w:r>
              <w:rPr>
                <w:i/>
                <w:iCs/>
              </w:rPr>
              <w:t xml:space="preserve"> ‘</w:t>
            </w:r>
            <w:proofErr w:type="spellStart"/>
            <w:r>
              <w:rPr>
                <w:i/>
                <w:iCs/>
              </w:rPr>
              <w:t>nogap-noncsg</w:t>
            </w:r>
            <w:proofErr w:type="spellEnd"/>
            <w:r>
              <w:rPr>
                <w:i/>
                <w:iCs/>
              </w:rPr>
              <w:t xml:space="preserve">’ in </w:t>
            </w:r>
            <w:proofErr w:type="spellStart"/>
            <w:r>
              <w:rPr>
                <w:i/>
                <w:iCs/>
              </w:rPr>
              <w:t>NeedForNCSG-InfoEUTRAN</w:t>
            </w:r>
            <w:proofErr w:type="spellEnd"/>
            <w:r>
              <w:rPr>
                <w:i/>
                <w:iCs/>
              </w:rPr>
              <w:t xml:space="preserve"> </w:t>
            </w:r>
            <w:r>
              <w:rPr>
                <w:rFonts w:eastAsia="PMingLiU"/>
                <w:szCs w:val="24"/>
                <w:lang w:eastAsia="zh-TW"/>
              </w:rPr>
              <w:t xml:space="preserve">to define the </w:t>
            </w:r>
            <w:r w:rsidR="002C22CC">
              <w:rPr>
                <w:rFonts w:eastAsia="PMingLiU"/>
                <w:szCs w:val="24"/>
                <w:lang w:eastAsia="zh-TW"/>
              </w:rPr>
              <w:t xml:space="preserve">UE measurement period requirements for </w:t>
            </w:r>
            <w:r>
              <w:rPr>
                <w:rFonts w:eastAsia="PMingLiU"/>
                <w:szCs w:val="24"/>
                <w:lang w:eastAsia="zh-TW"/>
              </w:rPr>
              <w:t xml:space="preserve">Case b-1 </w:t>
            </w:r>
            <w:r w:rsidR="001509E4">
              <w:rPr>
                <w:rFonts w:eastAsia="PMingLiU"/>
                <w:szCs w:val="24"/>
                <w:lang w:eastAsia="zh-TW"/>
              </w:rPr>
              <w:t>in this WI</w:t>
            </w:r>
            <w:r w:rsidR="00017BC2">
              <w:rPr>
                <w:rFonts w:eastAsia="PMingLiU"/>
                <w:szCs w:val="24"/>
                <w:lang w:eastAsia="zh-TW"/>
              </w:rPr>
              <w:t xml:space="preserve"> </w:t>
            </w:r>
            <w:r w:rsidR="00D65735">
              <w:rPr>
                <w:rFonts w:eastAsia="PMingLiU"/>
                <w:szCs w:val="24"/>
                <w:lang w:eastAsia="zh-TW"/>
              </w:rPr>
              <w:t xml:space="preserve">(issue </w:t>
            </w:r>
            <w:r w:rsidR="004A6007">
              <w:rPr>
                <w:rFonts w:eastAsia="PMingLiU"/>
                <w:szCs w:val="24"/>
                <w:lang w:eastAsia="zh-TW"/>
              </w:rPr>
              <w:t>2-4-0)</w:t>
            </w:r>
          </w:p>
          <w:p w14:paraId="0CC60136" w14:textId="517620F4" w:rsidR="00ED18A6" w:rsidRDefault="00ED18A6" w:rsidP="003B0D9E">
            <w:pPr>
              <w:rPr>
                <w:rFonts w:eastAsia="PMingLiU"/>
                <w:lang w:val="en-US" w:eastAsia="zh-TW"/>
              </w:rPr>
            </w:pPr>
          </w:p>
          <w:p w14:paraId="232926F9" w14:textId="52A081FD"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r w:rsidR="0094303B">
              <w:rPr>
                <w:rFonts w:eastAsiaTheme="minorEastAsia"/>
                <w:lang w:val="en-US" w:eastAsia="zh-CN"/>
              </w:rPr>
              <w:t>N.A.</w:t>
            </w:r>
          </w:p>
          <w:p w14:paraId="3F868B5C" w14:textId="3A364D27" w:rsidR="00ED18A6" w:rsidRPr="00E924C6" w:rsidRDefault="00ED18A6" w:rsidP="00C22C31">
            <w:pPr>
              <w:pStyle w:val="ListParagraph"/>
              <w:overflowPunct/>
              <w:autoSpaceDE/>
              <w:autoSpaceDN/>
              <w:adjustRightInd/>
              <w:spacing w:after="120"/>
              <w:ind w:left="2376" w:firstLineChars="0" w:firstLine="0"/>
              <w:textAlignment w:val="auto"/>
              <w:rPr>
                <w:rFonts w:eastAsia="PMingLiU"/>
                <w:lang w:val="en-US" w:eastAsia="zh-TW"/>
              </w:rPr>
            </w:pPr>
          </w:p>
          <w:p w14:paraId="279D112E" w14:textId="3EE34137" w:rsidR="00ED18A6" w:rsidRDefault="00ED18A6" w:rsidP="003B0D9E">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sidR="0094303B">
              <w:rPr>
                <w:rFonts w:eastAsiaTheme="minorEastAsia"/>
                <w:lang w:val="en-US" w:eastAsia="zh-CN"/>
              </w:rPr>
              <w:t xml:space="preserve">Further discussion is needed. </w:t>
            </w:r>
            <w:r>
              <w:rPr>
                <w:rFonts w:eastAsiaTheme="minorEastAsia"/>
                <w:lang w:val="en-US" w:eastAsia="zh-CN"/>
              </w:rPr>
              <w:t xml:space="preserve">The </w:t>
            </w:r>
            <w:r w:rsidR="0094303B">
              <w:rPr>
                <w:rFonts w:eastAsiaTheme="minorEastAsia"/>
                <w:lang w:val="en-US" w:eastAsia="zh-CN"/>
              </w:rPr>
              <w:t>candidate options below</w:t>
            </w:r>
            <w:r>
              <w:rPr>
                <w:rFonts w:eastAsiaTheme="minorEastAsia"/>
                <w:lang w:val="en-US" w:eastAsia="zh-CN"/>
              </w:rPr>
              <w:t xml:space="preserve"> can be discussed in WF in 2</w:t>
            </w:r>
            <w:r w:rsidRPr="00227FD6">
              <w:rPr>
                <w:rFonts w:eastAsiaTheme="minorEastAsia"/>
                <w:vertAlign w:val="superscript"/>
                <w:lang w:val="en-US" w:eastAsia="zh-CN"/>
              </w:rPr>
              <w:t>nd</w:t>
            </w:r>
            <w:r>
              <w:rPr>
                <w:rFonts w:eastAsiaTheme="minorEastAsia"/>
                <w:lang w:val="en-US" w:eastAsia="zh-CN"/>
              </w:rPr>
              <w:t xml:space="preserve"> round.</w:t>
            </w:r>
          </w:p>
          <w:p w14:paraId="35232843" w14:textId="77777777" w:rsidR="0094303B" w:rsidRPr="00E924C6" w:rsidRDefault="0094303B" w:rsidP="0094303B">
            <w:pPr>
              <w:pStyle w:val="ListParagraph"/>
              <w:numPr>
                <w:ilvl w:val="1"/>
                <w:numId w:val="5"/>
              </w:numPr>
              <w:overflowPunct/>
              <w:autoSpaceDE/>
              <w:autoSpaceDN/>
              <w:adjustRightInd/>
              <w:spacing w:after="120"/>
              <w:ind w:left="1440" w:firstLineChars="0"/>
              <w:textAlignment w:val="auto"/>
              <w:rPr>
                <w:rFonts w:eastAsiaTheme="minorEastAsia"/>
                <w:lang w:val="en-US" w:eastAsia="zh-CN"/>
              </w:rPr>
            </w:pPr>
            <w:r>
              <w:rPr>
                <w:rFonts w:eastAsia="SimSun"/>
                <w:szCs w:val="24"/>
                <w:lang w:eastAsia="zh-CN"/>
              </w:rPr>
              <w:t>Option 1:</w:t>
            </w:r>
          </w:p>
          <w:p w14:paraId="20CC6B22" w14:textId="77777777" w:rsidR="0094303B" w:rsidRDefault="0094303B" w:rsidP="0094303B">
            <w:pPr>
              <w:pStyle w:val="ListParagraph"/>
              <w:numPr>
                <w:ilvl w:val="2"/>
                <w:numId w:val="5"/>
              </w:numPr>
              <w:overflowPunct/>
              <w:autoSpaceDE/>
              <w:autoSpaceDN/>
              <w:adjustRightInd/>
              <w:spacing w:after="120"/>
              <w:ind w:firstLineChars="0"/>
              <w:textAlignment w:val="auto"/>
              <w:rPr>
                <w:rFonts w:eastAsia="PMingLiU"/>
                <w:lang w:val="en-US" w:eastAsia="zh-TW"/>
              </w:rPr>
            </w:pPr>
            <w:r>
              <w:rPr>
                <w:rFonts w:eastAsia="PMingLiU"/>
                <w:lang w:val="en-US" w:eastAsia="zh-TW"/>
              </w:rPr>
              <w:t>R</w:t>
            </w:r>
            <w:r w:rsidRPr="00E924C6">
              <w:rPr>
                <w:rFonts w:eastAsia="PMingLiU"/>
                <w:lang w:val="en-US" w:eastAsia="zh-TW"/>
              </w:rPr>
              <w:t>euse</w:t>
            </w:r>
            <w:r w:rsidRPr="002C22CC">
              <w:rPr>
                <w:rFonts w:eastAsia="PMingLiU"/>
                <w:lang w:val="en-US" w:eastAsia="zh-TW"/>
              </w:rPr>
              <w:t xml:space="preserve"> </w:t>
            </w:r>
            <w:proofErr w:type="spellStart"/>
            <w:r w:rsidRPr="00BC0E27">
              <w:rPr>
                <w:i/>
                <w:iCs/>
              </w:rPr>
              <w:t>NeedForNCSG-InfoEUTRAN</w:t>
            </w:r>
            <w:proofErr w:type="spellEnd"/>
            <w:r w:rsidRPr="00E924C6">
              <w:rPr>
                <w:rFonts w:eastAsia="PMingLiU"/>
                <w:lang w:val="en-US" w:eastAsia="zh-TW"/>
              </w:rPr>
              <w:t xml:space="preserve"> to support Case b-1</w:t>
            </w:r>
          </w:p>
          <w:p w14:paraId="5D36B431" w14:textId="785AC49B" w:rsidR="0094303B" w:rsidRPr="00E924C6" w:rsidRDefault="0094303B" w:rsidP="0094303B">
            <w:pPr>
              <w:pStyle w:val="ListParagraph"/>
              <w:numPr>
                <w:ilvl w:val="1"/>
                <w:numId w:val="5"/>
              </w:numPr>
              <w:overflowPunct/>
              <w:autoSpaceDE/>
              <w:autoSpaceDN/>
              <w:adjustRightInd/>
              <w:spacing w:after="120"/>
              <w:ind w:left="1440" w:firstLineChars="0"/>
              <w:textAlignment w:val="auto"/>
              <w:rPr>
                <w:rFonts w:eastAsiaTheme="minorEastAsia"/>
                <w:lang w:val="en-US" w:eastAsia="zh-CN"/>
              </w:rPr>
            </w:pPr>
            <w:r>
              <w:rPr>
                <w:rFonts w:eastAsia="SimSun"/>
                <w:szCs w:val="24"/>
                <w:lang w:eastAsia="zh-CN"/>
              </w:rPr>
              <w:t>Option 2:</w:t>
            </w:r>
          </w:p>
          <w:p w14:paraId="3688B20B" w14:textId="13DB2F26" w:rsidR="0094303B" w:rsidRPr="00E11595" w:rsidRDefault="00851024" w:rsidP="007F7A9C">
            <w:pPr>
              <w:pStyle w:val="ListParagraph"/>
              <w:numPr>
                <w:ilvl w:val="2"/>
                <w:numId w:val="5"/>
              </w:numPr>
              <w:overflowPunct/>
              <w:autoSpaceDE/>
              <w:autoSpaceDN/>
              <w:adjustRightInd/>
              <w:spacing w:after="120"/>
              <w:ind w:firstLineChars="0"/>
              <w:textAlignment w:val="auto"/>
              <w:rPr>
                <w:rFonts w:eastAsiaTheme="minorEastAsia"/>
                <w:lang w:val="en-US" w:eastAsia="zh-CN"/>
              </w:rPr>
            </w:pPr>
            <w:r w:rsidRPr="00E11595">
              <w:rPr>
                <w:rFonts w:eastAsia="PMingLiU"/>
                <w:lang w:val="en-US" w:eastAsia="zh-TW"/>
              </w:rPr>
              <w:t xml:space="preserve">Both </w:t>
            </w:r>
            <w:proofErr w:type="spellStart"/>
            <w:r w:rsidR="0094303B" w:rsidRPr="00BC0E27">
              <w:rPr>
                <w:i/>
                <w:iCs/>
              </w:rPr>
              <w:t>NeedForNCSG-InfoEUTRAN</w:t>
            </w:r>
            <w:proofErr w:type="spellEnd"/>
            <w:r w:rsidR="0094303B" w:rsidRPr="00E11595">
              <w:rPr>
                <w:rFonts w:eastAsia="PMingLiU"/>
                <w:lang w:val="en-US" w:eastAsia="zh-TW"/>
              </w:rPr>
              <w:t xml:space="preserve"> </w:t>
            </w:r>
            <w:r w:rsidRPr="00E11595">
              <w:rPr>
                <w:rFonts w:eastAsia="PMingLiU"/>
                <w:lang w:val="en-US" w:eastAsia="zh-TW"/>
              </w:rPr>
              <w:t xml:space="preserve">and a </w:t>
            </w:r>
            <w:r w:rsidR="0094303B" w:rsidRPr="00E11595">
              <w:rPr>
                <w:rFonts w:eastAsia="PMingLiU"/>
                <w:lang w:val="en-US" w:eastAsia="zh-TW"/>
              </w:rPr>
              <w:t xml:space="preserve">new UE capability based </w:t>
            </w:r>
            <w:proofErr w:type="spellStart"/>
            <w:r w:rsidR="0094303B" w:rsidRPr="00BC0E27">
              <w:rPr>
                <w:i/>
                <w:iCs/>
              </w:rPr>
              <w:t>needForGapsInfoNR</w:t>
            </w:r>
            <w:proofErr w:type="spellEnd"/>
            <w:r w:rsidR="00E11595" w:rsidRPr="00BC0E27">
              <w:rPr>
                <w:i/>
                <w:iCs/>
              </w:rPr>
              <w:t xml:space="preserve"> </w:t>
            </w:r>
            <w:r w:rsidR="00E11595" w:rsidRPr="00E11595">
              <w:rPr>
                <w:rFonts w:eastAsia="PMingLiU"/>
                <w:lang w:val="en-US" w:eastAsia="zh-TW"/>
              </w:rPr>
              <w:t>shall be considered to support Case b-1</w:t>
            </w:r>
          </w:p>
          <w:p w14:paraId="4FA8D37F" w14:textId="77777777" w:rsidR="00ED18A6" w:rsidRDefault="00ED18A6" w:rsidP="003B0D9E">
            <w:pPr>
              <w:rPr>
                <w:rFonts w:eastAsiaTheme="minorEastAsia"/>
                <w:lang w:val="en-US" w:eastAsia="zh-CN"/>
              </w:rPr>
            </w:pPr>
          </w:p>
        </w:tc>
      </w:tr>
      <w:tr w:rsidR="00ED18A6" w:rsidRPr="00EC32A0" w14:paraId="4CEAF56B" w14:textId="77777777" w:rsidTr="003B0D9E">
        <w:tc>
          <w:tcPr>
            <w:tcW w:w="9634" w:type="dxa"/>
          </w:tcPr>
          <w:p w14:paraId="5044D0AD" w14:textId="77777777" w:rsidR="00ED18A6" w:rsidRDefault="00ED18A6" w:rsidP="003B0D9E">
            <w:pPr>
              <w:pStyle w:val="Heading4"/>
              <w:numPr>
                <w:ilvl w:val="0"/>
                <w:numId w:val="0"/>
              </w:numPr>
              <w:outlineLvl w:val="3"/>
              <w:rPr>
                <w:b/>
                <w:bCs/>
                <w:u w:val="single"/>
              </w:rPr>
            </w:pPr>
            <w:r>
              <w:rPr>
                <w:b/>
                <w:bCs/>
                <w:u w:val="single"/>
              </w:rPr>
              <w:t xml:space="preserve">Issue 2-2-2: UE capability to define the inter-RAT LTE measurement requirements when LTE CRS to be measured is contained in UE’s active </w:t>
            </w:r>
            <w:r w:rsidRPr="00525394">
              <w:rPr>
                <w:rFonts w:hint="eastAsia"/>
                <w:b/>
                <w:bCs/>
                <w:u w:val="single"/>
              </w:rPr>
              <w:t>BWP</w:t>
            </w:r>
            <w:r>
              <w:rPr>
                <w:b/>
                <w:bCs/>
                <w:u w:val="single"/>
              </w:rPr>
              <w:t>(Case b-2)</w:t>
            </w:r>
          </w:p>
          <w:p w14:paraId="7B066C43"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Companies can support Option 2.</w:t>
            </w:r>
            <w:r>
              <w:rPr>
                <w:iCs/>
                <w:lang w:eastAsia="en-GB"/>
              </w:rPr>
              <w:t xml:space="preserve"> </w:t>
            </w:r>
            <w:r>
              <w:rPr>
                <w:rFonts w:eastAsia="PMingLiU"/>
                <w:lang w:val="en-US" w:eastAsia="zh-TW"/>
              </w:rPr>
              <w:t xml:space="preserve"> </w:t>
            </w:r>
          </w:p>
          <w:p w14:paraId="40744A5D"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4855ADB9" w14:textId="44F516CA" w:rsidR="00ED18A6"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3B0D9E">
              <w:rPr>
                <w:rFonts w:eastAsia="SimSun"/>
                <w:szCs w:val="24"/>
                <w:lang w:eastAsia="zh-CN"/>
              </w:rPr>
              <w:t xml:space="preserve">A new per-UE capability should be defined </w:t>
            </w:r>
            <w:r>
              <w:rPr>
                <w:rFonts w:eastAsia="SimSun"/>
                <w:szCs w:val="24"/>
                <w:lang w:eastAsia="zh-CN"/>
              </w:rPr>
              <w:t xml:space="preserve">to indicate </w:t>
            </w:r>
            <w:r w:rsidR="00632B1F">
              <w:rPr>
                <w:rFonts w:eastAsia="SimSun"/>
                <w:szCs w:val="24"/>
                <w:lang w:eastAsia="zh-CN"/>
              </w:rPr>
              <w:t>{</w:t>
            </w:r>
            <w:r>
              <w:rPr>
                <w:rFonts w:eastAsia="SimSun"/>
                <w:szCs w:val="24"/>
                <w:lang w:eastAsia="zh-CN"/>
              </w:rPr>
              <w:t>‘gap’, ‘no</w:t>
            </w:r>
            <w:r w:rsidR="009E09DD">
              <w:rPr>
                <w:rFonts w:eastAsia="SimSun"/>
                <w:szCs w:val="24"/>
                <w:lang w:eastAsia="zh-CN"/>
              </w:rPr>
              <w:t xml:space="preserve"> </w:t>
            </w:r>
            <w:r>
              <w:rPr>
                <w:rFonts w:eastAsia="SimSun"/>
                <w:szCs w:val="24"/>
                <w:lang w:eastAsia="zh-CN"/>
              </w:rPr>
              <w:t>gap-no</w:t>
            </w:r>
            <w:r w:rsidR="009E09DD">
              <w:rPr>
                <w:rFonts w:eastAsia="SimSun"/>
                <w:szCs w:val="24"/>
                <w:lang w:eastAsia="zh-CN"/>
              </w:rPr>
              <w:t xml:space="preserve"> </w:t>
            </w:r>
            <w:r>
              <w:rPr>
                <w:rFonts w:eastAsia="SimSun"/>
                <w:szCs w:val="24"/>
                <w:lang w:eastAsia="zh-CN"/>
              </w:rPr>
              <w:t>interruption’</w:t>
            </w:r>
            <w:r w:rsidR="00632B1F">
              <w:rPr>
                <w:rFonts w:eastAsia="SimSun"/>
                <w:szCs w:val="24"/>
                <w:lang w:eastAsia="zh-CN"/>
              </w:rPr>
              <w:t>} at least</w:t>
            </w:r>
            <w:r>
              <w:rPr>
                <w:rFonts w:eastAsia="SimSun"/>
                <w:szCs w:val="24"/>
                <w:lang w:eastAsia="zh-CN"/>
              </w:rPr>
              <w:t>.</w:t>
            </w:r>
          </w:p>
          <w:p w14:paraId="19F6672E" w14:textId="77777777" w:rsidR="00ED18A6" w:rsidRPr="003B0D9E"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FFS on </w:t>
            </w:r>
            <w:r>
              <w:t xml:space="preserve">indication of “no gap with interruption” because of </w:t>
            </w:r>
            <w:proofErr w:type="gramStart"/>
            <w:r>
              <w:t>AGC,T</w:t>
            </w:r>
            <w:proofErr w:type="gramEnd"/>
            <w:r>
              <w:t>/F offset issue</w:t>
            </w:r>
          </w:p>
          <w:p w14:paraId="1CE10271" w14:textId="29C8C0F7" w:rsidR="00ED18A6" w:rsidRDefault="00ED18A6" w:rsidP="003B0D9E">
            <w:pPr>
              <w:rPr>
                <w:rFonts w:eastAsiaTheme="minorEastAsia"/>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rPr>
              <w:t xml:space="preserve"> Further discussion on the open issues in 2</w:t>
            </w:r>
            <w:r w:rsidRPr="00EC32A0">
              <w:rPr>
                <w:rFonts w:eastAsiaTheme="minorEastAsia"/>
                <w:vertAlign w:val="superscript"/>
                <w:lang w:val="en-US"/>
              </w:rPr>
              <w:t>nd</w:t>
            </w:r>
            <w:r>
              <w:rPr>
                <w:rFonts w:eastAsiaTheme="minorEastAsia"/>
                <w:lang w:val="en-US"/>
              </w:rPr>
              <w:t xml:space="preserve"> round</w:t>
            </w:r>
            <w:r w:rsidR="0079220E">
              <w:rPr>
                <w:rFonts w:eastAsiaTheme="minorEastAsia"/>
                <w:lang w:val="en-US"/>
              </w:rPr>
              <w:t xml:space="preserve"> WF.</w:t>
            </w:r>
          </w:p>
          <w:p w14:paraId="7F275B66" w14:textId="77777777" w:rsidR="00ED18A6" w:rsidRPr="003B0D9E"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FFS on </w:t>
            </w:r>
            <w:r>
              <w:t xml:space="preserve">indication of “no gap with interruption” because of </w:t>
            </w:r>
            <w:proofErr w:type="gramStart"/>
            <w:r>
              <w:t>AGC,T</w:t>
            </w:r>
            <w:proofErr w:type="gramEnd"/>
            <w:r>
              <w:t>/F offset issue</w:t>
            </w:r>
          </w:p>
          <w:p w14:paraId="23EA5AA8" w14:textId="77777777" w:rsidR="00ED18A6" w:rsidRPr="003B0D9E" w:rsidRDefault="00ED18A6" w:rsidP="003B0D9E">
            <w:pPr>
              <w:pStyle w:val="ListParagraph"/>
              <w:numPr>
                <w:ilvl w:val="2"/>
                <w:numId w:val="5"/>
              </w:numPr>
              <w:overflowPunct/>
              <w:autoSpaceDE/>
              <w:autoSpaceDN/>
              <w:adjustRightInd/>
              <w:spacing w:after="120"/>
              <w:ind w:firstLineChars="0"/>
              <w:textAlignment w:val="auto"/>
              <w:rPr>
                <w:rFonts w:eastAsia="SimSun"/>
                <w:bCs/>
                <w:szCs w:val="24"/>
                <w:lang w:eastAsia="zh-CN"/>
              </w:rPr>
            </w:pPr>
            <w:r>
              <w:rPr>
                <w:bCs/>
              </w:rPr>
              <w:t>Option 1: yes</w:t>
            </w:r>
          </w:p>
          <w:p w14:paraId="70A4A995" w14:textId="77777777" w:rsidR="00ED18A6" w:rsidRPr="003B0D9E" w:rsidRDefault="00ED18A6" w:rsidP="003B0D9E">
            <w:pPr>
              <w:pStyle w:val="ListParagraph"/>
              <w:numPr>
                <w:ilvl w:val="2"/>
                <w:numId w:val="5"/>
              </w:numPr>
              <w:overflowPunct/>
              <w:autoSpaceDE/>
              <w:autoSpaceDN/>
              <w:adjustRightInd/>
              <w:spacing w:after="120"/>
              <w:ind w:firstLineChars="0"/>
              <w:textAlignment w:val="auto"/>
              <w:rPr>
                <w:rFonts w:eastAsia="SimSun"/>
                <w:bCs/>
                <w:szCs w:val="24"/>
                <w:lang w:eastAsia="zh-CN"/>
              </w:rPr>
            </w:pPr>
            <w:r>
              <w:rPr>
                <w:bCs/>
              </w:rPr>
              <w:t>Option 2: No</w:t>
            </w:r>
          </w:p>
          <w:p w14:paraId="780AAF10" w14:textId="77777777" w:rsidR="00ED18A6" w:rsidRPr="00EC32A0" w:rsidRDefault="00ED18A6" w:rsidP="003B0D9E">
            <w:pPr>
              <w:rPr>
                <w:lang w:val="en-US" w:eastAsia="zh-CN"/>
              </w:rPr>
            </w:pPr>
          </w:p>
        </w:tc>
      </w:tr>
      <w:tr w:rsidR="00ED18A6" w:rsidRPr="003E35B2" w14:paraId="63477588" w14:textId="77777777" w:rsidTr="003B0D9E">
        <w:tc>
          <w:tcPr>
            <w:tcW w:w="9634" w:type="dxa"/>
          </w:tcPr>
          <w:p w14:paraId="6CD5E668" w14:textId="77777777" w:rsidR="00ED18A6" w:rsidRDefault="00ED18A6" w:rsidP="003B0D9E">
            <w:pPr>
              <w:pStyle w:val="Heading4"/>
              <w:numPr>
                <w:ilvl w:val="0"/>
                <w:numId w:val="0"/>
              </w:numPr>
              <w:ind w:left="864" w:hanging="864"/>
              <w:outlineLvl w:val="3"/>
              <w:rPr>
                <w:b/>
                <w:bCs/>
                <w:u w:val="single"/>
                <w:lang w:val="en-US"/>
              </w:rPr>
            </w:pPr>
            <w:r>
              <w:rPr>
                <w:b/>
                <w:bCs/>
                <w:u w:val="single"/>
                <w:lang w:val="en-US"/>
              </w:rPr>
              <w:lastRenderedPageBreak/>
              <w:t xml:space="preserve">Issue 2-2-3: Additional capability to support inter-RAT measurement without gap with mixed numerology </w:t>
            </w:r>
          </w:p>
          <w:p w14:paraId="64F50A22"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Companies can support Option 2. </w:t>
            </w:r>
          </w:p>
          <w:p w14:paraId="279298FD"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3E03E532" w14:textId="77777777" w:rsidR="00ED18A6" w:rsidRDefault="00ED18A6" w:rsidP="003B0D9E">
            <w:pPr>
              <w:pStyle w:val="ListParagraph"/>
              <w:numPr>
                <w:ilvl w:val="2"/>
                <w:numId w:val="5"/>
              </w:numPr>
              <w:spacing w:after="120"/>
              <w:ind w:firstLineChars="0"/>
              <w:rPr>
                <w:i/>
                <w:color w:val="0070C0"/>
              </w:rPr>
            </w:pPr>
            <w:r>
              <w:t xml:space="preserve">No additional UE capability is defined for inter-RAT measurement with mixed numerology; </w:t>
            </w:r>
            <w:proofErr w:type="gramStart"/>
            <w:r>
              <w:t>instead</w:t>
            </w:r>
            <w:proofErr w:type="gramEnd"/>
            <w:r>
              <w:t xml:space="preserve"> it can be considered for scheduling restriction</w:t>
            </w:r>
          </w:p>
          <w:p w14:paraId="367C8D5A" w14:textId="77777777" w:rsidR="00ED18A6" w:rsidRPr="003E35B2" w:rsidRDefault="00ED18A6" w:rsidP="003B0D9E">
            <w:pPr>
              <w:rPr>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No need further discussion.</w:t>
            </w:r>
          </w:p>
        </w:tc>
      </w:tr>
      <w:tr w:rsidR="00ED18A6" w:rsidRPr="003E35B2" w14:paraId="68C1DC61" w14:textId="77777777" w:rsidTr="003B0D9E">
        <w:tc>
          <w:tcPr>
            <w:tcW w:w="9634" w:type="dxa"/>
          </w:tcPr>
          <w:p w14:paraId="4774D951" w14:textId="77777777" w:rsidR="00ED18A6" w:rsidRDefault="00ED18A6" w:rsidP="003B0D9E">
            <w:pPr>
              <w:pStyle w:val="Heading4"/>
              <w:numPr>
                <w:ilvl w:val="0"/>
                <w:numId w:val="0"/>
              </w:numPr>
              <w:ind w:left="864" w:hanging="864"/>
              <w:outlineLvl w:val="3"/>
              <w:rPr>
                <w:b/>
                <w:bCs/>
                <w:u w:val="single"/>
                <w:lang w:val="en-US"/>
              </w:rPr>
            </w:pPr>
            <w:r>
              <w:rPr>
                <w:lang w:val="en-US"/>
              </w:rPr>
              <w:t>Sub-topic 2-3: General principle to define measurement requirements</w:t>
            </w:r>
          </w:p>
        </w:tc>
      </w:tr>
      <w:tr w:rsidR="00ED18A6" w:rsidRPr="003E35B2" w14:paraId="5D007979" w14:textId="77777777" w:rsidTr="003B0D9E">
        <w:tc>
          <w:tcPr>
            <w:tcW w:w="9634" w:type="dxa"/>
          </w:tcPr>
          <w:p w14:paraId="70305AEA" w14:textId="77777777" w:rsidR="00ED18A6" w:rsidRPr="003B0D9E" w:rsidRDefault="00ED18A6" w:rsidP="003B0D9E">
            <w:pPr>
              <w:rPr>
                <w:rFonts w:ascii="Arial" w:eastAsia="Yu Mincho" w:hAnsi="Arial"/>
                <w:b/>
                <w:bCs/>
                <w:sz w:val="24"/>
                <w:szCs w:val="18"/>
                <w:u w:val="single"/>
                <w:lang w:val="en-US" w:eastAsia="zh-CN"/>
              </w:rPr>
            </w:pPr>
            <w:r>
              <w:rPr>
                <w:rFonts w:ascii="Arial" w:eastAsia="Yu Mincho" w:hAnsi="Arial"/>
                <w:b/>
                <w:bCs/>
                <w:sz w:val="24"/>
                <w:szCs w:val="18"/>
                <w:u w:val="single"/>
                <w:lang w:val="en-US" w:eastAsia="zh-CN"/>
              </w:rPr>
              <w:t xml:space="preserve">Issue </w:t>
            </w:r>
            <w:r w:rsidRPr="003B0D9E">
              <w:rPr>
                <w:rFonts w:ascii="Arial" w:eastAsia="Yu Mincho" w:hAnsi="Arial"/>
                <w:b/>
                <w:bCs/>
                <w:sz w:val="24"/>
                <w:szCs w:val="18"/>
                <w:u w:val="single"/>
                <w:lang w:val="en-US" w:eastAsia="zh-CN"/>
              </w:rPr>
              <w:t xml:space="preserve">2-3-1: Measurement occasions among LTE and NR </w:t>
            </w:r>
          </w:p>
          <w:p w14:paraId="0A1CAF82"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These proposals in general are acknowledged by companies. But it seems we need not to agree anything on this. The proposed principle </w:t>
            </w:r>
            <w:proofErr w:type="gramStart"/>
            <w:r>
              <w:rPr>
                <w:rFonts w:eastAsia="PMingLiU"/>
                <w:lang w:val="en-US" w:eastAsia="zh-TW"/>
              </w:rPr>
              <w:t>were</w:t>
            </w:r>
            <w:proofErr w:type="gramEnd"/>
            <w:r>
              <w:rPr>
                <w:rFonts w:eastAsia="PMingLiU"/>
                <w:lang w:val="en-US" w:eastAsia="zh-TW"/>
              </w:rPr>
              <w:t xml:space="preserve"> considered in other accompanied issues. </w:t>
            </w:r>
          </w:p>
          <w:p w14:paraId="0985C24E" w14:textId="77777777" w:rsidR="00ED18A6" w:rsidRPr="00CF52B4"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r w:rsidRPr="00CF52B4">
              <w:rPr>
                <w:highlight w:val="green"/>
                <w:lang w:val="en-US" w:eastAsia="zh-CN"/>
              </w:rPr>
              <w:t xml:space="preserve"> </w:t>
            </w:r>
          </w:p>
          <w:p w14:paraId="6B7BE707" w14:textId="77777777" w:rsidR="00ED18A6" w:rsidRPr="000C3EF3" w:rsidRDefault="00ED18A6" w:rsidP="003B0D9E">
            <w:pPr>
              <w:rPr>
                <w:rFonts w:eastAsiaTheme="minorEastAsia"/>
                <w:lang w:eastAsia="zh-CN"/>
              </w:rPr>
            </w:pPr>
          </w:p>
          <w:p w14:paraId="0B5AD655" w14:textId="77777777" w:rsidR="00ED18A6" w:rsidRDefault="00ED18A6" w:rsidP="003B0D9E">
            <w:pPr>
              <w:rPr>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Pr>
                <w:rFonts w:eastAsiaTheme="minorEastAsia"/>
                <w:lang w:val="en-US"/>
              </w:rPr>
              <w:t>No further discussion needed. They can be coupled in other issues.</w:t>
            </w:r>
          </w:p>
          <w:p w14:paraId="36DD25D0" w14:textId="77777777" w:rsidR="00ED18A6" w:rsidRDefault="00ED18A6" w:rsidP="003B0D9E">
            <w:pPr>
              <w:pStyle w:val="Heading4"/>
              <w:numPr>
                <w:ilvl w:val="0"/>
                <w:numId w:val="0"/>
              </w:numPr>
              <w:ind w:left="864" w:hanging="864"/>
              <w:outlineLvl w:val="3"/>
              <w:rPr>
                <w:b/>
                <w:bCs/>
                <w:u w:val="single"/>
                <w:lang w:val="en-US"/>
              </w:rPr>
            </w:pPr>
          </w:p>
        </w:tc>
      </w:tr>
      <w:tr w:rsidR="00ED18A6" w14:paraId="35BB8443" w14:textId="77777777" w:rsidTr="003B0D9E">
        <w:tc>
          <w:tcPr>
            <w:tcW w:w="9634" w:type="dxa"/>
          </w:tcPr>
          <w:p w14:paraId="7640F9C9" w14:textId="77777777" w:rsidR="00ED18A6" w:rsidRDefault="00ED18A6" w:rsidP="003B0D9E">
            <w:pPr>
              <w:pStyle w:val="Heading4"/>
              <w:numPr>
                <w:ilvl w:val="0"/>
                <w:numId w:val="0"/>
              </w:numPr>
              <w:ind w:left="864" w:hanging="864"/>
              <w:outlineLvl w:val="3"/>
              <w:rPr>
                <w:b/>
                <w:bCs/>
                <w:u w:val="single"/>
              </w:rPr>
            </w:pPr>
          </w:p>
        </w:tc>
      </w:tr>
      <w:tr w:rsidR="00ED18A6" w14:paraId="40DF1C3F" w14:textId="77777777" w:rsidTr="003B0D9E">
        <w:tc>
          <w:tcPr>
            <w:tcW w:w="9634" w:type="dxa"/>
          </w:tcPr>
          <w:p w14:paraId="75CDDC12" w14:textId="77777777" w:rsidR="00ED18A6" w:rsidRDefault="00ED18A6" w:rsidP="003B0D9E">
            <w:pPr>
              <w:pStyle w:val="Heading4"/>
              <w:numPr>
                <w:ilvl w:val="0"/>
                <w:numId w:val="0"/>
              </w:numPr>
              <w:ind w:left="864" w:hanging="864"/>
              <w:outlineLvl w:val="3"/>
              <w:rPr>
                <w:b/>
                <w:bCs/>
                <w:u w:val="single"/>
              </w:rPr>
            </w:pPr>
            <w:r>
              <w:rPr>
                <w:b/>
                <w:bCs/>
                <w:u w:val="single"/>
              </w:rPr>
              <w:t xml:space="preserve">Issue 2-3-2: Searcher limitation </w:t>
            </w:r>
          </w:p>
          <w:p w14:paraId="7580A7A8"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There are quite diver view on this issue. </w:t>
            </w:r>
          </w:p>
          <w:p w14:paraId="63ACC174" w14:textId="77777777" w:rsidR="00ED18A6" w:rsidRPr="00CF52B4"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r w:rsidRPr="00CF52B4">
              <w:rPr>
                <w:highlight w:val="green"/>
                <w:lang w:val="en-US" w:eastAsia="zh-CN"/>
              </w:rPr>
              <w:t xml:space="preserve"> </w:t>
            </w:r>
          </w:p>
          <w:p w14:paraId="75866EDB" w14:textId="77777777" w:rsidR="00ED18A6" w:rsidRPr="000C3EF3" w:rsidRDefault="00ED18A6" w:rsidP="003B0D9E">
            <w:pPr>
              <w:rPr>
                <w:rFonts w:eastAsiaTheme="minorEastAsia"/>
                <w:lang w:eastAsia="zh-CN"/>
              </w:rPr>
            </w:pPr>
          </w:p>
          <w:p w14:paraId="4157C118" w14:textId="77777777" w:rsidR="00ED18A6" w:rsidRDefault="00ED18A6" w:rsidP="003B0D9E">
            <w:pPr>
              <w:rPr>
                <w:rFonts w:eastAsiaTheme="minorEastAsia"/>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Pr>
                <w:rFonts w:eastAsiaTheme="minorEastAsia"/>
                <w:lang w:val="en-US"/>
              </w:rPr>
              <w:t>Further discussion is needed. The candidate options below can be captured in WF</w:t>
            </w:r>
          </w:p>
          <w:p w14:paraId="5E97812C" w14:textId="77777777" w:rsidR="00ED18A6"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Option 1:  </w:t>
            </w:r>
          </w:p>
          <w:p w14:paraId="75434B73" w14:textId="77777777" w:rsidR="00ED18A6" w:rsidRDefault="00ED18A6" w:rsidP="003B0D9E">
            <w:pPr>
              <w:pStyle w:val="ListParagraph"/>
              <w:numPr>
                <w:ilvl w:val="2"/>
                <w:numId w:val="5"/>
              </w:numPr>
              <w:spacing w:after="120"/>
              <w:ind w:firstLineChars="0"/>
            </w:pPr>
            <w:r>
              <w:t xml:space="preserve">Inter-RAT LTE measurement without </w:t>
            </w:r>
            <w:proofErr w:type="gramStart"/>
            <w:r>
              <w:t>gap(</w:t>
            </w:r>
            <w:proofErr w:type="gramEnd"/>
            <w:r>
              <w:t xml:space="preserve">case b-2) can be performed in parallel with NR measurement without searcher limitation </w:t>
            </w:r>
          </w:p>
          <w:p w14:paraId="31B26C25" w14:textId="77777777" w:rsidR="00ED18A6"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Option 2: </w:t>
            </w:r>
          </w:p>
          <w:p w14:paraId="24EB9A8A" w14:textId="77777777" w:rsidR="00ED18A6" w:rsidRDefault="00ED18A6" w:rsidP="003B0D9E">
            <w:pPr>
              <w:pStyle w:val="ListParagraph"/>
              <w:numPr>
                <w:ilvl w:val="2"/>
                <w:numId w:val="5"/>
              </w:numPr>
              <w:spacing w:after="120"/>
              <w:ind w:firstLineChars="0"/>
            </w:pPr>
            <w:r>
              <w:t xml:space="preserve">Performing inter-RAT measurement and NR measurements in parallel without searcher limitation is NOT supported. </w:t>
            </w:r>
          </w:p>
          <w:p w14:paraId="7D946477" w14:textId="77777777" w:rsidR="00ED18A6" w:rsidRPr="003B0D9E" w:rsidRDefault="00ED18A6" w:rsidP="003B0D9E">
            <w:pPr>
              <w:pStyle w:val="Heading4"/>
              <w:numPr>
                <w:ilvl w:val="0"/>
                <w:numId w:val="0"/>
              </w:numPr>
              <w:ind w:left="864" w:hanging="864"/>
              <w:outlineLvl w:val="3"/>
              <w:rPr>
                <w:b/>
                <w:bCs/>
                <w:u w:val="single"/>
                <w:lang w:val="en-GB"/>
              </w:rPr>
            </w:pPr>
          </w:p>
        </w:tc>
      </w:tr>
      <w:tr w:rsidR="00ED18A6" w14:paraId="4B0E1B24" w14:textId="77777777" w:rsidTr="003B0D9E">
        <w:tc>
          <w:tcPr>
            <w:tcW w:w="9634" w:type="dxa"/>
          </w:tcPr>
          <w:p w14:paraId="4A4B6FD5" w14:textId="77777777" w:rsidR="00ED18A6" w:rsidRDefault="00ED18A6" w:rsidP="003B0D9E">
            <w:pPr>
              <w:pStyle w:val="Heading4"/>
              <w:numPr>
                <w:ilvl w:val="0"/>
                <w:numId w:val="0"/>
              </w:numPr>
              <w:ind w:left="864" w:hanging="864"/>
              <w:outlineLvl w:val="3"/>
              <w:rPr>
                <w:b/>
                <w:bCs/>
                <w:u w:val="single"/>
              </w:rPr>
            </w:pPr>
            <w:r>
              <w:rPr>
                <w:lang w:val="en-US"/>
              </w:rPr>
              <w:t>Sub-topic 2-4: Measurement reporting period requirements</w:t>
            </w:r>
          </w:p>
        </w:tc>
      </w:tr>
      <w:tr w:rsidR="00ED18A6" w14:paraId="3D93FECC" w14:textId="77777777" w:rsidTr="003B0D9E">
        <w:tc>
          <w:tcPr>
            <w:tcW w:w="9634" w:type="dxa"/>
          </w:tcPr>
          <w:p w14:paraId="773408F8" w14:textId="77777777" w:rsidR="00ED18A6" w:rsidRPr="003B0D9E" w:rsidRDefault="00ED18A6" w:rsidP="003B0D9E">
            <w:pPr>
              <w:pStyle w:val="Heading4"/>
              <w:numPr>
                <w:ilvl w:val="0"/>
                <w:numId w:val="0"/>
              </w:numPr>
              <w:ind w:left="864" w:hanging="864"/>
              <w:outlineLvl w:val="3"/>
              <w:rPr>
                <w:b/>
                <w:bCs/>
                <w:u w:val="single"/>
              </w:rPr>
            </w:pPr>
            <w:r w:rsidRPr="003B0D9E">
              <w:rPr>
                <w:b/>
                <w:bCs/>
                <w:u w:val="single"/>
              </w:rPr>
              <w:lastRenderedPageBreak/>
              <w:t>Issue 2-4-0: List of the requirements to be defined for the inter-RAT measurements wo gap</w:t>
            </w:r>
          </w:p>
          <w:p w14:paraId="22490A95" w14:textId="77777777" w:rsidR="00ED18A6" w:rsidRDefault="00ED18A6" w:rsidP="003B0D9E">
            <w:pPr>
              <w:rPr>
                <w:rFonts w:eastAsia="PMingLiU"/>
                <w:lang w:val="en-US" w:eastAsia="zh-TW"/>
              </w:rPr>
            </w:pPr>
            <w:proofErr w:type="gramStart"/>
            <w:r>
              <w:rPr>
                <w:rFonts w:hint="eastAsia"/>
                <w:i/>
                <w:color w:val="0070C0"/>
                <w:lang w:val="en-US" w:eastAsia="zh-CN"/>
              </w:rPr>
              <w:t>S</w:t>
            </w:r>
            <w:r>
              <w:rPr>
                <w:i/>
                <w:color w:val="0070C0"/>
                <w:lang w:val="en-US" w:eastAsia="zh-CN"/>
              </w:rPr>
              <w:t>tatus</w:t>
            </w:r>
            <w:r>
              <w:rPr>
                <w:rFonts w:eastAsia="PMingLiU"/>
                <w:lang w:val="en-US" w:eastAsia="zh-TW"/>
              </w:rPr>
              <w:t>:.</w:t>
            </w:r>
            <w:proofErr w:type="gramEnd"/>
          </w:p>
          <w:p w14:paraId="6727AC9A"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78156BCE" w14:textId="77777777" w:rsidR="00ED18A6" w:rsidRPr="00B26B25" w:rsidRDefault="00ED18A6" w:rsidP="003B0D9E">
            <w:pPr>
              <w:spacing w:after="120"/>
              <w:rPr>
                <w:lang w:val="en-US" w:eastAsia="zh-CN"/>
              </w:rPr>
            </w:pPr>
            <w:r>
              <w:rPr>
                <w:lang w:val="en-US" w:eastAsia="zh-CN"/>
              </w:rPr>
              <w:t xml:space="preserve"> </w:t>
            </w:r>
          </w:p>
          <w:tbl>
            <w:tblPr>
              <w:tblStyle w:val="TableGrid"/>
              <w:tblW w:w="0" w:type="auto"/>
              <w:tblInd w:w="137" w:type="dxa"/>
              <w:tblLook w:val="04A0" w:firstRow="1" w:lastRow="0" w:firstColumn="1" w:lastColumn="0" w:noHBand="0" w:noVBand="1"/>
            </w:tblPr>
            <w:tblGrid>
              <w:gridCol w:w="1947"/>
              <w:gridCol w:w="2349"/>
              <w:gridCol w:w="2349"/>
              <w:gridCol w:w="2626"/>
            </w:tblGrid>
            <w:tr w:rsidR="00ED18A6" w14:paraId="5891DEC3" w14:textId="77777777" w:rsidTr="003B0D9E">
              <w:trPr>
                <w:trHeight w:val="488"/>
              </w:trPr>
              <w:tc>
                <w:tcPr>
                  <w:tcW w:w="1984" w:type="dxa"/>
                  <w:tcBorders>
                    <w:top w:val="single" w:sz="4" w:space="0" w:color="auto"/>
                    <w:left w:val="single" w:sz="4" w:space="0" w:color="auto"/>
                    <w:bottom w:val="single" w:sz="4" w:space="0" w:color="auto"/>
                    <w:right w:val="single" w:sz="4" w:space="0" w:color="auto"/>
                  </w:tcBorders>
                  <w:shd w:val="clear" w:color="auto" w:fill="002060"/>
                </w:tcPr>
                <w:p w14:paraId="68D5B233" w14:textId="77777777" w:rsidR="00ED18A6" w:rsidRDefault="00ED18A6" w:rsidP="003B0D9E">
                  <w:pPr>
                    <w:spacing w:after="120"/>
                    <w:rPr>
                      <w:iCs/>
                    </w:rPr>
                  </w:pPr>
                  <w:r>
                    <w:rPr>
                      <w:iCs/>
                    </w:rPr>
                    <w:t xml:space="preserve">Using scenarios </w:t>
                  </w:r>
                </w:p>
              </w:tc>
              <w:tc>
                <w:tcPr>
                  <w:tcW w:w="2410" w:type="dxa"/>
                  <w:tcBorders>
                    <w:top w:val="single" w:sz="4" w:space="0" w:color="auto"/>
                    <w:left w:val="single" w:sz="4" w:space="0" w:color="auto"/>
                    <w:bottom w:val="single" w:sz="4" w:space="0" w:color="auto"/>
                    <w:right w:val="single" w:sz="4" w:space="0" w:color="auto"/>
                  </w:tcBorders>
                  <w:shd w:val="clear" w:color="auto" w:fill="002060"/>
                </w:tcPr>
                <w:p w14:paraId="69222BD0" w14:textId="77777777" w:rsidR="00ED18A6" w:rsidRDefault="00ED18A6" w:rsidP="003B0D9E">
                  <w:pPr>
                    <w:spacing w:after="120"/>
                    <w:rPr>
                      <w:iCs/>
                    </w:rPr>
                  </w:pPr>
                  <w:r>
                    <w:rPr>
                      <w:iCs/>
                    </w:rPr>
                    <w:t>Capability indications</w:t>
                  </w:r>
                </w:p>
              </w:tc>
              <w:tc>
                <w:tcPr>
                  <w:tcW w:w="2410" w:type="dxa"/>
                  <w:tcBorders>
                    <w:top w:val="single" w:sz="4" w:space="0" w:color="auto"/>
                    <w:left w:val="single" w:sz="4" w:space="0" w:color="auto"/>
                    <w:bottom w:val="single" w:sz="4" w:space="0" w:color="auto"/>
                    <w:right w:val="single" w:sz="4" w:space="0" w:color="auto"/>
                  </w:tcBorders>
                  <w:shd w:val="clear" w:color="auto" w:fill="002060"/>
                </w:tcPr>
                <w:p w14:paraId="5EF7A9DF" w14:textId="77777777" w:rsidR="00ED18A6" w:rsidRDefault="00ED18A6" w:rsidP="003B0D9E">
                  <w:pPr>
                    <w:spacing w:after="120"/>
                    <w:rPr>
                      <w:iCs/>
                    </w:rPr>
                  </w:pPr>
                  <w:r>
                    <w:rPr>
                      <w:iCs/>
                    </w:rPr>
                    <w:t>New RRM requirements needed</w:t>
                  </w:r>
                </w:p>
              </w:tc>
              <w:tc>
                <w:tcPr>
                  <w:tcW w:w="2688" w:type="dxa"/>
                  <w:tcBorders>
                    <w:top w:val="single" w:sz="4" w:space="0" w:color="auto"/>
                    <w:left w:val="single" w:sz="4" w:space="0" w:color="auto"/>
                    <w:bottom w:val="single" w:sz="4" w:space="0" w:color="auto"/>
                    <w:right w:val="single" w:sz="4" w:space="0" w:color="auto"/>
                  </w:tcBorders>
                  <w:shd w:val="clear" w:color="auto" w:fill="002060"/>
                </w:tcPr>
                <w:p w14:paraId="5E3CABA6" w14:textId="77777777" w:rsidR="00ED18A6" w:rsidRDefault="00ED18A6" w:rsidP="003B0D9E">
                  <w:pPr>
                    <w:spacing w:after="120"/>
                    <w:rPr>
                      <w:iCs/>
                    </w:rPr>
                  </w:pPr>
                  <w:r>
                    <w:rPr>
                      <w:iCs/>
                    </w:rPr>
                    <w:t>Notes</w:t>
                  </w:r>
                </w:p>
              </w:tc>
            </w:tr>
            <w:tr w:rsidR="00ED18A6" w14:paraId="1D0111AD" w14:textId="77777777" w:rsidTr="003B0D9E">
              <w:trPr>
                <w:trHeight w:val="337"/>
              </w:trPr>
              <w:tc>
                <w:tcPr>
                  <w:tcW w:w="1984" w:type="dxa"/>
                  <w:vMerge w:val="restart"/>
                  <w:tcBorders>
                    <w:top w:val="single" w:sz="4" w:space="0" w:color="auto"/>
                    <w:left w:val="single" w:sz="4" w:space="0" w:color="auto"/>
                    <w:bottom w:val="single" w:sz="4" w:space="0" w:color="auto"/>
                    <w:right w:val="single" w:sz="4" w:space="0" w:color="auto"/>
                  </w:tcBorders>
                </w:tcPr>
                <w:p w14:paraId="6F1BC869" w14:textId="77777777" w:rsidR="00ED18A6" w:rsidRDefault="00ED18A6" w:rsidP="003B0D9E">
                  <w:pPr>
                    <w:spacing w:after="120"/>
                    <w:rPr>
                      <w:iCs/>
                    </w:rPr>
                  </w:pPr>
                  <w:r>
                    <w:rPr>
                      <w:iCs/>
                    </w:rPr>
                    <w:t xml:space="preserve">Case a-1: </w:t>
                  </w:r>
                </w:p>
                <w:p w14:paraId="17E461BA" w14:textId="77777777" w:rsidR="00ED18A6" w:rsidRDefault="00ED18A6" w:rsidP="003B0D9E">
                  <w:pPr>
                    <w:spacing w:after="120"/>
                    <w:rPr>
                      <w:iCs/>
                    </w:rPr>
                  </w:pPr>
                  <w:r>
                    <w:rPr>
                      <w:iCs/>
                    </w:rPr>
                    <w:t>Inter-RAT NR wo gap because of the vacant RF chain available</w:t>
                  </w:r>
                </w:p>
              </w:tc>
              <w:tc>
                <w:tcPr>
                  <w:tcW w:w="2410" w:type="dxa"/>
                  <w:tcBorders>
                    <w:top w:val="single" w:sz="4" w:space="0" w:color="auto"/>
                    <w:left w:val="single" w:sz="4" w:space="0" w:color="auto"/>
                    <w:bottom w:val="single" w:sz="4" w:space="0" w:color="auto"/>
                    <w:right w:val="single" w:sz="4" w:space="0" w:color="auto"/>
                  </w:tcBorders>
                </w:tcPr>
                <w:p w14:paraId="2F85E088" w14:textId="77777777" w:rsidR="00ED18A6" w:rsidRDefault="00ED18A6" w:rsidP="003B0D9E">
                  <w:pPr>
                    <w:spacing w:after="120"/>
                    <w:rPr>
                      <w:iCs/>
                    </w:rPr>
                  </w:pPr>
                  <w:r>
                    <w:rPr>
                      <w:iCs/>
                    </w:rPr>
                    <w:t>“gap”</w:t>
                  </w:r>
                </w:p>
                <w:p w14:paraId="3E039194" w14:textId="77777777" w:rsidR="00ED18A6" w:rsidRDefault="00ED18A6" w:rsidP="003B0D9E">
                  <w:pPr>
                    <w:spacing w:after="120"/>
                    <w:rPr>
                      <w:iCs/>
                    </w:rPr>
                  </w:pPr>
                </w:p>
              </w:tc>
              <w:tc>
                <w:tcPr>
                  <w:tcW w:w="2410" w:type="dxa"/>
                  <w:tcBorders>
                    <w:top w:val="single" w:sz="4" w:space="0" w:color="auto"/>
                    <w:left w:val="single" w:sz="4" w:space="0" w:color="auto"/>
                    <w:bottom w:val="single" w:sz="4" w:space="0" w:color="auto"/>
                    <w:right w:val="single" w:sz="4" w:space="0" w:color="auto"/>
                  </w:tcBorders>
                </w:tcPr>
                <w:p w14:paraId="29F4C23E" w14:textId="77777777" w:rsidR="00ED18A6" w:rsidRDefault="00ED18A6" w:rsidP="003B0D9E">
                  <w:pPr>
                    <w:spacing w:after="120"/>
                    <w:rPr>
                      <w:iCs/>
                    </w:rPr>
                  </w:pPr>
                  <w:r>
                    <w:rPr>
                      <w:iCs/>
                    </w:rPr>
                    <w:t>No</w:t>
                  </w:r>
                </w:p>
              </w:tc>
              <w:tc>
                <w:tcPr>
                  <w:tcW w:w="2688" w:type="dxa"/>
                  <w:tcBorders>
                    <w:top w:val="single" w:sz="4" w:space="0" w:color="auto"/>
                    <w:left w:val="single" w:sz="4" w:space="0" w:color="auto"/>
                    <w:bottom w:val="single" w:sz="4" w:space="0" w:color="auto"/>
                    <w:right w:val="single" w:sz="4" w:space="0" w:color="auto"/>
                  </w:tcBorders>
                </w:tcPr>
                <w:p w14:paraId="2DCC9872" w14:textId="77777777" w:rsidR="00ED18A6" w:rsidRDefault="00ED18A6" w:rsidP="003B0D9E">
                  <w:pPr>
                    <w:spacing w:after="120"/>
                    <w:rPr>
                      <w:iCs/>
                    </w:rPr>
                  </w:pPr>
                  <w:r>
                    <w:rPr>
                      <w:iCs/>
                    </w:rPr>
                    <w:t>The existing requirements in TS36.133 8.1.2.4.21&amp;22 can be applied</w:t>
                  </w:r>
                </w:p>
              </w:tc>
            </w:tr>
            <w:tr w:rsidR="00ED18A6" w14:paraId="4C63C333" w14:textId="77777777" w:rsidTr="003B0D9E">
              <w:trPr>
                <w:trHeight w:val="477"/>
              </w:trPr>
              <w:tc>
                <w:tcPr>
                  <w:tcW w:w="0" w:type="auto"/>
                  <w:vMerge/>
                  <w:tcBorders>
                    <w:top w:val="single" w:sz="4" w:space="0" w:color="auto"/>
                    <w:left w:val="single" w:sz="4" w:space="0" w:color="auto"/>
                    <w:bottom w:val="single" w:sz="4" w:space="0" w:color="auto"/>
                    <w:right w:val="single" w:sz="4" w:space="0" w:color="auto"/>
                  </w:tcBorders>
                  <w:vAlign w:val="center"/>
                </w:tcPr>
                <w:p w14:paraId="4D0FDF88" w14:textId="77777777" w:rsidR="00ED18A6" w:rsidRDefault="00ED18A6" w:rsidP="003B0D9E">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74FF3B65" w14:textId="77777777" w:rsidR="00ED18A6" w:rsidRDefault="00ED18A6" w:rsidP="003B0D9E">
                  <w:pPr>
                    <w:spacing w:after="120"/>
                    <w:rPr>
                      <w:iCs/>
                    </w:rPr>
                  </w:pPr>
                  <w:r>
                    <w:rPr>
                      <w:iCs/>
                    </w:rPr>
                    <w:t>“</w:t>
                  </w:r>
                  <w:proofErr w:type="gramStart"/>
                  <w:r>
                    <w:t>no</w:t>
                  </w:r>
                  <w:proofErr w:type="gramEnd"/>
                  <w:r>
                    <w:t xml:space="preserve"> gap but interruption allowed”</w:t>
                  </w:r>
                </w:p>
              </w:tc>
              <w:tc>
                <w:tcPr>
                  <w:tcW w:w="2410" w:type="dxa"/>
                  <w:tcBorders>
                    <w:top w:val="single" w:sz="4" w:space="0" w:color="auto"/>
                    <w:left w:val="single" w:sz="4" w:space="0" w:color="auto"/>
                    <w:bottom w:val="single" w:sz="4" w:space="0" w:color="auto"/>
                    <w:right w:val="single" w:sz="4" w:space="0" w:color="auto"/>
                  </w:tcBorders>
                </w:tcPr>
                <w:p w14:paraId="7E968D78" w14:textId="77777777" w:rsidR="00ED18A6" w:rsidRDefault="00ED18A6" w:rsidP="003B0D9E">
                  <w:pPr>
                    <w:spacing w:after="120"/>
                    <w:rPr>
                      <w:iCs/>
                      <w:color w:val="FF0000"/>
                    </w:rPr>
                  </w:pPr>
                  <w:r>
                    <w:rPr>
                      <w:iCs/>
                      <w:color w:val="FF0000"/>
                    </w:rPr>
                    <w:t xml:space="preserve">Yes </w:t>
                  </w:r>
                </w:p>
              </w:tc>
              <w:tc>
                <w:tcPr>
                  <w:tcW w:w="2688" w:type="dxa"/>
                  <w:tcBorders>
                    <w:top w:val="single" w:sz="4" w:space="0" w:color="auto"/>
                    <w:left w:val="single" w:sz="4" w:space="0" w:color="auto"/>
                    <w:bottom w:val="single" w:sz="4" w:space="0" w:color="auto"/>
                    <w:right w:val="single" w:sz="4" w:space="0" w:color="auto"/>
                  </w:tcBorders>
                </w:tcPr>
                <w:p w14:paraId="70BE377E" w14:textId="77777777" w:rsidR="00ED18A6" w:rsidRDefault="00ED18A6" w:rsidP="003B0D9E">
                  <w:pPr>
                    <w:spacing w:after="120"/>
                    <w:rPr>
                      <w:iCs/>
                    </w:rPr>
                  </w:pPr>
                </w:p>
              </w:tc>
            </w:tr>
            <w:tr w:rsidR="00ED18A6" w14:paraId="553A1001" w14:textId="77777777" w:rsidTr="003B0D9E">
              <w:trPr>
                <w:trHeight w:val="580"/>
              </w:trPr>
              <w:tc>
                <w:tcPr>
                  <w:tcW w:w="0" w:type="auto"/>
                  <w:vMerge/>
                  <w:tcBorders>
                    <w:top w:val="single" w:sz="4" w:space="0" w:color="auto"/>
                    <w:left w:val="single" w:sz="4" w:space="0" w:color="auto"/>
                    <w:bottom w:val="single" w:sz="4" w:space="0" w:color="auto"/>
                    <w:right w:val="single" w:sz="4" w:space="0" w:color="auto"/>
                  </w:tcBorders>
                  <w:vAlign w:val="center"/>
                </w:tcPr>
                <w:p w14:paraId="2A44610F" w14:textId="77777777" w:rsidR="00ED18A6" w:rsidRDefault="00ED18A6" w:rsidP="003B0D9E">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1C4C34A6" w14:textId="77777777" w:rsidR="00ED18A6" w:rsidRDefault="00ED18A6" w:rsidP="003B0D9E">
                  <w:pPr>
                    <w:spacing w:after="120"/>
                  </w:pPr>
                  <w:r>
                    <w:t>“</w:t>
                  </w:r>
                  <w:proofErr w:type="gramStart"/>
                  <w:r>
                    <w:t>no</w:t>
                  </w:r>
                  <w:proofErr w:type="gramEnd"/>
                  <w:r>
                    <w:t xml:space="preserve"> gap no interruption”</w:t>
                  </w:r>
                </w:p>
              </w:tc>
              <w:tc>
                <w:tcPr>
                  <w:tcW w:w="2410" w:type="dxa"/>
                  <w:tcBorders>
                    <w:top w:val="single" w:sz="4" w:space="0" w:color="auto"/>
                    <w:left w:val="single" w:sz="4" w:space="0" w:color="auto"/>
                    <w:bottom w:val="single" w:sz="4" w:space="0" w:color="auto"/>
                    <w:right w:val="single" w:sz="4" w:space="0" w:color="auto"/>
                  </w:tcBorders>
                </w:tcPr>
                <w:p w14:paraId="328C80A0" w14:textId="77777777" w:rsidR="00ED18A6" w:rsidRDefault="00ED18A6" w:rsidP="003B0D9E">
                  <w:pPr>
                    <w:spacing w:after="120"/>
                    <w:rPr>
                      <w:iCs/>
                      <w:color w:val="FF0000"/>
                    </w:rPr>
                  </w:pPr>
                  <w:r>
                    <w:rPr>
                      <w:iCs/>
                      <w:color w:val="FF0000"/>
                    </w:rPr>
                    <w:t xml:space="preserve">Yes. </w:t>
                  </w:r>
                </w:p>
              </w:tc>
              <w:tc>
                <w:tcPr>
                  <w:tcW w:w="2688" w:type="dxa"/>
                  <w:tcBorders>
                    <w:top w:val="single" w:sz="4" w:space="0" w:color="auto"/>
                    <w:left w:val="single" w:sz="4" w:space="0" w:color="auto"/>
                    <w:bottom w:val="single" w:sz="4" w:space="0" w:color="auto"/>
                    <w:right w:val="single" w:sz="4" w:space="0" w:color="auto"/>
                  </w:tcBorders>
                </w:tcPr>
                <w:p w14:paraId="532F3611" w14:textId="77777777" w:rsidR="00ED18A6" w:rsidRDefault="00ED18A6" w:rsidP="003B0D9E">
                  <w:pPr>
                    <w:spacing w:after="120"/>
                    <w:rPr>
                      <w:iCs/>
                    </w:rPr>
                  </w:pPr>
                  <w:r>
                    <w:rPr>
                      <w:iCs/>
                    </w:rPr>
                    <w:t>To be defined in TS36.133</w:t>
                  </w:r>
                </w:p>
              </w:tc>
            </w:tr>
            <w:tr w:rsidR="00ED18A6" w14:paraId="165E4A98" w14:textId="77777777" w:rsidTr="003B0D9E">
              <w:trPr>
                <w:trHeight w:val="643"/>
              </w:trPr>
              <w:tc>
                <w:tcPr>
                  <w:tcW w:w="1984" w:type="dxa"/>
                  <w:vMerge w:val="restart"/>
                  <w:tcBorders>
                    <w:top w:val="single" w:sz="4" w:space="0" w:color="auto"/>
                    <w:left w:val="single" w:sz="4" w:space="0" w:color="auto"/>
                    <w:bottom w:val="single" w:sz="4" w:space="0" w:color="auto"/>
                    <w:right w:val="single" w:sz="4" w:space="0" w:color="auto"/>
                  </w:tcBorders>
                </w:tcPr>
                <w:p w14:paraId="2F84CA6F" w14:textId="77777777" w:rsidR="00ED18A6" w:rsidRDefault="00ED18A6" w:rsidP="003B0D9E">
                  <w:pPr>
                    <w:spacing w:after="120"/>
                    <w:rPr>
                      <w:iCs/>
                    </w:rPr>
                  </w:pPr>
                  <w:r>
                    <w:rPr>
                      <w:iCs/>
                    </w:rPr>
                    <w:t xml:space="preserve">Case b-1: </w:t>
                  </w:r>
                </w:p>
                <w:p w14:paraId="1456D686" w14:textId="77777777" w:rsidR="00ED18A6" w:rsidRDefault="00ED18A6" w:rsidP="003B0D9E">
                  <w:pPr>
                    <w:spacing w:after="120"/>
                    <w:rPr>
                      <w:iCs/>
                    </w:rPr>
                  </w:pPr>
                  <w:r>
                    <w:rPr>
                      <w:iCs/>
                    </w:rPr>
                    <w:t>Inter-RAT LTE wo gap</w:t>
                  </w:r>
                </w:p>
                <w:p w14:paraId="6270901E" w14:textId="77777777" w:rsidR="00ED18A6" w:rsidRDefault="00ED18A6" w:rsidP="003B0D9E">
                  <w:pPr>
                    <w:spacing w:after="120"/>
                    <w:rPr>
                      <w:iCs/>
                    </w:rPr>
                  </w:pPr>
                  <w:r>
                    <w:rPr>
                      <w:iCs/>
                    </w:rPr>
                    <w:t>because of the vacant RF chain available</w:t>
                  </w:r>
                </w:p>
              </w:tc>
              <w:tc>
                <w:tcPr>
                  <w:tcW w:w="2410" w:type="dxa"/>
                  <w:tcBorders>
                    <w:top w:val="single" w:sz="4" w:space="0" w:color="auto"/>
                    <w:left w:val="single" w:sz="4" w:space="0" w:color="auto"/>
                    <w:bottom w:val="single" w:sz="4" w:space="0" w:color="auto"/>
                    <w:right w:val="single" w:sz="4" w:space="0" w:color="auto"/>
                  </w:tcBorders>
                </w:tcPr>
                <w:p w14:paraId="1355CD01" w14:textId="77777777" w:rsidR="00ED18A6" w:rsidRDefault="00ED18A6" w:rsidP="003B0D9E">
                  <w:pPr>
                    <w:spacing w:after="120"/>
                    <w:rPr>
                      <w:iCs/>
                    </w:rPr>
                  </w:pPr>
                  <w:r>
                    <w:rPr>
                      <w:iCs/>
                    </w:rPr>
                    <w:t>“gap”</w:t>
                  </w:r>
                </w:p>
                <w:p w14:paraId="5DA66DBD" w14:textId="77777777" w:rsidR="00ED18A6" w:rsidRDefault="00ED18A6" w:rsidP="003B0D9E">
                  <w:pPr>
                    <w:spacing w:after="120"/>
                    <w:rPr>
                      <w:iCs/>
                    </w:rPr>
                  </w:pPr>
                </w:p>
              </w:tc>
              <w:tc>
                <w:tcPr>
                  <w:tcW w:w="2410" w:type="dxa"/>
                  <w:tcBorders>
                    <w:top w:val="single" w:sz="4" w:space="0" w:color="auto"/>
                    <w:left w:val="single" w:sz="4" w:space="0" w:color="auto"/>
                    <w:bottom w:val="single" w:sz="4" w:space="0" w:color="auto"/>
                    <w:right w:val="single" w:sz="4" w:space="0" w:color="auto"/>
                  </w:tcBorders>
                </w:tcPr>
                <w:p w14:paraId="54CCC559" w14:textId="77777777" w:rsidR="00ED18A6" w:rsidRDefault="00ED18A6" w:rsidP="003B0D9E">
                  <w:pPr>
                    <w:spacing w:after="120"/>
                  </w:pPr>
                  <w:r>
                    <w:t>No</w:t>
                  </w:r>
                </w:p>
              </w:tc>
              <w:tc>
                <w:tcPr>
                  <w:tcW w:w="2688" w:type="dxa"/>
                  <w:tcBorders>
                    <w:top w:val="single" w:sz="4" w:space="0" w:color="auto"/>
                    <w:left w:val="single" w:sz="4" w:space="0" w:color="auto"/>
                    <w:bottom w:val="single" w:sz="4" w:space="0" w:color="auto"/>
                    <w:right w:val="single" w:sz="4" w:space="0" w:color="auto"/>
                  </w:tcBorders>
                </w:tcPr>
                <w:p w14:paraId="4EBBD16E" w14:textId="77777777" w:rsidR="00ED18A6" w:rsidRDefault="00ED18A6" w:rsidP="003B0D9E">
                  <w:pPr>
                    <w:spacing w:after="120"/>
                  </w:pPr>
                  <w:r>
                    <w:rPr>
                      <w:iCs/>
                    </w:rPr>
                    <w:t xml:space="preserve">The existing requirements in TS38.133 9.4.2&amp;9.4.3 can be applied </w:t>
                  </w:r>
                </w:p>
              </w:tc>
            </w:tr>
            <w:tr w:rsidR="00ED18A6" w14:paraId="6B44D46B" w14:textId="77777777" w:rsidTr="003B0D9E">
              <w:trPr>
                <w:trHeight w:val="695"/>
              </w:trPr>
              <w:tc>
                <w:tcPr>
                  <w:tcW w:w="0" w:type="auto"/>
                  <w:vMerge/>
                  <w:tcBorders>
                    <w:top w:val="single" w:sz="4" w:space="0" w:color="auto"/>
                    <w:left w:val="single" w:sz="4" w:space="0" w:color="auto"/>
                    <w:bottom w:val="single" w:sz="4" w:space="0" w:color="auto"/>
                    <w:right w:val="single" w:sz="4" w:space="0" w:color="auto"/>
                  </w:tcBorders>
                  <w:vAlign w:val="center"/>
                </w:tcPr>
                <w:p w14:paraId="3A6076B2" w14:textId="77777777" w:rsidR="00ED18A6" w:rsidRDefault="00ED18A6" w:rsidP="003B0D9E">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21B65D76" w14:textId="4A8F98DD" w:rsidR="00ED18A6" w:rsidRDefault="00ED18A6" w:rsidP="003B0D9E">
                  <w:pPr>
                    <w:spacing w:after="120"/>
                  </w:pPr>
                  <w:r>
                    <w:rPr>
                      <w:iCs/>
                    </w:rPr>
                    <w:t>“</w:t>
                  </w:r>
                  <w:proofErr w:type="gramStart"/>
                  <w:r>
                    <w:t>no</w:t>
                  </w:r>
                  <w:proofErr w:type="gramEnd"/>
                  <w:r>
                    <w:t xml:space="preserve"> gap but interruption allowed” </w:t>
                  </w:r>
                </w:p>
                <w:p w14:paraId="6C2C46B0" w14:textId="77777777" w:rsidR="00ED18A6" w:rsidRDefault="00ED18A6" w:rsidP="003B0D9E">
                  <w:pPr>
                    <w:spacing w:after="120"/>
                  </w:pPr>
                </w:p>
                <w:p w14:paraId="79A0D16F" w14:textId="77777777" w:rsidR="00ED18A6" w:rsidRDefault="00ED18A6" w:rsidP="003B0D9E">
                  <w:pPr>
                    <w:spacing w:after="120"/>
                    <w:rPr>
                      <w:rFonts w:eastAsiaTheme="minorEastAsia"/>
                      <w:iCs/>
                    </w:rPr>
                  </w:pPr>
                </w:p>
              </w:tc>
              <w:tc>
                <w:tcPr>
                  <w:tcW w:w="2410" w:type="dxa"/>
                  <w:tcBorders>
                    <w:top w:val="single" w:sz="4" w:space="0" w:color="auto"/>
                    <w:left w:val="single" w:sz="4" w:space="0" w:color="auto"/>
                    <w:bottom w:val="single" w:sz="4" w:space="0" w:color="auto"/>
                    <w:right w:val="single" w:sz="4" w:space="0" w:color="auto"/>
                  </w:tcBorders>
                </w:tcPr>
                <w:p w14:paraId="298F8723" w14:textId="77777777" w:rsidR="00ED18A6" w:rsidRDefault="00ED18A6" w:rsidP="003B0D9E">
                  <w:pPr>
                    <w:spacing w:after="120"/>
                  </w:pPr>
                  <w:r>
                    <w:rPr>
                      <w:highlight w:val="yellow"/>
                    </w:rPr>
                    <w:t>TBC</w:t>
                  </w:r>
                </w:p>
                <w:p w14:paraId="02400E47" w14:textId="77777777" w:rsidR="00ED18A6" w:rsidRDefault="00ED18A6" w:rsidP="003B0D9E">
                  <w:pPr>
                    <w:spacing w:after="120"/>
                  </w:pPr>
                  <w:r>
                    <w:rPr>
                      <w:iCs/>
                    </w:rPr>
                    <w:t>(</w:t>
                  </w:r>
                  <w:r>
                    <w:t>Depending on issue 2-2-1)</w:t>
                  </w:r>
                </w:p>
              </w:tc>
              <w:tc>
                <w:tcPr>
                  <w:tcW w:w="2688" w:type="dxa"/>
                  <w:tcBorders>
                    <w:top w:val="single" w:sz="4" w:space="0" w:color="auto"/>
                    <w:left w:val="single" w:sz="4" w:space="0" w:color="auto"/>
                    <w:bottom w:val="single" w:sz="4" w:space="0" w:color="auto"/>
                    <w:right w:val="single" w:sz="4" w:space="0" w:color="auto"/>
                  </w:tcBorders>
                </w:tcPr>
                <w:p w14:paraId="6E7074FC" w14:textId="354B28E2" w:rsidR="00ED18A6" w:rsidRDefault="00ED18A6" w:rsidP="003B0D9E">
                  <w:pPr>
                    <w:spacing w:after="120"/>
                  </w:pPr>
                  <w:proofErr w:type="gramStart"/>
                  <w:r>
                    <w:rPr>
                      <w:iCs/>
                    </w:rPr>
                    <w:t xml:space="preserve">If </w:t>
                  </w:r>
                  <w:r w:rsidR="006B0AB2">
                    <w:rPr>
                      <w:iCs/>
                    </w:rPr>
                    <w:t xml:space="preserve"> ONLY</w:t>
                  </w:r>
                  <w:proofErr w:type="gramEnd"/>
                  <w:r w:rsidR="006B0AB2">
                    <w:rPr>
                      <w:iCs/>
                    </w:rPr>
                    <w:t xml:space="preserve"> reuse </w:t>
                  </w:r>
                  <w:proofErr w:type="spellStart"/>
                  <w:r w:rsidR="006B0AB2">
                    <w:rPr>
                      <w:i/>
                      <w:iCs/>
                    </w:rPr>
                    <w:t>NeedForNCSG-InfoEUTRAN</w:t>
                  </w:r>
                  <w:proofErr w:type="spellEnd"/>
                  <w:r w:rsidR="006B0AB2">
                    <w:rPr>
                      <w:i/>
                      <w:iCs/>
                    </w:rPr>
                    <w:t xml:space="preserve"> </w:t>
                  </w:r>
                  <w:r>
                    <w:rPr>
                      <w:iCs/>
                    </w:rPr>
                    <w:t xml:space="preserve"> , the existing requirements in TS38.133 9.4.2&amp;9.4.3 can be </w:t>
                  </w:r>
                  <w:r w:rsidR="00CD19D3">
                    <w:rPr>
                      <w:iCs/>
                    </w:rPr>
                    <w:t>reused.</w:t>
                  </w:r>
                  <w:r w:rsidR="001769F7">
                    <w:rPr>
                      <w:iCs/>
                    </w:rPr>
                    <w:t xml:space="preserve"> Otherwise, the new requirements </w:t>
                  </w:r>
                  <w:r w:rsidR="009F2EE0">
                    <w:rPr>
                      <w:iCs/>
                    </w:rPr>
                    <w:t xml:space="preserve">based on this new capability </w:t>
                  </w:r>
                  <w:r w:rsidR="001769F7">
                    <w:rPr>
                      <w:iCs/>
                    </w:rPr>
                    <w:t>shall be defined.</w:t>
                  </w:r>
                </w:p>
              </w:tc>
            </w:tr>
            <w:tr w:rsidR="00ED18A6" w14:paraId="09FC6A1F" w14:textId="77777777" w:rsidTr="003B0D9E">
              <w:trPr>
                <w:trHeight w:val="477"/>
              </w:trPr>
              <w:tc>
                <w:tcPr>
                  <w:tcW w:w="0" w:type="auto"/>
                  <w:vMerge/>
                  <w:tcBorders>
                    <w:top w:val="single" w:sz="4" w:space="0" w:color="auto"/>
                    <w:left w:val="single" w:sz="4" w:space="0" w:color="auto"/>
                    <w:bottom w:val="single" w:sz="4" w:space="0" w:color="auto"/>
                    <w:right w:val="single" w:sz="4" w:space="0" w:color="auto"/>
                  </w:tcBorders>
                  <w:vAlign w:val="center"/>
                </w:tcPr>
                <w:p w14:paraId="4A95FACA" w14:textId="77777777" w:rsidR="00ED18A6" w:rsidRDefault="00ED18A6" w:rsidP="003B0D9E">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76C30334" w14:textId="77777777" w:rsidR="00ED18A6" w:rsidRDefault="00ED18A6" w:rsidP="003B0D9E">
                  <w:pPr>
                    <w:spacing w:after="120"/>
                    <w:rPr>
                      <w:rFonts w:eastAsiaTheme="minorEastAsia"/>
                      <w:iCs/>
                    </w:rPr>
                  </w:pPr>
                  <w:r>
                    <w:t>“</w:t>
                  </w:r>
                  <w:proofErr w:type="gramStart"/>
                  <w:r>
                    <w:t>no</w:t>
                  </w:r>
                  <w:proofErr w:type="gramEnd"/>
                  <w:r>
                    <w:t xml:space="preserve"> gap no interruption”</w:t>
                  </w:r>
                </w:p>
              </w:tc>
              <w:tc>
                <w:tcPr>
                  <w:tcW w:w="2410" w:type="dxa"/>
                  <w:tcBorders>
                    <w:top w:val="single" w:sz="4" w:space="0" w:color="auto"/>
                    <w:left w:val="single" w:sz="4" w:space="0" w:color="auto"/>
                    <w:bottom w:val="single" w:sz="4" w:space="0" w:color="auto"/>
                    <w:right w:val="single" w:sz="4" w:space="0" w:color="auto"/>
                  </w:tcBorders>
                </w:tcPr>
                <w:p w14:paraId="325ECA58" w14:textId="77777777" w:rsidR="00ED18A6" w:rsidRDefault="00ED18A6" w:rsidP="003B0D9E">
                  <w:pPr>
                    <w:spacing w:after="120"/>
                  </w:pPr>
                  <w:r>
                    <w:rPr>
                      <w:color w:val="FF0000"/>
                    </w:rPr>
                    <w:t>Yes</w:t>
                  </w:r>
                </w:p>
              </w:tc>
              <w:tc>
                <w:tcPr>
                  <w:tcW w:w="2688" w:type="dxa"/>
                  <w:tcBorders>
                    <w:top w:val="single" w:sz="4" w:space="0" w:color="auto"/>
                    <w:left w:val="single" w:sz="4" w:space="0" w:color="auto"/>
                    <w:bottom w:val="single" w:sz="4" w:space="0" w:color="auto"/>
                    <w:right w:val="single" w:sz="4" w:space="0" w:color="auto"/>
                  </w:tcBorders>
                </w:tcPr>
                <w:p w14:paraId="79854D89" w14:textId="77777777" w:rsidR="00ED18A6" w:rsidRDefault="00ED18A6" w:rsidP="003B0D9E">
                  <w:pPr>
                    <w:spacing w:after="120"/>
                  </w:pPr>
                  <w:r>
                    <w:rPr>
                      <w:iCs/>
                    </w:rPr>
                    <w:t>To be defined in TS38.133</w:t>
                  </w:r>
                </w:p>
              </w:tc>
            </w:tr>
            <w:tr w:rsidR="00ED18A6" w14:paraId="28B68758" w14:textId="77777777" w:rsidTr="003B0D9E">
              <w:trPr>
                <w:trHeight w:val="1228"/>
              </w:trPr>
              <w:tc>
                <w:tcPr>
                  <w:tcW w:w="1984" w:type="dxa"/>
                  <w:vMerge w:val="restart"/>
                  <w:tcBorders>
                    <w:top w:val="single" w:sz="4" w:space="0" w:color="auto"/>
                    <w:left w:val="single" w:sz="4" w:space="0" w:color="auto"/>
                    <w:bottom w:val="single" w:sz="4" w:space="0" w:color="auto"/>
                    <w:right w:val="single" w:sz="4" w:space="0" w:color="auto"/>
                  </w:tcBorders>
                </w:tcPr>
                <w:p w14:paraId="337FE9B9" w14:textId="77777777" w:rsidR="00ED18A6" w:rsidRDefault="00ED18A6" w:rsidP="003B0D9E">
                  <w:pPr>
                    <w:spacing w:after="120"/>
                    <w:rPr>
                      <w:rFonts w:eastAsiaTheme="minorEastAsia"/>
                      <w:iCs/>
                    </w:rPr>
                  </w:pPr>
                  <w:r>
                    <w:rPr>
                      <w:iCs/>
                    </w:rPr>
                    <w:t xml:space="preserve">Case b-2: </w:t>
                  </w:r>
                </w:p>
                <w:p w14:paraId="4D363C77" w14:textId="77777777" w:rsidR="00ED18A6" w:rsidRDefault="00ED18A6" w:rsidP="003B0D9E">
                  <w:pPr>
                    <w:spacing w:after="120"/>
                    <w:rPr>
                      <w:iCs/>
                    </w:rPr>
                  </w:pPr>
                  <w:r>
                    <w:rPr>
                      <w:iCs/>
                    </w:rPr>
                    <w:t>Inter-RAT LTE wo gap because the measurement reference signal can be contained within UE’s active BWP</w:t>
                  </w:r>
                </w:p>
              </w:tc>
              <w:tc>
                <w:tcPr>
                  <w:tcW w:w="2410" w:type="dxa"/>
                  <w:tcBorders>
                    <w:top w:val="single" w:sz="4" w:space="0" w:color="auto"/>
                    <w:left w:val="single" w:sz="4" w:space="0" w:color="auto"/>
                    <w:bottom w:val="single" w:sz="4" w:space="0" w:color="auto"/>
                    <w:right w:val="single" w:sz="4" w:space="0" w:color="auto"/>
                  </w:tcBorders>
                </w:tcPr>
                <w:p w14:paraId="34BA8E67" w14:textId="77777777" w:rsidR="00ED18A6" w:rsidRDefault="00ED18A6" w:rsidP="003B0D9E">
                  <w:pPr>
                    <w:spacing w:after="120"/>
                    <w:rPr>
                      <w:iCs/>
                    </w:rPr>
                  </w:pPr>
                  <w:r>
                    <w:rPr>
                      <w:iCs/>
                    </w:rPr>
                    <w:t>“gap”</w:t>
                  </w:r>
                </w:p>
              </w:tc>
              <w:tc>
                <w:tcPr>
                  <w:tcW w:w="2410" w:type="dxa"/>
                  <w:tcBorders>
                    <w:top w:val="single" w:sz="4" w:space="0" w:color="auto"/>
                    <w:left w:val="single" w:sz="4" w:space="0" w:color="auto"/>
                    <w:bottom w:val="single" w:sz="4" w:space="0" w:color="auto"/>
                    <w:right w:val="single" w:sz="4" w:space="0" w:color="auto"/>
                  </w:tcBorders>
                </w:tcPr>
                <w:p w14:paraId="73F5D1D8" w14:textId="77777777" w:rsidR="00ED18A6" w:rsidRDefault="00ED18A6" w:rsidP="003B0D9E">
                  <w:pPr>
                    <w:spacing w:after="120"/>
                    <w:rPr>
                      <w:iCs/>
                    </w:rPr>
                  </w:pPr>
                  <w:r>
                    <w:rPr>
                      <w:iCs/>
                    </w:rPr>
                    <w:t>No</w:t>
                  </w:r>
                </w:p>
              </w:tc>
              <w:tc>
                <w:tcPr>
                  <w:tcW w:w="2688" w:type="dxa"/>
                  <w:tcBorders>
                    <w:top w:val="single" w:sz="4" w:space="0" w:color="auto"/>
                    <w:left w:val="single" w:sz="4" w:space="0" w:color="auto"/>
                    <w:bottom w:val="single" w:sz="4" w:space="0" w:color="auto"/>
                    <w:right w:val="single" w:sz="4" w:space="0" w:color="auto"/>
                  </w:tcBorders>
                </w:tcPr>
                <w:p w14:paraId="38802FCC" w14:textId="77777777" w:rsidR="00ED18A6" w:rsidRDefault="00ED18A6" w:rsidP="003B0D9E">
                  <w:pPr>
                    <w:spacing w:after="120"/>
                    <w:rPr>
                      <w:iCs/>
                    </w:rPr>
                  </w:pPr>
                  <w:r>
                    <w:rPr>
                      <w:iCs/>
                    </w:rPr>
                    <w:t>The existing requirements in TS38.133 9.4.2&amp;9.4.3 can be applied</w:t>
                  </w:r>
                </w:p>
              </w:tc>
            </w:tr>
            <w:tr w:rsidR="00ED18A6" w14:paraId="44121319" w14:textId="77777777" w:rsidTr="003B0D9E">
              <w:trPr>
                <w:trHeight w:val="991"/>
              </w:trPr>
              <w:tc>
                <w:tcPr>
                  <w:tcW w:w="0" w:type="auto"/>
                  <w:vMerge/>
                  <w:tcBorders>
                    <w:top w:val="single" w:sz="4" w:space="0" w:color="auto"/>
                    <w:left w:val="single" w:sz="4" w:space="0" w:color="auto"/>
                    <w:bottom w:val="single" w:sz="4" w:space="0" w:color="auto"/>
                    <w:right w:val="single" w:sz="4" w:space="0" w:color="auto"/>
                  </w:tcBorders>
                  <w:vAlign w:val="center"/>
                </w:tcPr>
                <w:p w14:paraId="7D72F376" w14:textId="77777777" w:rsidR="00ED18A6" w:rsidRDefault="00ED18A6" w:rsidP="003B0D9E">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3DF2F46C" w14:textId="77777777" w:rsidR="00ED18A6" w:rsidRDefault="00ED18A6" w:rsidP="003B0D9E">
                  <w:pPr>
                    <w:spacing w:after="120"/>
                  </w:pPr>
                  <w:r>
                    <w:rPr>
                      <w:iCs/>
                    </w:rPr>
                    <w:t>“</w:t>
                  </w:r>
                  <w:proofErr w:type="gramStart"/>
                  <w:r>
                    <w:t>no</w:t>
                  </w:r>
                  <w:proofErr w:type="gramEnd"/>
                  <w:r>
                    <w:t xml:space="preserve"> gap but interruption allowed” [TBD]</w:t>
                  </w:r>
                </w:p>
                <w:p w14:paraId="2C97A522" w14:textId="77777777" w:rsidR="00ED18A6" w:rsidRDefault="00ED18A6" w:rsidP="003B0D9E">
                  <w:pPr>
                    <w:spacing w:after="120"/>
                    <w:rPr>
                      <w:iCs/>
                    </w:rPr>
                  </w:pPr>
                </w:p>
              </w:tc>
              <w:tc>
                <w:tcPr>
                  <w:tcW w:w="2410" w:type="dxa"/>
                  <w:tcBorders>
                    <w:top w:val="single" w:sz="4" w:space="0" w:color="auto"/>
                    <w:left w:val="single" w:sz="4" w:space="0" w:color="auto"/>
                    <w:bottom w:val="single" w:sz="4" w:space="0" w:color="auto"/>
                    <w:right w:val="single" w:sz="4" w:space="0" w:color="auto"/>
                  </w:tcBorders>
                </w:tcPr>
                <w:p w14:paraId="50A6D148" w14:textId="77777777" w:rsidR="00ED18A6" w:rsidRDefault="00ED18A6" w:rsidP="003B0D9E">
                  <w:pPr>
                    <w:spacing w:after="120"/>
                    <w:rPr>
                      <w:iCs/>
                    </w:rPr>
                  </w:pPr>
                  <w:r>
                    <w:rPr>
                      <w:iCs/>
                      <w:highlight w:val="yellow"/>
                    </w:rPr>
                    <w:t>TBC</w:t>
                  </w:r>
                </w:p>
                <w:p w14:paraId="2AB79F62" w14:textId="77777777" w:rsidR="00ED18A6" w:rsidRDefault="00ED18A6" w:rsidP="003B0D9E">
                  <w:pPr>
                    <w:spacing w:after="120"/>
                    <w:rPr>
                      <w:iCs/>
                      <w:color w:val="FF0000"/>
                    </w:rPr>
                  </w:pPr>
                  <w:r>
                    <w:t>(Depending on issue 2-2-2)</w:t>
                  </w:r>
                </w:p>
              </w:tc>
              <w:tc>
                <w:tcPr>
                  <w:tcW w:w="2688" w:type="dxa"/>
                  <w:tcBorders>
                    <w:top w:val="single" w:sz="4" w:space="0" w:color="auto"/>
                    <w:left w:val="single" w:sz="4" w:space="0" w:color="auto"/>
                    <w:bottom w:val="single" w:sz="4" w:space="0" w:color="auto"/>
                    <w:right w:val="single" w:sz="4" w:space="0" w:color="auto"/>
                  </w:tcBorders>
                </w:tcPr>
                <w:p w14:paraId="616A3F7A" w14:textId="77777777" w:rsidR="00ED18A6" w:rsidRDefault="00ED18A6" w:rsidP="003B0D9E">
                  <w:pPr>
                    <w:spacing w:after="120"/>
                    <w:rPr>
                      <w:iCs/>
                    </w:rPr>
                  </w:pPr>
                </w:p>
              </w:tc>
            </w:tr>
            <w:tr w:rsidR="00ED18A6" w14:paraId="22FF7490" w14:textId="77777777" w:rsidTr="003B0D9E">
              <w:trPr>
                <w:trHeight w:val="991"/>
              </w:trPr>
              <w:tc>
                <w:tcPr>
                  <w:tcW w:w="0" w:type="auto"/>
                  <w:vMerge/>
                  <w:tcBorders>
                    <w:top w:val="single" w:sz="4" w:space="0" w:color="auto"/>
                    <w:left w:val="single" w:sz="4" w:space="0" w:color="auto"/>
                    <w:bottom w:val="single" w:sz="4" w:space="0" w:color="auto"/>
                    <w:right w:val="single" w:sz="4" w:space="0" w:color="auto"/>
                  </w:tcBorders>
                  <w:vAlign w:val="center"/>
                </w:tcPr>
                <w:p w14:paraId="04736F84" w14:textId="77777777" w:rsidR="00ED18A6" w:rsidRDefault="00ED18A6" w:rsidP="003B0D9E">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5B89CEBA" w14:textId="77777777" w:rsidR="00ED18A6" w:rsidRDefault="00ED18A6" w:rsidP="003B0D9E">
                  <w:pPr>
                    <w:spacing w:after="120"/>
                    <w:rPr>
                      <w:iCs/>
                    </w:rPr>
                  </w:pPr>
                  <w:r>
                    <w:rPr>
                      <w:iCs/>
                    </w:rPr>
                    <w:t>“</w:t>
                  </w:r>
                  <w:proofErr w:type="gramStart"/>
                  <w:r>
                    <w:rPr>
                      <w:iCs/>
                    </w:rPr>
                    <w:t>no</w:t>
                  </w:r>
                  <w:proofErr w:type="gramEnd"/>
                  <w:r>
                    <w:rPr>
                      <w:iCs/>
                    </w:rPr>
                    <w:t xml:space="preserve"> gap”</w:t>
                  </w:r>
                </w:p>
              </w:tc>
              <w:tc>
                <w:tcPr>
                  <w:tcW w:w="2410" w:type="dxa"/>
                  <w:tcBorders>
                    <w:top w:val="single" w:sz="4" w:space="0" w:color="auto"/>
                    <w:left w:val="single" w:sz="4" w:space="0" w:color="auto"/>
                    <w:bottom w:val="single" w:sz="4" w:space="0" w:color="auto"/>
                    <w:right w:val="single" w:sz="4" w:space="0" w:color="auto"/>
                  </w:tcBorders>
                </w:tcPr>
                <w:p w14:paraId="50CCA31D" w14:textId="77777777" w:rsidR="00ED18A6" w:rsidRDefault="00ED18A6" w:rsidP="003B0D9E">
                  <w:pPr>
                    <w:spacing w:after="120"/>
                    <w:rPr>
                      <w:iCs/>
                    </w:rPr>
                  </w:pPr>
                  <w:r>
                    <w:rPr>
                      <w:color w:val="FF0000"/>
                    </w:rPr>
                    <w:t>Yes</w:t>
                  </w:r>
                </w:p>
              </w:tc>
              <w:tc>
                <w:tcPr>
                  <w:tcW w:w="2688" w:type="dxa"/>
                  <w:tcBorders>
                    <w:top w:val="single" w:sz="4" w:space="0" w:color="auto"/>
                    <w:left w:val="single" w:sz="4" w:space="0" w:color="auto"/>
                    <w:bottom w:val="single" w:sz="4" w:space="0" w:color="auto"/>
                    <w:right w:val="single" w:sz="4" w:space="0" w:color="auto"/>
                  </w:tcBorders>
                </w:tcPr>
                <w:p w14:paraId="559A7ECD" w14:textId="77777777" w:rsidR="00ED18A6" w:rsidRDefault="00ED18A6" w:rsidP="003B0D9E">
                  <w:pPr>
                    <w:spacing w:after="120"/>
                    <w:rPr>
                      <w:iCs/>
                    </w:rPr>
                  </w:pPr>
                  <w:r>
                    <w:rPr>
                      <w:iCs/>
                    </w:rPr>
                    <w:t>To be defined in TS38.133</w:t>
                  </w:r>
                </w:p>
              </w:tc>
            </w:tr>
          </w:tbl>
          <w:p w14:paraId="3D2775FB" w14:textId="77777777" w:rsidR="00ED18A6" w:rsidRPr="003B0D9E" w:rsidRDefault="00ED18A6" w:rsidP="003B0D9E">
            <w:pPr>
              <w:spacing w:after="120"/>
              <w:rPr>
                <w:lang w:eastAsia="zh-CN"/>
              </w:rPr>
            </w:pPr>
          </w:p>
          <w:p w14:paraId="2DE5E478" w14:textId="77777777" w:rsidR="00ED18A6" w:rsidRPr="00CF52B4" w:rsidRDefault="00ED18A6" w:rsidP="003B0D9E">
            <w:pPr>
              <w:rPr>
                <w:rFonts w:eastAsiaTheme="minorEastAsia"/>
                <w:lang w:val="en-US" w:eastAsia="zh-CN"/>
              </w:rPr>
            </w:pPr>
          </w:p>
          <w:p w14:paraId="677A919A" w14:textId="77777777" w:rsidR="00ED18A6" w:rsidRPr="000C3EF3" w:rsidRDefault="00ED18A6" w:rsidP="003B0D9E">
            <w:pPr>
              <w:rPr>
                <w:rFonts w:eastAsiaTheme="minorEastAsia"/>
                <w:lang w:eastAsia="zh-CN"/>
              </w:rPr>
            </w:pPr>
          </w:p>
          <w:p w14:paraId="6430C21F" w14:textId="77777777" w:rsidR="00ED18A6" w:rsidRDefault="00ED18A6" w:rsidP="003B0D9E">
            <w:pPr>
              <w:rPr>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Pr>
                <w:rFonts w:eastAsiaTheme="minorEastAsia"/>
                <w:lang w:val="en-US"/>
              </w:rPr>
              <w:t xml:space="preserve">The tentative agreements above can be captured in WF. </w:t>
            </w:r>
          </w:p>
        </w:tc>
      </w:tr>
      <w:tr w:rsidR="00ED18A6" w14:paraId="0D39DAA9" w14:textId="77777777" w:rsidTr="003B0D9E">
        <w:tc>
          <w:tcPr>
            <w:tcW w:w="9634" w:type="dxa"/>
          </w:tcPr>
          <w:p w14:paraId="71A2A249" w14:textId="77777777" w:rsidR="00ED18A6" w:rsidRDefault="00ED18A6" w:rsidP="003B0D9E">
            <w:pPr>
              <w:pStyle w:val="Heading4"/>
              <w:numPr>
                <w:ilvl w:val="0"/>
                <w:numId w:val="0"/>
              </w:numPr>
              <w:ind w:left="864" w:hanging="864"/>
              <w:outlineLvl w:val="3"/>
              <w:rPr>
                <w:b/>
                <w:bCs/>
                <w:u w:val="single"/>
                <w:lang w:val="en-US"/>
              </w:rPr>
            </w:pPr>
            <w:r>
              <w:rPr>
                <w:b/>
                <w:bCs/>
                <w:u w:val="single"/>
                <w:lang w:val="en-US"/>
              </w:rPr>
              <w:lastRenderedPageBreak/>
              <w:t>Issue 2-4-1: Requirements for all inter-RAT NR measurement cases with gap</w:t>
            </w:r>
          </w:p>
          <w:p w14:paraId="0738C3FB"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All companies can support Option 1. </w:t>
            </w:r>
          </w:p>
          <w:p w14:paraId="27C33898" w14:textId="77777777" w:rsidR="00ED18A6" w:rsidRPr="003B0D9E" w:rsidRDefault="00ED18A6" w:rsidP="003B0D9E">
            <w:pPr>
              <w:overflowPunct/>
              <w:autoSpaceDE/>
              <w:autoSpaceDN/>
              <w:adjustRightInd/>
              <w:spacing w:after="120"/>
              <w:textAlignment w:val="auto"/>
              <w:rPr>
                <w:rFonts w:eastAsia="SimSun"/>
                <w:szCs w:val="24"/>
              </w:rPr>
            </w:pPr>
            <w:r w:rsidRPr="003B0D9E">
              <w:rPr>
                <w:rFonts w:hint="eastAsia"/>
                <w:i/>
                <w:color w:val="0070C0"/>
                <w:lang w:val="en-US" w:eastAsia="zh-CN"/>
              </w:rPr>
              <w:t>Tentative agreements</w:t>
            </w:r>
            <w:r w:rsidRPr="00A92852">
              <w:rPr>
                <w:rFonts w:eastAsiaTheme="minorEastAsia" w:hint="eastAsia"/>
                <w:lang w:val="en-US" w:eastAsia="zh-CN"/>
              </w:rPr>
              <w:t>:</w:t>
            </w:r>
            <w:r w:rsidRPr="00A92852">
              <w:rPr>
                <w:rFonts w:eastAsiaTheme="minorEastAsia"/>
                <w:lang w:val="en-US" w:eastAsia="zh-CN"/>
              </w:rPr>
              <w:t xml:space="preserve"> </w:t>
            </w:r>
          </w:p>
          <w:p w14:paraId="075EF2D8" w14:textId="77777777" w:rsidR="00ED18A6"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rPr>
            </w:pPr>
            <w:r w:rsidRPr="003B0D9E">
              <w:rPr>
                <w:rFonts w:eastAsia="SimSun"/>
                <w:szCs w:val="24"/>
              </w:rPr>
              <w:t xml:space="preserve">RAN4 needs not to define any new requirements for inter-RAT measurements when UE support the </w:t>
            </w:r>
            <w:proofErr w:type="gramStart"/>
            <w:r w:rsidRPr="003B0D9E">
              <w:rPr>
                <w:rFonts w:eastAsia="SimSun"/>
                <w:szCs w:val="24"/>
              </w:rPr>
              <w:t>gap based</w:t>
            </w:r>
            <w:proofErr w:type="gramEnd"/>
            <w:r w:rsidRPr="003B0D9E">
              <w:rPr>
                <w:rFonts w:eastAsia="SimSun"/>
                <w:szCs w:val="24"/>
              </w:rPr>
              <w:t xml:space="preserve"> measurement only (e.g. indicated by “gap”) in Rel18 WI. </w:t>
            </w:r>
          </w:p>
          <w:p w14:paraId="6096F0DA" w14:textId="77777777" w:rsidR="00ED18A6"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rPr>
            </w:pPr>
            <w:r w:rsidRPr="003B0D9E">
              <w:rPr>
                <w:rFonts w:eastAsia="SimSun"/>
                <w:szCs w:val="24"/>
              </w:rPr>
              <w:t>The existing requirements in TS38.133 9.4.2&amp;3 and TS36.133 8.1.2.4.21&amp;22 can be completely reused for inter-RAT LTE and inter-RAT NR measurement respectively</w:t>
            </w:r>
            <w:r>
              <w:rPr>
                <w:rFonts w:asciiTheme="minorHAnsi" w:eastAsiaTheme="minorEastAsia" w:hAnsiTheme="minorHAnsi" w:cstheme="minorHAnsi"/>
                <w:b/>
                <w:bCs/>
                <w:i/>
                <w:iCs/>
                <w:color w:val="000000"/>
                <w:sz w:val="22"/>
                <w:szCs w:val="22"/>
              </w:rPr>
              <w:t>.</w:t>
            </w:r>
          </w:p>
          <w:p w14:paraId="19A2D7BB" w14:textId="77777777" w:rsidR="00ED18A6" w:rsidRPr="000C3EF3" w:rsidRDefault="00ED18A6" w:rsidP="003B0D9E">
            <w:pPr>
              <w:rPr>
                <w:rFonts w:eastAsiaTheme="minorEastAsia"/>
                <w:lang w:eastAsia="zh-CN"/>
              </w:rPr>
            </w:pPr>
          </w:p>
          <w:p w14:paraId="173AD011" w14:textId="77777777" w:rsidR="00ED18A6" w:rsidRDefault="00ED18A6" w:rsidP="003B0D9E">
            <w:pPr>
              <w:rPr>
                <w:rFonts w:eastAsiaTheme="minorEastAsia"/>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No </w:t>
            </w:r>
            <w:r>
              <w:rPr>
                <w:rFonts w:eastAsiaTheme="minorEastAsia"/>
                <w:lang w:val="en-US"/>
              </w:rPr>
              <w:t>Further discussion is needed. The tentative agreements above can be captured in WF.</w:t>
            </w:r>
          </w:p>
          <w:p w14:paraId="464CD951" w14:textId="77777777" w:rsidR="00ED18A6" w:rsidRPr="00A92852" w:rsidRDefault="00ED18A6" w:rsidP="003B0D9E">
            <w:pPr>
              <w:pStyle w:val="Heading4"/>
              <w:numPr>
                <w:ilvl w:val="0"/>
                <w:numId w:val="0"/>
              </w:numPr>
              <w:ind w:left="864" w:hanging="864"/>
              <w:outlineLvl w:val="3"/>
              <w:rPr>
                <w:b/>
                <w:bCs/>
                <w:u w:val="single"/>
              </w:rPr>
            </w:pPr>
          </w:p>
        </w:tc>
      </w:tr>
      <w:tr w:rsidR="00ED18A6" w14:paraId="2B0DE7BE" w14:textId="77777777" w:rsidTr="003B0D9E">
        <w:tc>
          <w:tcPr>
            <w:tcW w:w="9634" w:type="dxa"/>
          </w:tcPr>
          <w:p w14:paraId="7F863DE3" w14:textId="77777777" w:rsidR="00ED18A6" w:rsidRDefault="00ED18A6" w:rsidP="003B0D9E">
            <w:pPr>
              <w:pStyle w:val="Heading4"/>
              <w:numPr>
                <w:ilvl w:val="0"/>
                <w:numId w:val="0"/>
              </w:numPr>
              <w:ind w:left="864" w:hanging="864"/>
              <w:outlineLvl w:val="3"/>
              <w:rPr>
                <w:b/>
                <w:bCs/>
                <w:u w:val="single"/>
                <w:lang w:val="en-US"/>
              </w:rPr>
            </w:pPr>
            <w:r>
              <w:rPr>
                <w:b/>
                <w:bCs/>
                <w:u w:val="single"/>
                <w:lang w:val="en-US"/>
              </w:rPr>
              <w:t xml:space="preserve"> Issue 2-4-2: Measurement period requirements for case a-1 with “no gap but interruption allowed”</w:t>
            </w:r>
          </w:p>
          <w:p w14:paraId="5C012C04"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There are quite diver view on this issue. </w:t>
            </w:r>
          </w:p>
          <w:p w14:paraId="34028DB7"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61036D69" w14:textId="77777777" w:rsidR="00ED18A6" w:rsidRPr="003B0D9E"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rPr>
            </w:pPr>
            <w:r w:rsidRPr="003B0D9E">
              <w:rPr>
                <w:rFonts w:eastAsia="SimSun"/>
                <w:szCs w:val="24"/>
              </w:rPr>
              <w:t xml:space="preserve">FFS </w:t>
            </w:r>
            <w:proofErr w:type="gramStart"/>
            <w:r w:rsidRPr="003B0D9E">
              <w:rPr>
                <w:rFonts w:eastAsia="SimSun"/>
                <w:szCs w:val="24"/>
              </w:rPr>
              <w:t xml:space="preserve">on  </w:t>
            </w:r>
            <w:r>
              <w:rPr>
                <w:rFonts w:eastAsia="SimSun"/>
                <w:szCs w:val="24"/>
              </w:rPr>
              <w:t>m</w:t>
            </w:r>
            <w:r w:rsidRPr="003B0D9E">
              <w:rPr>
                <w:rFonts w:eastAsia="SimSun"/>
                <w:szCs w:val="24"/>
              </w:rPr>
              <w:t>easurement</w:t>
            </w:r>
            <w:proofErr w:type="gramEnd"/>
            <w:r w:rsidRPr="003B0D9E">
              <w:rPr>
                <w:rFonts w:eastAsia="SimSun"/>
                <w:szCs w:val="24"/>
              </w:rPr>
              <w:t xml:space="preserve"> period requirements for case a-1 with “no gap </w:t>
            </w:r>
            <w:r w:rsidRPr="00E93108">
              <w:rPr>
                <w:rFonts w:eastAsia="SimSun"/>
                <w:szCs w:val="24"/>
              </w:rPr>
              <w:t>but interruption allowed</w:t>
            </w:r>
            <w:r w:rsidRPr="003B0D9E">
              <w:rPr>
                <w:rFonts w:eastAsia="SimSun"/>
                <w:szCs w:val="24"/>
              </w:rPr>
              <w:t>”</w:t>
            </w:r>
          </w:p>
          <w:p w14:paraId="3B043264" w14:textId="7078BED5" w:rsidR="00ED18A6" w:rsidRPr="003B0D9E" w:rsidRDefault="00ED18A6" w:rsidP="00116923">
            <w:pPr>
              <w:rPr>
                <w:lang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Pr>
                <w:rFonts w:eastAsia="SimSun"/>
                <w:szCs w:val="24"/>
                <w:highlight w:val="yellow"/>
              </w:rPr>
              <w:t>Postpone this issue after we conclude issue 1-2-1 &amp; issue 1-1-1</w:t>
            </w:r>
            <w:r>
              <w:rPr>
                <w:rFonts w:eastAsia="SimSun"/>
                <w:szCs w:val="24"/>
              </w:rPr>
              <w:t>.</w:t>
            </w:r>
            <w:r w:rsidR="00116923">
              <w:rPr>
                <w:rFonts w:eastAsiaTheme="minorEastAsia"/>
                <w:lang w:val="en-US"/>
              </w:rPr>
              <w:t xml:space="preserve"> The tentative agreements can be captured in WF.</w:t>
            </w:r>
            <w:r w:rsidR="00116923">
              <w:rPr>
                <w:rFonts w:eastAsia="SimSun"/>
                <w:szCs w:val="24"/>
              </w:rPr>
              <w:t xml:space="preserve"> Companies are encouraged to clarify which </w:t>
            </w:r>
            <w:proofErr w:type="gramStart"/>
            <w:r w:rsidR="00116923">
              <w:rPr>
                <w:rFonts w:eastAsia="SimSun"/>
                <w:szCs w:val="24"/>
              </w:rPr>
              <w:t>case(</w:t>
            </w:r>
            <w:proofErr w:type="gramEnd"/>
            <w:r w:rsidR="00116923">
              <w:rPr>
                <w:rFonts w:eastAsia="SimSun"/>
                <w:szCs w:val="24"/>
              </w:rPr>
              <w:t>‘no gap with interruption’ or ‘no gap no interruption’ ) is the target of your proposals.</w:t>
            </w:r>
          </w:p>
        </w:tc>
      </w:tr>
      <w:tr w:rsidR="00ED18A6" w14:paraId="0FA38561" w14:textId="77777777" w:rsidTr="003B0D9E">
        <w:tc>
          <w:tcPr>
            <w:tcW w:w="9634" w:type="dxa"/>
          </w:tcPr>
          <w:p w14:paraId="4F802D74" w14:textId="77777777" w:rsidR="00ED18A6" w:rsidRDefault="00ED18A6" w:rsidP="003B0D9E">
            <w:pPr>
              <w:pStyle w:val="Heading4"/>
              <w:numPr>
                <w:ilvl w:val="0"/>
                <w:numId w:val="0"/>
              </w:numPr>
              <w:ind w:left="864" w:hanging="864"/>
              <w:outlineLvl w:val="3"/>
              <w:rPr>
                <w:b/>
                <w:bCs/>
                <w:u w:val="single"/>
                <w:lang w:val="en-US"/>
              </w:rPr>
            </w:pPr>
            <w:r>
              <w:rPr>
                <w:b/>
                <w:bCs/>
                <w:u w:val="single"/>
                <w:lang w:val="en-US"/>
              </w:rPr>
              <w:t xml:space="preserve">Issue 2-4-3: Measurement period requirements for case a-1 </w:t>
            </w:r>
            <w:r>
              <w:rPr>
                <w:b/>
                <w:bCs/>
                <w:i/>
                <w:iCs/>
                <w:color w:val="0070C0"/>
                <w:lang w:val="en-US"/>
              </w:rPr>
              <w:t>with “no gap no interruption”</w:t>
            </w:r>
          </w:p>
          <w:p w14:paraId="035C9549"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There are quite diver view on this issue. </w:t>
            </w:r>
          </w:p>
          <w:p w14:paraId="11D7B257"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1AE17C83" w14:textId="77777777" w:rsidR="00ED18A6" w:rsidRPr="003B0D9E"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rPr>
            </w:pPr>
            <w:r w:rsidRPr="003B0D9E">
              <w:rPr>
                <w:rFonts w:eastAsia="SimSun"/>
                <w:szCs w:val="24"/>
              </w:rPr>
              <w:t xml:space="preserve">FFS on </w:t>
            </w:r>
            <w:r>
              <w:rPr>
                <w:rFonts w:eastAsia="SimSun"/>
                <w:szCs w:val="24"/>
              </w:rPr>
              <w:t>m</w:t>
            </w:r>
            <w:r w:rsidRPr="003B0D9E">
              <w:rPr>
                <w:rFonts w:eastAsia="SimSun"/>
                <w:szCs w:val="24"/>
              </w:rPr>
              <w:t>easurement period requirements for case a-1 with “no gap no interruption”</w:t>
            </w:r>
          </w:p>
          <w:p w14:paraId="57727D50" w14:textId="77777777" w:rsidR="00ED18A6" w:rsidRPr="000C3EF3" w:rsidRDefault="00ED18A6" w:rsidP="003B0D9E">
            <w:pPr>
              <w:rPr>
                <w:rFonts w:eastAsiaTheme="minorEastAsia"/>
                <w:lang w:eastAsia="zh-CN"/>
              </w:rPr>
            </w:pPr>
          </w:p>
          <w:p w14:paraId="5E3E4A17" w14:textId="77777777" w:rsidR="00ED18A6" w:rsidRDefault="00ED18A6" w:rsidP="003B0D9E">
            <w:pPr>
              <w:overflowPunct/>
              <w:autoSpaceDE/>
              <w:autoSpaceDN/>
              <w:adjustRightInd/>
              <w:spacing w:after="120"/>
              <w:textAlignment w:val="auto"/>
              <w:rPr>
                <w:rFonts w:eastAsiaTheme="minorEastAsia"/>
                <w:lang w:val="en-US"/>
              </w:rPr>
            </w:pPr>
            <w:r w:rsidRPr="00A92852">
              <w:rPr>
                <w:i/>
                <w:color w:val="0070C0"/>
                <w:lang w:val="en-US" w:eastAsia="zh-CN"/>
              </w:rPr>
              <w:t>Recommendations</w:t>
            </w:r>
            <w:r w:rsidRPr="00A92852">
              <w:rPr>
                <w:rFonts w:hint="eastAsia"/>
                <w:i/>
                <w:color w:val="0070C0"/>
                <w:lang w:val="en-US" w:eastAsia="zh-CN"/>
              </w:rPr>
              <w:t xml:space="preserve"> for 2</w:t>
            </w:r>
            <w:r w:rsidRPr="00A92852">
              <w:rPr>
                <w:rFonts w:hint="eastAsia"/>
                <w:i/>
                <w:color w:val="0070C0"/>
                <w:vertAlign w:val="superscript"/>
                <w:lang w:val="en-US" w:eastAsia="zh-CN"/>
              </w:rPr>
              <w:t>nd</w:t>
            </w:r>
            <w:r w:rsidRPr="00A92852">
              <w:rPr>
                <w:i/>
                <w:color w:val="0070C0"/>
                <w:lang w:val="en-US" w:eastAsia="zh-CN"/>
              </w:rPr>
              <w:t xml:space="preserve"> </w:t>
            </w:r>
            <w:r w:rsidRPr="00A92852">
              <w:rPr>
                <w:rFonts w:hint="eastAsia"/>
                <w:i/>
                <w:color w:val="0070C0"/>
                <w:lang w:val="en-US" w:eastAsia="zh-CN"/>
              </w:rPr>
              <w:t>round</w:t>
            </w:r>
            <w:r w:rsidRPr="00A92852">
              <w:rPr>
                <w:rFonts w:eastAsiaTheme="minorEastAsia" w:hint="eastAsia"/>
                <w:lang w:val="en-US" w:eastAsia="zh-CN"/>
              </w:rPr>
              <w:t>:</w:t>
            </w:r>
            <w:r w:rsidRPr="00A92852">
              <w:rPr>
                <w:rFonts w:eastAsiaTheme="minorEastAsia"/>
                <w:lang w:val="en-US" w:eastAsia="zh-CN"/>
              </w:rPr>
              <w:t xml:space="preserve"> </w:t>
            </w:r>
            <w:r>
              <w:rPr>
                <w:rFonts w:eastAsia="SimSun"/>
                <w:szCs w:val="24"/>
                <w:highlight w:val="yellow"/>
              </w:rPr>
              <w:t>P</w:t>
            </w:r>
            <w:r w:rsidRPr="00A92852">
              <w:rPr>
                <w:rFonts w:eastAsia="SimSun"/>
                <w:szCs w:val="24"/>
                <w:highlight w:val="yellow"/>
              </w:rPr>
              <w:t>ostpone this issue after we conclude issue 1-2-2.</w:t>
            </w:r>
            <w:r>
              <w:rPr>
                <w:rFonts w:eastAsiaTheme="minorEastAsia"/>
                <w:lang w:val="en-US"/>
              </w:rPr>
              <w:t xml:space="preserve"> The tentative agreements can be captured in WF.</w:t>
            </w:r>
            <w:r>
              <w:rPr>
                <w:rFonts w:eastAsia="SimSun"/>
                <w:szCs w:val="24"/>
              </w:rPr>
              <w:t xml:space="preserve"> Companies are encouraged to clarify which </w:t>
            </w:r>
            <w:proofErr w:type="gramStart"/>
            <w:r>
              <w:rPr>
                <w:rFonts w:eastAsia="SimSun"/>
                <w:szCs w:val="24"/>
              </w:rPr>
              <w:t>case(</w:t>
            </w:r>
            <w:proofErr w:type="gramEnd"/>
            <w:r>
              <w:rPr>
                <w:rFonts w:eastAsia="SimSun"/>
                <w:szCs w:val="24"/>
              </w:rPr>
              <w:t>‘no gap with interruption’ or ‘no gap no interruption’ ) is the target of your proposals.</w:t>
            </w:r>
          </w:p>
          <w:p w14:paraId="16AD4101" w14:textId="77777777" w:rsidR="00ED18A6" w:rsidRDefault="00ED18A6" w:rsidP="003B0D9E">
            <w:pPr>
              <w:pStyle w:val="Heading4"/>
              <w:numPr>
                <w:ilvl w:val="0"/>
                <w:numId w:val="0"/>
              </w:numPr>
              <w:ind w:left="864" w:hanging="864"/>
              <w:outlineLvl w:val="3"/>
              <w:rPr>
                <w:b/>
                <w:bCs/>
                <w:u w:val="single"/>
                <w:lang w:val="en-US"/>
              </w:rPr>
            </w:pPr>
          </w:p>
        </w:tc>
      </w:tr>
      <w:tr w:rsidR="00ED18A6" w14:paraId="5AC4F134" w14:textId="77777777" w:rsidTr="003B0D9E">
        <w:tc>
          <w:tcPr>
            <w:tcW w:w="9634" w:type="dxa"/>
          </w:tcPr>
          <w:p w14:paraId="0F408EB1" w14:textId="77777777" w:rsidR="00ED18A6" w:rsidRDefault="00ED18A6" w:rsidP="003B0D9E">
            <w:pPr>
              <w:pStyle w:val="Heading4"/>
              <w:numPr>
                <w:ilvl w:val="0"/>
                <w:numId w:val="0"/>
              </w:numPr>
              <w:ind w:left="864" w:hanging="864"/>
              <w:outlineLvl w:val="3"/>
              <w:rPr>
                <w:b/>
                <w:bCs/>
                <w:u w:val="single"/>
                <w:lang w:val="en-US"/>
              </w:rPr>
            </w:pPr>
            <w:r>
              <w:rPr>
                <w:b/>
                <w:bCs/>
                <w:u w:val="single"/>
                <w:lang w:val="en-US"/>
              </w:rPr>
              <w:t xml:space="preserve">Issue 2-4-4: Measurement period requirements for case b-1 </w:t>
            </w:r>
            <w:r>
              <w:rPr>
                <w:b/>
                <w:bCs/>
                <w:i/>
                <w:iCs/>
                <w:color w:val="0070C0"/>
                <w:lang w:val="en-US"/>
              </w:rPr>
              <w:t>no gap but interruption allowed</w:t>
            </w:r>
          </w:p>
          <w:p w14:paraId="3AAED579"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This is highly dependent with issue 2-2-1. </w:t>
            </w:r>
          </w:p>
          <w:p w14:paraId="60404D22"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1DDC0AD0" w14:textId="7BA80770" w:rsidR="00ED18A6" w:rsidRPr="003B0D9E"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rPr>
            </w:pPr>
            <w:r w:rsidRPr="003B0D9E">
              <w:rPr>
                <w:rFonts w:eastAsia="SimSun"/>
                <w:szCs w:val="24"/>
              </w:rPr>
              <w:t xml:space="preserve">FFS on </w:t>
            </w:r>
            <w:r w:rsidR="0048319D">
              <w:rPr>
                <w:rFonts w:eastAsia="SimSun"/>
                <w:szCs w:val="24"/>
              </w:rPr>
              <w:t>m</w:t>
            </w:r>
            <w:r w:rsidRPr="003B0D9E">
              <w:rPr>
                <w:rFonts w:eastAsia="SimSun"/>
                <w:szCs w:val="24"/>
              </w:rPr>
              <w:t>easurement period requirements for case b-</w:t>
            </w:r>
            <w:r>
              <w:rPr>
                <w:rFonts w:eastAsia="SimSun"/>
                <w:szCs w:val="24"/>
              </w:rPr>
              <w:t>1</w:t>
            </w:r>
            <w:r w:rsidRPr="003B0D9E">
              <w:rPr>
                <w:rFonts w:eastAsia="SimSun"/>
                <w:szCs w:val="24"/>
              </w:rPr>
              <w:t xml:space="preserve"> when no gap but interruption allowed</w:t>
            </w:r>
          </w:p>
          <w:p w14:paraId="1D9791E6" w14:textId="77777777" w:rsidR="00ED18A6" w:rsidRDefault="00ED18A6" w:rsidP="003B0D9E">
            <w:pPr>
              <w:rPr>
                <w:b/>
                <w:bCs/>
                <w:u w:val="single"/>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Pr>
                <w:rFonts w:eastAsia="SimSun"/>
                <w:szCs w:val="24"/>
                <w:highlight w:val="yellow"/>
              </w:rPr>
              <w:t>P</w:t>
            </w:r>
            <w:r w:rsidRPr="00A92852">
              <w:rPr>
                <w:rFonts w:eastAsia="SimSun"/>
                <w:szCs w:val="24"/>
                <w:highlight w:val="yellow"/>
              </w:rPr>
              <w:t>ostpone this issue after we conclude issue 2-2</w:t>
            </w:r>
            <w:r>
              <w:rPr>
                <w:rFonts w:eastAsia="SimSun"/>
                <w:szCs w:val="24"/>
                <w:highlight w:val="yellow"/>
              </w:rPr>
              <w:t>-1</w:t>
            </w:r>
            <w:r w:rsidRPr="00A92852">
              <w:rPr>
                <w:rFonts w:eastAsia="SimSun"/>
                <w:szCs w:val="24"/>
                <w:highlight w:val="yellow"/>
              </w:rPr>
              <w:t>.</w:t>
            </w:r>
            <w:r>
              <w:rPr>
                <w:rFonts w:eastAsiaTheme="minorEastAsia"/>
                <w:lang w:val="en-US"/>
              </w:rPr>
              <w:t xml:space="preserve">  </w:t>
            </w:r>
          </w:p>
        </w:tc>
      </w:tr>
      <w:tr w:rsidR="00ED18A6" w14:paraId="31449D6C" w14:textId="77777777" w:rsidTr="003B0D9E">
        <w:tc>
          <w:tcPr>
            <w:tcW w:w="9634" w:type="dxa"/>
          </w:tcPr>
          <w:p w14:paraId="50665120" w14:textId="77777777" w:rsidR="00ED18A6" w:rsidRDefault="00ED18A6" w:rsidP="003B0D9E">
            <w:pPr>
              <w:pStyle w:val="Heading4"/>
              <w:numPr>
                <w:ilvl w:val="0"/>
                <w:numId w:val="0"/>
              </w:numPr>
              <w:ind w:left="864" w:hanging="864"/>
              <w:outlineLvl w:val="3"/>
              <w:rPr>
                <w:b/>
                <w:bCs/>
                <w:u w:val="single"/>
                <w:lang w:val="en-US"/>
              </w:rPr>
            </w:pPr>
            <w:r>
              <w:rPr>
                <w:b/>
                <w:bCs/>
                <w:u w:val="single"/>
                <w:lang w:val="en-US"/>
              </w:rPr>
              <w:lastRenderedPageBreak/>
              <w:t xml:space="preserve">Issue 2-4-5: Measurement period requirements for case b-1 </w:t>
            </w:r>
            <w:r>
              <w:rPr>
                <w:b/>
                <w:bCs/>
                <w:i/>
                <w:iCs/>
                <w:color w:val="0070C0"/>
                <w:lang w:val="en-US"/>
              </w:rPr>
              <w:t>no gap no interruption</w:t>
            </w:r>
          </w:p>
          <w:p w14:paraId="00430E6C" w14:textId="77777777" w:rsidR="00ED18A6" w:rsidRDefault="00ED18A6" w:rsidP="003B0D9E">
            <w:pPr>
              <w:pStyle w:val="Heading4"/>
              <w:numPr>
                <w:ilvl w:val="0"/>
                <w:numId w:val="0"/>
              </w:numPr>
              <w:ind w:left="864" w:hanging="864"/>
              <w:outlineLvl w:val="3"/>
              <w:rPr>
                <w:b/>
                <w:bCs/>
                <w:u w:val="single"/>
                <w:lang w:val="en-US"/>
              </w:rPr>
            </w:pPr>
          </w:p>
          <w:p w14:paraId="278CF7E3"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Companies can agree Option a as the framework of requirements for case b-1. </w:t>
            </w:r>
          </w:p>
          <w:p w14:paraId="660E9136"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57E5B35C" w14:textId="77777777" w:rsidR="00ED18A6" w:rsidRDefault="00ED18A6" w:rsidP="003B0D9E">
            <w:pPr>
              <w:pStyle w:val="ListParagraph"/>
              <w:numPr>
                <w:ilvl w:val="1"/>
                <w:numId w:val="5"/>
              </w:numPr>
              <w:overflowPunct/>
              <w:autoSpaceDE/>
              <w:autoSpaceDN/>
              <w:adjustRightInd/>
              <w:spacing w:after="120"/>
              <w:ind w:left="1440" w:firstLineChars="0"/>
              <w:textAlignment w:val="auto"/>
            </w:pPr>
            <w:r w:rsidRPr="003B0D9E">
              <w:rPr>
                <w:rFonts w:eastAsia="SimSun"/>
                <w:szCs w:val="24"/>
              </w:rPr>
              <w:t>The</w:t>
            </w:r>
            <w:r>
              <w:t xml:space="preserve"> measurement requirement for case b-1 and case b-2 can be defined by the framework below.</w:t>
            </w:r>
          </w:p>
          <w:p w14:paraId="221EBC19" w14:textId="77777777" w:rsidR="00ED18A6" w:rsidRDefault="00ED18A6" w:rsidP="003B0D9E">
            <w:pPr>
              <w:tabs>
                <w:tab w:val="left" w:pos="1134"/>
              </w:tabs>
              <w:overflowPunct/>
              <w:autoSpaceDE/>
              <w:adjustRightInd/>
              <w:spacing w:line="240" w:lineRule="exact"/>
              <w:ind w:left="576"/>
              <w:jc w:val="both"/>
              <w:rPr>
                <w:rFonts w:eastAsia="MS Mincho"/>
                <w:b/>
                <w:bCs/>
                <w:iCs/>
                <w:sz w:val="16"/>
                <w:szCs w:val="16"/>
              </w:rPr>
            </w:pPr>
          </w:p>
          <w:p w14:paraId="1022BF3C" w14:textId="77777777" w:rsidR="00ED18A6" w:rsidRDefault="00346CD3" w:rsidP="003B0D9E">
            <w:pPr>
              <w:tabs>
                <w:tab w:val="left" w:pos="1134"/>
              </w:tabs>
              <w:overflowPunct/>
              <w:autoSpaceDE/>
              <w:adjustRightInd/>
              <w:spacing w:line="240" w:lineRule="exact"/>
              <w:ind w:left="576"/>
              <w:jc w:val="center"/>
              <w:rPr>
                <w:lang w:val="en-US"/>
              </w:rPr>
            </w:pP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interRAT_EUTRAN_gapless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00ED18A6">
              <w:rPr>
                <w:lang w:val="en-US"/>
              </w:rPr>
              <w:t>,</w:t>
            </w:r>
          </w:p>
          <w:p w14:paraId="200F2476" w14:textId="77777777" w:rsidR="00ED18A6" w:rsidRDefault="00ED18A6" w:rsidP="003B0D9E">
            <w:pPr>
              <w:pStyle w:val="ListParagraph"/>
              <w:numPr>
                <w:ilvl w:val="3"/>
                <w:numId w:val="5"/>
              </w:numPr>
              <w:overflowPunct/>
              <w:autoSpaceDE/>
              <w:autoSpaceDN/>
              <w:adjustRightInd/>
              <w:spacing w:after="120"/>
              <w:ind w:firstLineChars="0"/>
              <w:textAlignment w:val="auto"/>
            </w:pPr>
            <w:r>
              <w:rPr>
                <w:lang w:eastAsia="en-US"/>
              </w:rPr>
              <w:t xml:space="preserve">FFS on update definition of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w:rPr>
                  <w:rFonts w:ascii="Cambria Math" w:hAnsi="Cambria Math"/>
                  <w:lang w:val="en-US"/>
                </w:rPr>
                <m:t>,</m:t>
              </m:r>
            </m:oMath>
            <w:r>
              <w:rPr>
                <w:lang w:eastAsia="en-US"/>
              </w:rPr>
              <w:t>T</w:t>
            </w:r>
            <w:r>
              <w:rPr>
                <w:vertAlign w:val="subscript"/>
                <w:lang w:eastAsia="en-US"/>
              </w:rPr>
              <w:t>inter1</w:t>
            </w:r>
            <w:r>
              <w:rPr>
                <w:lang w:eastAsia="en-US"/>
              </w:rPr>
              <w:t xml:space="preserve"> and </w:t>
            </w:r>
            <w:proofErr w:type="spellStart"/>
            <w:r>
              <w:rPr>
                <w:lang w:eastAsia="en-US"/>
              </w:rPr>
              <w:t>CSSF</w:t>
            </w:r>
            <w:r>
              <w:rPr>
                <w:vertAlign w:val="subscript"/>
                <w:lang w:eastAsia="en-US"/>
              </w:rPr>
              <w:t>interRAT</w:t>
            </w:r>
            <w:proofErr w:type="spellEnd"/>
          </w:p>
          <w:p w14:paraId="7FF6772A" w14:textId="77777777" w:rsidR="00ED18A6" w:rsidRPr="00CF52B4" w:rsidRDefault="00ED18A6" w:rsidP="003B0D9E">
            <w:pPr>
              <w:rPr>
                <w:rFonts w:eastAsiaTheme="minorEastAsia"/>
                <w:lang w:val="en-US" w:eastAsia="zh-CN"/>
              </w:rPr>
            </w:pPr>
          </w:p>
          <w:p w14:paraId="2D467E38" w14:textId="77777777" w:rsidR="00ED18A6" w:rsidRPr="000C3EF3" w:rsidRDefault="00ED18A6" w:rsidP="003B0D9E">
            <w:pPr>
              <w:rPr>
                <w:rFonts w:eastAsiaTheme="minorEastAsia"/>
                <w:lang w:eastAsia="zh-CN"/>
              </w:rPr>
            </w:pPr>
          </w:p>
          <w:p w14:paraId="0464FCD8" w14:textId="77777777" w:rsidR="00ED18A6" w:rsidRDefault="00ED18A6" w:rsidP="003B0D9E">
            <w:pPr>
              <w:rPr>
                <w:b/>
                <w:bCs/>
                <w:u w:val="single"/>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Further discuss is needed for the open issues. </w:t>
            </w:r>
            <w:r>
              <w:rPr>
                <w:rFonts w:eastAsiaTheme="minorEastAsia"/>
                <w:lang w:val="en-US"/>
              </w:rPr>
              <w:t>Companies can provide the detailed proposal on the following parameter in the future meeting.</w:t>
            </w:r>
          </w:p>
        </w:tc>
      </w:tr>
      <w:tr w:rsidR="00ED18A6" w14:paraId="3EE115CC" w14:textId="77777777" w:rsidTr="003B0D9E">
        <w:tc>
          <w:tcPr>
            <w:tcW w:w="9634" w:type="dxa"/>
          </w:tcPr>
          <w:p w14:paraId="3057FF7E" w14:textId="77777777" w:rsidR="00ED18A6" w:rsidRDefault="00ED18A6" w:rsidP="003B0D9E">
            <w:pPr>
              <w:pStyle w:val="Heading4"/>
              <w:numPr>
                <w:ilvl w:val="0"/>
                <w:numId w:val="0"/>
              </w:numPr>
              <w:ind w:left="864" w:hanging="864"/>
              <w:outlineLvl w:val="3"/>
              <w:rPr>
                <w:b/>
                <w:bCs/>
                <w:u w:val="single"/>
                <w:lang w:val="en-US"/>
              </w:rPr>
            </w:pPr>
            <w:r>
              <w:rPr>
                <w:b/>
                <w:bCs/>
                <w:u w:val="single"/>
                <w:lang w:val="en-US"/>
              </w:rPr>
              <w:t xml:space="preserve">Issue 2-4-6 Measurement period requirements for case b-2 </w:t>
            </w:r>
            <w:r>
              <w:rPr>
                <w:b/>
                <w:bCs/>
                <w:i/>
                <w:iCs/>
                <w:color w:val="0070C0"/>
                <w:lang w:val="en-US"/>
              </w:rPr>
              <w:t>no gap but interruption allowed</w:t>
            </w:r>
          </w:p>
          <w:p w14:paraId="3AF154A6" w14:textId="77777777" w:rsidR="00ED18A6" w:rsidRDefault="00ED18A6" w:rsidP="003B0D9E">
            <w:pPr>
              <w:pStyle w:val="Heading4"/>
              <w:numPr>
                <w:ilvl w:val="0"/>
                <w:numId w:val="0"/>
              </w:numPr>
              <w:ind w:left="864" w:hanging="864"/>
              <w:outlineLvl w:val="3"/>
              <w:rPr>
                <w:b/>
                <w:bCs/>
                <w:u w:val="single"/>
                <w:lang w:val="en-US"/>
              </w:rPr>
            </w:pPr>
          </w:p>
          <w:p w14:paraId="57492FE8"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This is highly dependent with issue 2-2-2 </w:t>
            </w:r>
          </w:p>
          <w:p w14:paraId="2DBFBBB0"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2F9011B3" w14:textId="77777777" w:rsidR="00ED18A6" w:rsidRPr="003B0D9E"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rPr>
            </w:pPr>
            <w:r w:rsidRPr="003B0D9E">
              <w:rPr>
                <w:rFonts w:eastAsia="SimSun"/>
                <w:szCs w:val="24"/>
              </w:rPr>
              <w:t>FFS on Measurement period requirements for case b-2 when no gap but interruption allowed</w:t>
            </w:r>
          </w:p>
          <w:p w14:paraId="4503D3CC" w14:textId="77777777" w:rsidR="00ED18A6" w:rsidRDefault="00ED18A6" w:rsidP="003B0D9E">
            <w:pPr>
              <w:rPr>
                <w:b/>
                <w:bCs/>
                <w:u w:val="single"/>
                <w:lang w:val="en-US"/>
              </w:rPr>
            </w:pPr>
            <w:r w:rsidRPr="003B0D9E">
              <w:rPr>
                <w:i/>
                <w:color w:val="0070C0"/>
                <w:lang w:val="en-US" w:eastAsia="zh-CN"/>
              </w:rPr>
              <w:t>Recommendations</w:t>
            </w:r>
            <w:r w:rsidRPr="003B0D9E">
              <w:rPr>
                <w:rFonts w:hint="eastAsia"/>
                <w:i/>
                <w:color w:val="0070C0"/>
                <w:lang w:val="en-US" w:eastAsia="zh-CN"/>
              </w:rPr>
              <w:t xml:space="preserve"> for 2nd</w:t>
            </w:r>
            <w:r w:rsidRPr="003B0D9E">
              <w:rPr>
                <w:i/>
                <w:color w:val="0070C0"/>
                <w:lang w:val="en-US" w:eastAsia="zh-CN"/>
              </w:rPr>
              <w:t xml:space="preserve"> </w:t>
            </w:r>
            <w:r w:rsidRPr="003B0D9E">
              <w:rPr>
                <w:rFonts w:hint="eastAsia"/>
                <w:i/>
                <w:color w:val="0070C0"/>
                <w:lang w:val="en-US" w:eastAsia="zh-CN"/>
              </w:rPr>
              <w:t>round:</w:t>
            </w:r>
            <w:r w:rsidRPr="003B0D9E">
              <w:rPr>
                <w:rFonts w:eastAsiaTheme="minorEastAsia"/>
                <w:lang w:val="en-US" w:eastAsia="zh-CN"/>
              </w:rPr>
              <w:t xml:space="preserve"> </w:t>
            </w:r>
            <w:r>
              <w:rPr>
                <w:rFonts w:eastAsia="SimSun"/>
                <w:szCs w:val="24"/>
                <w:highlight w:val="yellow"/>
              </w:rPr>
              <w:t>P</w:t>
            </w:r>
            <w:r w:rsidRPr="00A92852">
              <w:rPr>
                <w:rFonts w:eastAsia="SimSun"/>
                <w:szCs w:val="24"/>
                <w:highlight w:val="yellow"/>
              </w:rPr>
              <w:t>ostpone this issue after we conclude issue 2-2</w:t>
            </w:r>
            <w:r>
              <w:rPr>
                <w:rFonts w:eastAsia="SimSun"/>
                <w:szCs w:val="24"/>
                <w:highlight w:val="yellow"/>
              </w:rPr>
              <w:t>-1</w:t>
            </w:r>
            <w:r w:rsidRPr="00A92852">
              <w:rPr>
                <w:rFonts w:eastAsia="SimSun"/>
                <w:szCs w:val="24"/>
                <w:highlight w:val="yellow"/>
              </w:rPr>
              <w:t>.</w:t>
            </w:r>
            <w:r>
              <w:rPr>
                <w:rFonts w:eastAsiaTheme="minorEastAsia"/>
                <w:lang w:val="en-US"/>
              </w:rPr>
              <w:t xml:space="preserve">  </w:t>
            </w:r>
          </w:p>
        </w:tc>
      </w:tr>
      <w:tr w:rsidR="00ED18A6" w14:paraId="2BE9E330" w14:textId="77777777" w:rsidTr="003B0D9E">
        <w:tc>
          <w:tcPr>
            <w:tcW w:w="9634" w:type="dxa"/>
          </w:tcPr>
          <w:p w14:paraId="5C0E0109" w14:textId="77777777" w:rsidR="00ED18A6" w:rsidRDefault="00ED18A6" w:rsidP="003B0D9E">
            <w:pPr>
              <w:pStyle w:val="Heading4"/>
              <w:numPr>
                <w:ilvl w:val="0"/>
                <w:numId w:val="0"/>
              </w:numPr>
              <w:ind w:left="864" w:hanging="864"/>
              <w:outlineLvl w:val="3"/>
              <w:rPr>
                <w:b/>
                <w:bCs/>
                <w:u w:val="single"/>
                <w:lang w:val="en-US"/>
              </w:rPr>
            </w:pPr>
            <w:r>
              <w:rPr>
                <w:b/>
                <w:bCs/>
                <w:u w:val="single"/>
                <w:lang w:val="en-US"/>
              </w:rPr>
              <w:t xml:space="preserve">Issue 2-4-7: Measurement period requirements for case b-2 </w:t>
            </w:r>
            <w:r>
              <w:rPr>
                <w:b/>
                <w:bCs/>
                <w:i/>
                <w:iCs/>
                <w:color w:val="0070C0"/>
                <w:lang w:val="en-US"/>
              </w:rPr>
              <w:t>no gap no interruption</w:t>
            </w:r>
          </w:p>
          <w:p w14:paraId="204A8C84" w14:textId="77777777" w:rsidR="00ED18A6" w:rsidRDefault="00ED18A6" w:rsidP="003B0D9E">
            <w:pPr>
              <w:pStyle w:val="Heading4"/>
              <w:numPr>
                <w:ilvl w:val="0"/>
                <w:numId w:val="0"/>
              </w:numPr>
              <w:ind w:left="864" w:hanging="864"/>
              <w:outlineLvl w:val="3"/>
              <w:rPr>
                <w:b/>
                <w:bCs/>
                <w:u w:val="single"/>
                <w:lang w:val="en-US"/>
              </w:rPr>
            </w:pPr>
          </w:p>
          <w:p w14:paraId="66FD5A0D"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w:t>
            </w:r>
          </w:p>
          <w:p w14:paraId="2074841C"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30FCE26A" w14:textId="77777777" w:rsidR="00ED18A6" w:rsidRDefault="00ED18A6" w:rsidP="003B0D9E">
            <w:pPr>
              <w:rPr>
                <w:rFonts w:eastAsiaTheme="minorEastAsia"/>
                <w:lang w:val="en-US" w:eastAsia="zh-CN"/>
              </w:rPr>
            </w:pPr>
            <w:r w:rsidRPr="003B0D9E">
              <w:rPr>
                <w:rFonts w:eastAsiaTheme="minorEastAsia"/>
                <w:highlight w:val="yellow"/>
                <w:lang w:val="en-US" w:eastAsia="zh-CN"/>
              </w:rPr>
              <w:t>Leverage the same agreements from issue 2-4-5.</w:t>
            </w:r>
            <w:r>
              <w:rPr>
                <w:rFonts w:eastAsiaTheme="minorEastAsia"/>
                <w:lang w:val="en-US" w:eastAsia="zh-CN"/>
              </w:rPr>
              <w:t xml:space="preserve"> </w:t>
            </w:r>
          </w:p>
          <w:p w14:paraId="7086D7D8" w14:textId="77777777" w:rsidR="00ED18A6" w:rsidRDefault="00ED18A6" w:rsidP="003B0D9E">
            <w:pPr>
              <w:pStyle w:val="ListParagraph"/>
              <w:numPr>
                <w:ilvl w:val="1"/>
                <w:numId w:val="5"/>
              </w:numPr>
              <w:overflowPunct/>
              <w:autoSpaceDE/>
              <w:autoSpaceDN/>
              <w:adjustRightInd/>
              <w:spacing w:after="120"/>
              <w:ind w:left="1440" w:firstLineChars="0"/>
              <w:textAlignment w:val="auto"/>
            </w:pPr>
            <w:r w:rsidRPr="003B0D9E">
              <w:rPr>
                <w:rFonts w:eastAsia="SimSun"/>
                <w:szCs w:val="24"/>
              </w:rPr>
              <w:t>The</w:t>
            </w:r>
            <w:r>
              <w:t xml:space="preserve"> measurement requirement for case b-1 and case b-2 can be defined by the framework below.</w:t>
            </w:r>
          </w:p>
          <w:p w14:paraId="0013636C" w14:textId="77777777" w:rsidR="00ED18A6" w:rsidRDefault="00ED18A6" w:rsidP="003B0D9E">
            <w:pPr>
              <w:tabs>
                <w:tab w:val="left" w:pos="1134"/>
              </w:tabs>
              <w:overflowPunct/>
              <w:autoSpaceDE/>
              <w:adjustRightInd/>
              <w:spacing w:line="240" w:lineRule="exact"/>
              <w:ind w:left="576"/>
              <w:jc w:val="both"/>
              <w:rPr>
                <w:rFonts w:eastAsia="MS Mincho"/>
                <w:b/>
                <w:bCs/>
                <w:iCs/>
                <w:sz w:val="16"/>
                <w:szCs w:val="16"/>
              </w:rPr>
            </w:pPr>
          </w:p>
          <w:p w14:paraId="02D9D3B8" w14:textId="77777777" w:rsidR="00ED18A6" w:rsidRDefault="00346CD3" w:rsidP="003B0D9E">
            <w:pPr>
              <w:tabs>
                <w:tab w:val="left" w:pos="1134"/>
              </w:tabs>
              <w:overflowPunct/>
              <w:autoSpaceDE/>
              <w:adjustRightInd/>
              <w:spacing w:line="240" w:lineRule="exact"/>
              <w:ind w:left="576"/>
              <w:jc w:val="center"/>
              <w:rPr>
                <w:lang w:val="en-US"/>
              </w:rPr>
            </w:pP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interRAT_EUTRAN_gapless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00ED18A6">
              <w:rPr>
                <w:lang w:val="en-US"/>
              </w:rPr>
              <w:t>,</w:t>
            </w:r>
          </w:p>
          <w:p w14:paraId="799BF722" w14:textId="77777777" w:rsidR="00ED18A6" w:rsidRDefault="00ED18A6" w:rsidP="003B0D9E">
            <w:pPr>
              <w:pStyle w:val="ListParagraph"/>
              <w:numPr>
                <w:ilvl w:val="3"/>
                <w:numId w:val="5"/>
              </w:numPr>
              <w:overflowPunct/>
              <w:autoSpaceDE/>
              <w:autoSpaceDN/>
              <w:adjustRightInd/>
              <w:spacing w:after="120"/>
              <w:ind w:firstLineChars="0"/>
              <w:textAlignment w:val="auto"/>
            </w:pPr>
            <w:r>
              <w:rPr>
                <w:lang w:eastAsia="en-US"/>
              </w:rPr>
              <w:t xml:space="preserve">FFS on update definition of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w:rPr>
                  <w:rFonts w:ascii="Cambria Math" w:hAnsi="Cambria Math"/>
                  <w:lang w:val="en-US"/>
                </w:rPr>
                <m:t>,</m:t>
              </m:r>
            </m:oMath>
            <w:r>
              <w:rPr>
                <w:lang w:eastAsia="en-US"/>
              </w:rPr>
              <w:t>T</w:t>
            </w:r>
            <w:r>
              <w:rPr>
                <w:vertAlign w:val="subscript"/>
                <w:lang w:eastAsia="en-US"/>
              </w:rPr>
              <w:t>inter1</w:t>
            </w:r>
            <w:r>
              <w:rPr>
                <w:lang w:eastAsia="en-US"/>
              </w:rPr>
              <w:t xml:space="preserve"> and </w:t>
            </w:r>
            <w:proofErr w:type="spellStart"/>
            <w:r>
              <w:rPr>
                <w:lang w:eastAsia="en-US"/>
              </w:rPr>
              <w:t>CSSF</w:t>
            </w:r>
            <w:r>
              <w:rPr>
                <w:vertAlign w:val="subscript"/>
                <w:lang w:eastAsia="en-US"/>
              </w:rPr>
              <w:t>interRAT</w:t>
            </w:r>
            <w:proofErr w:type="spellEnd"/>
          </w:p>
          <w:p w14:paraId="6F64D12C" w14:textId="77777777" w:rsidR="00ED18A6" w:rsidRPr="003B0D9E" w:rsidRDefault="00ED18A6" w:rsidP="003B0D9E">
            <w:pPr>
              <w:rPr>
                <w:rFonts w:eastAsiaTheme="minorEastAsia"/>
                <w:lang w:eastAsia="zh-CN"/>
              </w:rPr>
            </w:pPr>
          </w:p>
          <w:p w14:paraId="09B97C80" w14:textId="77777777" w:rsidR="00ED18A6" w:rsidRDefault="00ED18A6" w:rsidP="003B0D9E">
            <w:pPr>
              <w:pStyle w:val="Heading4"/>
              <w:numPr>
                <w:ilvl w:val="0"/>
                <w:numId w:val="0"/>
              </w:numPr>
              <w:ind w:left="864" w:hanging="864"/>
              <w:outlineLvl w:val="3"/>
              <w:rPr>
                <w:b/>
                <w:bCs/>
                <w:u w:val="single"/>
                <w:lang w:val="en-US"/>
              </w:rPr>
            </w:pPr>
            <w:r w:rsidRPr="003B0D9E">
              <w:rPr>
                <w:rFonts w:ascii="Times New Roman" w:eastAsia="Times New Roman" w:hAnsi="Times New Roman"/>
                <w:i/>
                <w:color w:val="0070C0"/>
                <w:sz w:val="20"/>
                <w:szCs w:val="20"/>
                <w:lang w:val="en-US"/>
              </w:rPr>
              <w:t>Recommendations</w:t>
            </w:r>
            <w:r w:rsidRPr="003B0D9E">
              <w:rPr>
                <w:rFonts w:ascii="Times New Roman" w:eastAsia="Times New Roman" w:hAnsi="Times New Roman" w:hint="eastAsia"/>
                <w:i/>
                <w:color w:val="0070C0"/>
                <w:sz w:val="20"/>
                <w:szCs w:val="20"/>
                <w:lang w:val="en-US"/>
              </w:rPr>
              <w:t xml:space="preserve"> for 2nd</w:t>
            </w:r>
            <w:r w:rsidRPr="003B0D9E">
              <w:rPr>
                <w:rFonts w:ascii="Times New Roman" w:eastAsia="Times New Roman" w:hAnsi="Times New Roman"/>
                <w:i/>
                <w:color w:val="0070C0"/>
                <w:sz w:val="20"/>
                <w:szCs w:val="20"/>
                <w:lang w:val="en-US"/>
              </w:rPr>
              <w:t xml:space="preserve"> </w:t>
            </w:r>
            <w:r w:rsidRPr="003B0D9E">
              <w:rPr>
                <w:rFonts w:ascii="Times New Roman" w:eastAsia="Times New Roman" w:hAnsi="Times New Roman" w:hint="eastAsia"/>
                <w:i/>
                <w:color w:val="0070C0"/>
                <w:sz w:val="20"/>
                <w:szCs w:val="20"/>
                <w:lang w:val="en-US"/>
              </w:rPr>
              <w:t>round</w:t>
            </w:r>
            <w:r w:rsidRPr="003B0D9E">
              <w:rPr>
                <w:rFonts w:eastAsia="Times New Roman" w:hint="eastAsia"/>
                <w:i/>
                <w:color w:val="0070C0"/>
                <w:sz w:val="20"/>
                <w:szCs w:val="20"/>
                <w:lang w:val="en-US"/>
              </w:rPr>
              <w:t>:</w:t>
            </w:r>
            <w:r w:rsidRPr="003B0D9E">
              <w:rPr>
                <w:rFonts w:eastAsiaTheme="minorEastAsia"/>
                <w:sz w:val="20"/>
                <w:szCs w:val="20"/>
                <w:lang w:val="en-US"/>
              </w:rPr>
              <w:t xml:space="preserve"> </w:t>
            </w:r>
            <w:r w:rsidRPr="003B0D9E">
              <w:rPr>
                <w:rFonts w:ascii="Times New Roman" w:eastAsia="SimSun" w:hAnsi="Times New Roman"/>
                <w:sz w:val="20"/>
                <w:szCs w:val="24"/>
                <w:lang w:val="en-GB" w:eastAsia="ko-KR"/>
              </w:rPr>
              <w:t xml:space="preserve">Further discuss is needed for the open issues. Companies can provide the detailed proposal on the </w:t>
            </w:r>
            <w:r>
              <w:rPr>
                <w:rFonts w:ascii="Times New Roman" w:eastAsia="SimSun" w:hAnsi="Times New Roman"/>
                <w:sz w:val="20"/>
                <w:szCs w:val="24"/>
                <w:lang w:val="en-GB" w:eastAsia="ko-KR"/>
              </w:rPr>
              <w:t>FFS</w:t>
            </w:r>
            <w:r w:rsidRPr="003B0D9E">
              <w:rPr>
                <w:rFonts w:ascii="Times New Roman" w:eastAsia="SimSun" w:hAnsi="Times New Roman"/>
                <w:sz w:val="20"/>
                <w:szCs w:val="24"/>
                <w:lang w:val="en-GB" w:eastAsia="ko-KR"/>
              </w:rPr>
              <w:t xml:space="preserve"> parameter</w:t>
            </w:r>
            <w:r>
              <w:rPr>
                <w:rFonts w:ascii="Times New Roman" w:eastAsia="SimSun" w:hAnsi="Times New Roman"/>
                <w:sz w:val="20"/>
                <w:szCs w:val="24"/>
                <w:lang w:val="en-GB" w:eastAsia="ko-KR"/>
              </w:rPr>
              <w:t xml:space="preserve"> for case b-2</w:t>
            </w:r>
            <w:r w:rsidRPr="003B0D9E">
              <w:rPr>
                <w:rFonts w:ascii="Times New Roman" w:eastAsia="SimSun" w:hAnsi="Times New Roman"/>
                <w:sz w:val="20"/>
                <w:szCs w:val="24"/>
                <w:lang w:val="en-GB" w:eastAsia="ko-KR"/>
              </w:rPr>
              <w:t xml:space="preserve"> in the future meeting</w:t>
            </w:r>
            <w:r>
              <w:rPr>
                <w:rFonts w:eastAsiaTheme="minorEastAsia"/>
                <w:lang w:val="en-US"/>
              </w:rPr>
              <w:t>.</w:t>
            </w:r>
          </w:p>
        </w:tc>
      </w:tr>
      <w:tr w:rsidR="00ED18A6" w14:paraId="6D1C67E8" w14:textId="77777777" w:rsidTr="003B0D9E">
        <w:tc>
          <w:tcPr>
            <w:tcW w:w="9634" w:type="dxa"/>
          </w:tcPr>
          <w:p w14:paraId="46BD741D" w14:textId="77777777" w:rsidR="00ED18A6" w:rsidRDefault="00ED18A6" w:rsidP="003B0D9E">
            <w:pPr>
              <w:pStyle w:val="Heading3"/>
              <w:numPr>
                <w:ilvl w:val="0"/>
                <w:numId w:val="0"/>
              </w:numPr>
              <w:ind w:left="720" w:hanging="720"/>
              <w:outlineLvl w:val="2"/>
              <w:rPr>
                <w:b/>
                <w:bCs/>
                <w:u w:val="single"/>
                <w:lang w:val="en-US"/>
              </w:rPr>
            </w:pPr>
            <w:r>
              <w:t>Sub-topic 2-5: Scheduling restriction</w:t>
            </w:r>
            <w:r>
              <w:rPr>
                <w:b/>
                <w:bCs/>
                <w:u w:val="single"/>
                <w:lang w:val="en-US"/>
              </w:rPr>
              <w:t xml:space="preserve"> </w:t>
            </w:r>
          </w:p>
        </w:tc>
      </w:tr>
      <w:tr w:rsidR="00ED18A6" w14:paraId="3EDFCAA8" w14:textId="77777777" w:rsidTr="003B0D9E">
        <w:tc>
          <w:tcPr>
            <w:tcW w:w="9634" w:type="dxa"/>
          </w:tcPr>
          <w:p w14:paraId="75CB1448" w14:textId="77777777" w:rsidR="00ED18A6" w:rsidRPr="003B0D9E" w:rsidRDefault="00ED18A6" w:rsidP="003B0D9E">
            <w:pPr>
              <w:pStyle w:val="Heading4"/>
              <w:numPr>
                <w:ilvl w:val="0"/>
                <w:numId w:val="0"/>
              </w:numPr>
              <w:ind w:left="864" w:hanging="864"/>
              <w:outlineLvl w:val="3"/>
              <w:rPr>
                <w:b/>
                <w:bCs/>
                <w:u w:val="single"/>
                <w:lang w:val="en-US"/>
              </w:rPr>
            </w:pPr>
            <w:r>
              <w:rPr>
                <w:b/>
                <w:bCs/>
                <w:u w:val="single"/>
              </w:rPr>
              <w:lastRenderedPageBreak/>
              <w:t xml:space="preserve">Issue </w:t>
            </w:r>
            <w:r>
              <w:rPr>
                <w:b/>
                <w:bCs/>
                <w:u w:val="single"/>
                <w:lang w:val="en-US"/>
              </w:rPr>
              <w:t xml:space="preserve">Issue 2-5-1: Scheduling restriction for inter-RAT NR measurement </w:t>
            </w:r>
          </w:p>
          <w:p w14:paraId="0AD608AB"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All companies can support Option 2. </w:t>
            </w:r>
          </w:p>
          <w:p w14:paraId="50173AFF"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263F2F4A" w14:textId="1F461779" w:rsidR="00ED18A6" w:rsidRDefault="00ED18A6" w:rsidP="003B0D9E">
            <w:pPr>
              <w:pStyle w:val="ListParagraph"/>
              <w:numPr>
                <w:ilvl w:val="1"/>
                <w:numId w:val="5"/>
              </w:numPr>
              <w:overflowPunct/>
              <w:autoSpaceDE/>
              <w:autoSpaceDN/>
              <w:adjustRightInd/>
              <w:spacing w:after="120"/>
              <w:ind w:left="1440" w:firstLineChars="0"/>
              <w:textAlignment w:val="auto"/>
            </w:pPr>
            <w:r>
              <w:t xml:space="preserve">The existing scheduling restriction requirements in clause 9.3.10.3 can be taken as baseline for the inter-RAT NR measurement without measurement gaps </w:t>
            </w:r>
          </w:p>
          <w:p w14:paraId="6105FDE0" w14:textId="77777777" w:rsidR="00ED18A6" w:rsidRDefault="00ED18A6" w:rsidP="003B0D9E">
            <w:pPr>
              <w:rPr>
                <w:rFonts w:eastAsiaTheme="minorEastAsia"/>
                <w:lang w:val="en-US" w:eastAsia="zh-CN"/>
              </w:rPr>
            </w:pPr>
          </w:p>
          <w:p w14:paraId="3DE96BF7" w14:textId="5EFF4F9A" w:rsidR="00ED18A6" w:rsidRDefault="00ED18A6" w:rsidP="003B0D9E">
            <w:pPr>
              <w:pStyle w:val="Heading4"/>
              <w:numPr>
                <w:ilvl w:val="0"/>
                <w:numId w:val="0"/>
              </w:numPr>
              <w:ind w:left="864" w:hanging="864"/>
              <w:outlineLvl w:val="3"/>
              <w:rPr>
                <w:b/>
                <w:bCs/>
                <w:u w:val="single"/>
                <w:lang w:val="en-US"/>
              </w:rPr>
            </w:pPr>
            <w:r w:rsidRPr="003B0D9E">
              <w:rPr>
                <w:rFonts w:ascii="Times New Roman" w:eastAsia="Times New Roman" w:hAnsi="Times New Roman"/>
                <w:i/>
                <w:color w:val="0070C0"/>
                <w:sz w:val="20"/>
                <w:szCs w:val="20"/>
                <w:lang w:val="en-US"/>
              </w:rPr>
              <w:t>Recommendations</w:t>
            </w:r>
            <w:r w:rsidRPr="003B0D9E">
              <w:rPr>
                <w:rFonts w:ascii="Times New Roman" w:eastAsia="Times New Roman" w:hAnsi="Times New Roman" w:hint="eastAsia"/>
                <w:i/>
                <w:color w:val="0070C0"/>
                <w:sz w:val="20"/>
                <w:szCs w:val="20"/>
                <w:lang w:val="en-US"/>
              </w:rPr>
              <w:t xml:space="preserve"> for 2nd</w:t>
            </w:r>
            <w:r w:rsidRPr="003B0D9E">
              <w:rPr>
                <w:rFonts w:ascii="Times New Roman" w:eastAsia="Times New Roman" w:hAnsi="Times New Roman"/>
                <w:i/>
                <w:color w:val="0070C0"/>
                <w:sz w:val="20"/>
                <w:szCs w:val="20"/>
                <w:lang w:val="en-US"/>
              </w:rPr>
              <w:t xml:space="preserve"> </w:t>
            </w:r>
            <w:r w:rsidRPr="003B0D9E">
              <w:rPr>
                <w:rFonts w:ascii="Times New Roman" w:eastAsia="Times New Roman" w:hAnsi="Times New Roman" w:hint="eastAsia"/>
                <w:i/>
                <w:color w:val="0070C0"/>
                <w:sz w:val="20"/>
                <w:szCs w:val="20"/>
                <w:lang w:val="en-US"/>
              </w:rPr>
              <w:t>round:</w:t>
            </w:r>
            <w:r w:rsidRPr="003B0D9E">
              <w:rPr>
                <w:rFonts w:ascii="Times New Roman" w:eastAsia="Times New Roman" w:hAnsi="Times New Roman"/>
                <w:i/>
                <w:color w:val="0070C0"/>
                <w:sz w:val="20"/>
                <w:szCs w:val="20"/>
                <w:lang w:val="en-US"/>
              </w:rPr>
              <w:t xml:space="preserve"> </w:t>
            </w:r>
            <w:r>
              <w:rPr>
                <w:rFonts w:eastAsiaTheme="minorEastAsia"/>
                <w:lang w:val="en-US"/>
              </w:rPr>
              <w:t xml:space="preserve"> </w:t>
            </w:r>
            <w:r w:rsidR="00AD2AB4">
              <w:rPr>
                <w:rFonts w:ascii="Times New Roman" w:eastAsia="SimSun" w:hAnsi="Times New Roman"/>
                <w:sz w:val="20"/>
                <w:szCs w:val="24"/>
                <w:lang w:val="en-GB" w:eastAsia="ko-KR"/>
              </w:rPr>
              <w:t>F</w:t>
            </w:r>
            <w:r w:rsidR="00B45A69" w:rsidRPr="00B45A69">
              <w:rPr>
                <w:rFonts w:ascii="Times New Roman" w:eastAsia="SimSun" w:hAnsi="Times New Roman"/>
                <w:sz w:val="20"/>
                <w:szCs w:val="24"/>
                <w:lang w:val="en-GB" w:eastAsia="ko-KR"/>
              </w:rPr>
              <w:t>urther discussion needed</w:t>
            </w:r>
            <w:r w:rsidR="00AD2AB4">
              <w:rPr>
                <w:rFonts w:ascii="Times New Roman" w:eastAsia="SimSun" w:hAnsi="Times New Roman"/>
                <w:sz w:val="20"/>
                <w:szCs w:val="24"/>
                <w:lang w:val="en-GB" w:eastAsia="ko-KR"/>
              </w:rPr>
              <w:t xml:space="preserve"> in 2</w:t>
            </w:r>
            <w:r w:rsidR="00AD2AB4" w:rsidRPr="007103EB">
              <w:rPr>
                <w:rFonts w:ascii="Times New Roman" w:eastAsia="SimSun" w:hAnsi="Times New Roman"/>
                <w:sz w:val="20"/>
                <w:szCs w:val="24"/>
                <w:vertAlign w:val="superscript"/>
                <w:lang w:val="en-GB" w:eastAsia="ko-KR"/>
              </w:rPr>
              <w:t>nd</w:t>
            </w:r>
            <w:r w:rsidR="00AD2AB4">
              <w:rPr>
                <w:rFonts w:ascii="Times New Roman" w:eastAsia="SimSun" w:hAnsi="Times New Roman"/>
                <w:sz w:val="20"/>
                <w:szCs w:val="24"/>
                <w:lang w:val="en-GB" w:eastAsia="ko-KR"/>
              </w:rPr>
              <w:t xml:space="preserve"> round WF</w:t>
            </w:r>
            <w:r w:rsidR="00B45A69" w:rsidRPr="00B45A69">
              <w:rPr>
                <w:rFonts w:ascii="Times New Roman" w:eastAsia="SimSun" w:hAnsi="Times New Roman"/>
                <w:sz w:val="20"/>
                <w:szCs w:val="24"/>
                <w:lang w:val="en-GB" w:eastAsia="ko-KR"/>
              </w:rPr>
              <w:t xml:space="preserve">. </w:t>
            </w:r>
            <w:r w:rsidRPr="003B0D9E">
              <w:rPr>
                <w:rFonts w:ascii="Times New Roman" w:eastAsia="SimSun" w:hAnsi="Times New Roman"/>
                <w:sz w:val="20"/>
                <w:szCs w:val="24"/>
                <w:lang w:val="en-GB" w:eastAsia="ko-KR"/>
              </w:rPr>
              <w:t xml:space="preserve">With this agreed baseline, companies can provide the more detail proposals on how to define </w:t>
            </w:r>
            <w:r w:rsidR="00F3232C">
              <w:rPr>
                <w:rFonts w:ascii="Times New Roman" w:eastAsia="SimSun" w:hAnsi="Times New Roman"/>
                <w:sz w:val="20"/>
                <w:szCs w:val="24"/>
                <w:lang w:val="en-GB" w:eastAsia="ko-KR"/>
              </w:rPr>
              <w:t>the</w:t>
            </w:r>
            <w:r w:rsidRPr="003B0D9E">
              <w:rPr>
                <w:rFonts w:ascii="Times New Roman" w:eastAsia="SimSun" w:hAnsi="Times New Roman"/>
                <w:sz w:val="20"/>
                <w:szCs w:val="24"/>
                <w:lang w:val="en-GB" w:eastAsia="ko-KR"/>
              </w:rPr>
              <w:t xml:space="preserve"> </w:t>
            </w:r>
            <w:r w:rsidRPr="00705723">
              <w:rPr>
                <w:rFonts w:ascii="Times New Roman" w:eastAsia="SimSun" w:hAnsi="Times New Roman"/>
                <w:sz w:val="20"/>
                <w:szCs w:val="24"/>
                <w:lang w:val="en-GB" w:eastAsia="ko-KR"/>
              </w:rPr>
              <w:t>scheduling</w:t>
            </w:r>
            <w:r w:rsidRPr="003B0D9E">
              <w:rPr>
                <w:rFonts w:ascii="Times New Roman" w:eastAsia="SimSun" w:hAnsi="Times New Roman"/>
                <w:sz w:val="20"/>
                <w:szCs w:val="24"/>
                <w:lang w:val="en-GB" w:eastAsia="ko-KR"/>
              </w:rPr>
              <w:t xml:space="preserve"> restriction in the next meeting.</w:t>
            </w:r>
          </w:p>
        </w:tc>
      </w:tr>
      <w:tr w:rsidR="00ED18A6" w14:paraId="18844158" w14:textId="77777777" w:rsidTr="003B0D9E">
        <w:tc>
          <w:tcPr>
            <w:tcW w:w="9634" w:type="dxa"/>
          </w:tcPr>
          <w:p w14:paraId="2A6E6666" w14:textId="77777777" w:rsidR="00ED18A6" w:rsidRPr="003B0D9E" w:rsidRDefault="00ED18A6" w:rsidP="003B0D9E">
            <w:pPr>
              <w:pStyle w:val="Heading4"/>
              <w:numPr>
                <w:ilvl w:val="0"/>
                <w:numId w:val="0"/>
              </w:numPr>
              <w:ind w:left="864" w:hanging="864"/>
              <w:outlineLvl w:val="3"/>
              <w:rPr>
                <w:b/>
                <w:bCs/>
                <w:u w:val="single"/>
              </w:rPr>
            </w:pPr>
            <w:r w:rsidRPr="003B0D9E">
              <w:rPr>
                <w:b/>
                <w:bCs/>
                <w:u w:val="single"/>
              </w:rPr>
              <w:t xml:space="preserve">Issue 2-5-2: Scheduling restriction for inter-RAT LTE measurement </w:t>
            </w:r>
          </w:p>
          <w:p w14:paraId="685B28F3"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All companies can support Proposal 1. </w:t>
            </w:r>
          </w:p>
          <w:p w14:paraId="0C3EE093"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633A2943" w14:textId="77777777" w:rsidR="00ED18A6" w:rsidRDefault="00ED18A6" w:rsidP="003B0D9E">
            <w:pPr>
              <w:pStyle w:val="ListParagraph"/>
              <w:numPr>
                <w:ilvl w:val="1"/>
                <w:numId w:val="5"/>
              </w:numPr>
              <w:overflowPunct/>
              <w:autoSpaceDE/>
              <w:autoSpaceDN/>
              <w:adjustRightInd/>
              <w:spacing w:after="120"/>
              <w:ind w:left="1440" w:firstLineChars="0"/>
              <w:textAlignment w:val="auto"/>
            </w:pPr>
            <w:r>
              <w:t xml:space="preserve">Scheduling restriction due to inter-RAT LTE measurement are applicable when </w:t>
            </w:r>
          </w:p>
          <w:p w14:paraId="494DE294" w14:textId="77777777" w:rsidR="00ED18A6" w:rsidRDefault="00ED18A6" w:rsidP="003B0D9E">
            <w:pPr>
              <w:pStyle w:val="ListParagraph"/>
              <w:numPr>
                <w:ilvl w:val="3"/>
                <w:numId w:val="5"/>
              </w:numPr>
              <w:spacing w:after="120"/>
              <w:ind w:firstLineChars="0"/>
            </w:pPr>
            <w:r>
              <w:rPr>
                <w:rFonts w:hint="eastAsia"/>
              </w:rPr>
              <w:t>U</w:t>
            </w:r>
            <w:r>
              <w:t>E does not support simultaneous Tx and Rx on the serving cell and target band</w:t>
            </w:r>
          </w:p>
          <w:p w14:paraId="4BFA2F8A" w14:textId="1461CC63" w:rsidR="00ED18A6" w:rsidRDefault="00244A83" w:rsidP="003B0D9E">
            <w:pPr>
              <w:pStyle w:val="ListParagraph"/>
              <w:numPr>
                <w:ilvl w:val="3"/>
                <w:numId w:val="5"/>
              </w:numPr>
              <w:spacing w:after="120"/>
              <w:ind w:firstLineChars="0"/>
            </w:pPr>
            <w:r>
              <w:t xml:space="preserve">FFS on </w:t>
            </w:r>
            <w:r w:rsidR="00ED18A6">
              <w:t>Serving cell and target MO have mixed SCS and they are in the same band</w:t>
            </w:r>
          </w:p>
          <w:p w14:paraId="57FEB0ED" w14:textId="77777777" w:rsidR="00ED18A6" w:rsidRPr="003B0D9E" w:rsidRDefault="00ED18A6" w:rsidP="003B0D9E">
            <w:pPr>
              <w:rPr>
                <w:rFonts w:eastAsiaTheme="minorEastAsia"/>
                <w:lang w:eastAsia="zh-CN"/>
              </w:rPr>
            </w:pPr>
          </w:p>
          <w:p w14:paraId="60D64E3C" w14:textId="7C77D583" w:rsidR="00ED18A6" w:rsidRDefault="00ED18A6" w:rsidP="003B0D9E">
            <w:pPr>
              <w:pStyle w:val="Heading4"/>
              <w:numPr>
                <w:ilvl w:val="0"/>
                <w:numId w:val="0"/>
              </w:numPr>
              <w:ind w:left="864" w:hanging="864"/>
              <w:outlineLvl w:val="3"/>
              <w:rPr>
                <w:b/>
                <w:bCs/>
                <w:u w:val="single"/>
              </w:rPr>
            </w:pPr>
            <w:r w:rsidRPr="003B0D9E">
              <w:rPr>
                <w:rFonts w:ascii="Times New Roman" w:eastAsia="Times New Roman" w:hAnsi="Times New Roman"/>
                <w:i/>
                <w:color w:val="0070C0"/>
                <w:sz w:val="20"/>
                <w:szCs w:val="20"/>
                <w:lang w:val="en-US"/>
              </w:rPr>
              <w:t>Recommendations</w:t>
            </w:r>
            <w:r w:rsidRPr="003B0D9E">
              <w:rPr>
                <w:rFonts w:ascii="Times New Roman" w:eastAsia="Times New Roman" w:hAnsi="Times New Roman" w:hint="eastAsia"/>
                <w:i/>
                <w:color w:val="0070C0"/>
                <w:sz w:val="20"/>
                <w:szCs w:val="20"/>
                <w:lang w:val="en-US"/>
              </w:rPr>
              <w:t xml:space="preserve"> for 2nd</w:t>
            </w:r>
            <w:r w:rsidRPr="003B0D9E">
              <w:rPr>
                <w:rFonts w:ascii="Times New Roman" w:eastAsia="Times New Roman" w:hAnsi="Times New Roman"/>
                <w:i/>
                <w:color w:val="0070C0"/>
                <w:sz w:val="20"/>
                <w:szCs w:val="20"/>
                <w:lang w:val="en-US"/>
              </w:rPr>
              <w:t xml:space="preserve"> </w:t>
            </w:r>
            <w:r w:rsidRPr="003B0D9E">
              <w:rPr>
                <w:rFonts w:ascii="Times New Roman" w:eastAsia="Times New Roman" w:hAnsi="Times New Roman" w:hint="eastAsia"/>
                <w:i/>
                <w:color w:val="0070C0"/>
                <w:sz w:val="20"/>
                <w:szCs w:val="20"/>
                <w:lang w:val="en-US"/>
              </w:rPr>
              <w:t>round:</w:t>
            </w:r>
            <w:r w:rsidRPr="003B0D9E">
              <w:rPr>
                <w:rFonts w:ascii="Times New Roman" w:eastAsia="Times New Roman" w:hAnsi="Times New Roman"/>
                <w:i/>
                <w:color w:val="0070C0"/>
                <w:sz w:val="20"/>
                <w:szCs w:val="20"/>
                <w:lang w:val="en-US"/>
              </w:rPr>
              <w:t xml:space="preserve"> </w:t>
            </w:r>
            <w:r>
              <w:rPr>
                <w:rFonts w:eastAsiaTheme="minorEastAsia"/>
                <w:lang w:val="en-US"/>
              </w:rPr>
              <w:t xml:space="preserve"> </w:t>
            </w:r>
            <w:r w:rsidR="00244A83">
              <w:rPr>
                <w:rFonts w:ascii="Times New Roman" w:eastAsia="SimSun" w:hAnsi="Times New Roman"/>
                <w:sz w:val="20"/>
                <w:szCs w:val="24"/>
                <w:lang w:val="en-GB" w:eastAsia="ko-KR"/>
              </w:rPr>
              <w:t>F</w:t>
            </w:r>
            <w:r w:rsidR="00244A83" w:rsidRPr="00B45A69">
              <w:rPr>
                <w:rFonts w:ascii="Times New Roman" w:eastAsia="SimSun" w:hAnsi="Times New Roman"/>
                <w:sz w:val="20"/>
                <w:szCs w:val="24"/>
                <w:lang w:val="en-GB" w:eastAsia="ko-KR"/>
              </w:rPr>
              <w:t xml:space="preserve">urther discussion </w:t>
            </w:r>
            <w:r w:rsidR="00244A83">
              <w:rPr>
                <w:rFonts w:ascii="Times New Roman" w:eastAsia="SimSun" w:hAnsi="Times New Roman"/>
                <w:sz w:val="20"/>
                <w:szCs w:val="24"/>
                <w:lang w:val="en-GB" w:eastAsia="ko-KR"/>
              </w:rPr>
              <w:t xml:space="preserve">on the open issues </w:t>
            </w:r>
            <w:r w:rsidR="00244A83">
              <w:rPr>
                <w:rFonts w:ascii="Times New Roman" w:eastAsia="SimSun" w:hAnsi="Times New Roman"/>
                <w:sz w:val="20"/>
                <w:szCs w:val="24"/>
                <w:lang w:val="en-GB" w:eastAsia="ko-KR"/>
              </w:rPr>
              <w:t>in 2</w:t>
            </w:r>
            <w:r w:rsidR="00244A83" w:rsidRPr="003B0D9E">
              <w:rPr>
                <w:rFonts w:ascii="Times New Roman" w:eastAsia="SimSun" w:hAnsi="Times New Roman"/>
                <w:sz w:val="20"/>
                <w:szCs w:val="24"/>
                <w:vertAlign w:val="superscript"/>
                <w:lang w:val="en-GB" w:eastAsia="ko-KR"/>
              </w:rPr>
              <w:t>nd</w:t>
            </w:r>
            <w:r w:rsidR="00244A83">
              <w:rPr>
                <w:rFonts w:ascii="Times New Roman" w:eastAsia="SimSun" w:hAnsi="Times New Roman"/>
                <w:sz w:val="20"/>
                <w:szCs w:val="24"/>
                <w:lang w:val="en-GB" w:eastAsia="ko-KR"/>
              </w:rPr>
              <w:t xml:space="preserve"> round WF</w:t>
            </w:r>
            <w:r w:rsidR="00244A83" w:rsidRPr="00B45A69">
              <w:rPr>
                <w:rFonts w:ascii="Times New Roman" w:eastAsia="SimSun" w:hAnsi="Times New Roman"/>
                <w:sz w:val="20"/>
                <w:szCs w:val="24"/>
                <w:lang w:val="en-GB" w:eastAsia="ko-KR"/>
              </w:rPr>
              <w:t xml:space="preserve">. </w:t>
            </w:r>
            <w:r w:rsidRPr="003B0D9E">
              <w:rPr>
                <w:rFonts w:ascii="Times New Roman" w:eastAsia="SimSun" w:hAnsi="Times New Roman"/>
                <w:sz w:val="20"/>
                <w:szCs w:val="24"/>
                <w:lang w:val="en-GB" w:eastAsia="ko-KR"/>
              </w:rPr>
              <w:t xml:space="preserve">With </w:t>
            </w:r>
            <w:proofErr w:type="gramStart"/>
            <w:r w:rsidRPr="003B0D9E">
              <w:rPr>
                <w:rFonts w:ascii="Times New Roman" w:eastAsia="SimSun" w:hAnsi="Times New Roman"/>
                <w:sz w:val="20"/>
                <w:szCs w:val="24"/>
                <w:lang w:val="en-GB" w:eastAsia="ko-KR"/>
              </w:rPr>
              <w:t xml:space="preserve">this agreed </w:t>
            </w:r>
            <w:r>
              <w:rPr>
                <w:rFonts w:ascii="Times New Roman" w:eastAsia="SimSun" w:hAnsi="Times New Roman"/>
                <w:sz w:val="20"/>
                <w:szCs w:val="24"/>
                <w:lang w:val="en-GB" w:eastAsia="ko-KR"/>
              </w:rPr>
              <w:t>principles</w:t>
            </w:r>
            <w:proofErr w:type="gramEnd"/>
            <w:r w:rsidRPr="003B0D9E">
              <w:rPr>
                <w:rFonts w:ascii="Times New Roman" w:eastAsia="SimSun" w:hAnsi="Times New Roman"/>
                <w:sz w:val="20"/>
                <w:szCs w:val="24"/>
                <w:lang w:val="en-GB" w:eastAsia="ko-KR"/>
              </w:rPr>
              <w:t xml:space="preserve">, companies can provide the more detail proposals on how to define these </w:t>
            </w:r>
            <w:r w:rsidRPr="00705723">
              <w:rPr>
                <w:rFonts w:ascii="Times New Roman" w:eastAsia="SimSun" w:hAnsi="Times New Roman"/>
                <w:sz w:val="20"/>
                <w:szCs w:val="24"/>
                <w:lang w:val="en-GB" w:eastAsia="ko-KR"/>
              </w:rPr>
              <w:t>scheduling</w:t>
            </w:r>
            <w:r w:rsidRPr="003B0D9E">
              <w:rPr>
                <w:rFonts w:ascii="Times New Roman" w:eastAsia="SimSun" w:hAnsi="Times New Roman"/>
                <w:sz w:val="20"/>
                <w:szCs w:val="24"/>
                <w:lang w:val="en-GB" w:eastAsia="ko-KR"/>
              </w:rPr>
              <w:t xml:space="preserve"> restriction in the next meeting.</w:t>
            </w:r>
          </w:p>
        </w:tc>
      </w:tr>
      <w:tr w:rsidR="00ED18A6" w14:paraId="3141821A" w14:textId="77777777" w:rsidTr="003B0D9E">
        <w:tc>
          <w:tcPr>
            <w:tcW w:w="9634" w:type="dxa"/>
          </w:tcPr>
          <w:p w14:paraId="24CB95E0" w14:textId="77777777" w:rsidR="00ED18A6" w:rsidRPr="003B0D9E" w:rsidRDefault="00ED18A6" w:rsidP="003B0D9E">
            <w:pPr>
              <w:pStyle w:val="Heading3"/>
              <w:numPr>
                <w:ilvl w:val="0"/>
                <w:numId w:val="0"/>
              </w:numPr>
              <w:ind w:left="720" w:hanging="720"/>
              <w:outlineLvl w:val="2"/>
              <w:rPr>
                <w:b/>
                <w:bCs/>
                <w:u w:val="single"/>
                <w:lang w:val="en-US"/>
              </w:rPr>
            </w:pPr>
            <w:r>
              <w:t>Sub-topic 2-6: Others</w:t>
            </w:r>
            <w:r>
              <w:rPr>
                <w:b/>
                <w:bCs/>
                <w:u w:val="single"/>
                <w:lang w:val="en-US"/>
              </w:rPr>
              <w:t xml:space="preserve"> </w:t>
            </w:r>
          </w:p>
        </w:tc>
      </w:tr>
      <w:tr w:rsidR="00ED18A6" w14:paraId="47627E76" w14:textId="77777777" w:rsidTr="003B0D9E">
        <w:tc>
          <w:tcPr>
            <w:tcW w:w="9634" w:type="dxa"/>
          </w:tcPr>
          <w:p w14:paraId="3928DD1D" w14:textId="77777777" w:rsidR="00ED18A6" w:rsidRDefault="00ED18A6" w:rsidP="003B0D9E">
            <w:pPr>
              <w:pStyle w:val="Heading4"/>
              <w:numPr>
                <w:ilvl w:val="0"/>
                <w:numId w:val="0"/>
              </w:numPr>
              <w:ind w:left="864" w:hanging="864"/>
              <w:outlineLvl w:val="3"/>
              <w:rPr>
                <w:b/>
                <w:bCs/>
                <w:u w:val="single"/>
                <w:lang w:val="en-US"/>
              </w:rPr>
            </w:pPr>
            <w:r>
              <w:rPr>
                <w:b/>
                <w:bCs/>
                <w:u w:val="single"/>
                <w:lang w:val="en-US"/>
              </w:rPr>
              <w:t>Issue 2-6-1: Interruption requirements for inter-RAT measurement without gap</w:t>
            </w:r>
          </w:p>
          <w:p w14:paraId="6FB767D1"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No consensus. There is also dependency with issue 2-2-1 and 2-2-2. </w:t>
            </w:r>
          </w:p>
          <w:p w14:paraId="6A16A54C"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01D055DD" w14:textId="77777777" w:rsidR="00ED18A6" w:rsidRDefault="00ED18A6" w:rsidP="003B0D9E">
            <w:pPr>
              <w:rPr>
                <w:rFonts w:eastAsiaTheme="minorEastAsia"/>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Pr>
                <w:rFonts w:eastAsia="SimSun"/>
                <w:szCs w:val="24"/>
                <w:highlight w:val="yellow"/>
              </w:rPr>
              <w:t>P</w:t>
            </w:r>
            <w:r w:rsidRPr="00A92852">
              <w:rPr>
                <w:rFonts w:eastAsia="SimSun"/>
                <w:szCs w:val="24"/>
                <w:highlight w:val="yellow"/>
              </w:rPr>
              <w:t>ostpone this issue after we conclude issue 2-2</w:t>
            </w:r>
            <w:r>
              <w:rPr>
                <w:rFonts w:eastAsia="SimSun"/>
                <w:szCs w:val="24"/>
                <w:highlight w:val="yellow"/>
              </w:rPr>
              <w:t>-1 and 2-2-2</w:t>
            </w:r>
            <w:r w:rsidRPr="00A92852">
              <w:rPr>
                <w:rFonts w:eastAsia="SimSun"/>
                <w:szCs w:val="24"/>
                <w:highlight w:val="yellow"/>
              </w:rPr>
              <w:t>.</w:t>
            </w:r>
            <w:r>
              <w:rPr>
                <w:rFonts w:eastAsiaTheme="minorEastAsia"/>
                <w:lang w:val="en-US"/>
              </w:rPr>
              <w:t xml:space="preserve"> The candidate options below can be captured in WF</w:t>
            </w:r>
          </w:p>
          <w:p w14:paraId="307ABF6D" w14:textId="77777777" w:rsidR="00ED18A6"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 CATT, MTK</w:t>
            </w:r>
          </w:p>
          <w:p w14:paraId="700E7EA8" w14:textId="77777777" w:rsidR="00ED18A6" w:rsidRDefault="00ED18A6" w:rsidP="003B0D9E">
            <w:pPr>
              <w:pStyle w:val="ListParagraph"/>
              <w:numPr>
                <w:ilvl w:val="2"/>
                <w:numId w:val="5"/>
              </w:numPr>
              <w:overflowPunct/>
              <w:autoSpaceDE/>
              <w:autoSpaceDN/>
              <w:adjustRightInd/>
              <w:spacing w:after="120"/>
              <w:ind w:firstLineChars="0"/>
              <w:textAlignment w:val="auto"/>
              <w:rPr>
                <w:rFonts w:eastAsia="SimSun"/>
                <w:bCs/>
                <w:szCs w:val="24"/>
              </w:rPr>
            </w:pPr>
            <w:r>
              <w:rPr>
                <w:rFonts w:cstheme="minorHAnsi"/>
                <w:bCs/>
              </w:rPr>
              <w:t xml:space="preserve">interruption requirements can be defined </w:t>
            </w:r>
          </w:p>
          <w:p w14:paraId="771DDD80" w14:textId="77777777" w:rsidR="00ED18A6" w:rsidRDefault="00ED18A6" w:rsidP="003B0D9E">
            <w:pPr>
              <w:pStyle w:val="ListParagraph"/>
              <w:numPr>
                <w:ilvl w:val="3"/>
                <w:numId w:val="5"/>
              </w:numPr>
              <w:overflowPunct/>
              <w:autoSpaceDE/>
              <w:autoSpaceDN/>
              <w:adjustRightInd/>
              <w:spacing w:after="120"/>
              <w:ind w:firstLineChars="0"/>
              <w:textAlignment w:val="auto"/>
              <w:rPr>
                <w:rFonts w:eastAsia="SimSun"/>
                <w:bCs/>
                <w:szCs w:val="24"/>
              </w:rPr>
            </w:pPr>
            <w:r>
              <w:rPr>
                <w:rFonts w:cstheme="minorHAnsi"/>
                <w:bCs/>
              </w:rPr>
              <w:t xml:space="preserve">for case a-1 and case b-1, </w:t>
            </w:r>
          </w:p>
          <w:p w14:paraId="4FC77C0C" w14:textId="77777777" w:rsidR="00ED18A6"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rPr>
            </w:pPr>
            <w:r>
              <w:rPr>
                <w:rFonts w:cstheme="minorHAnsi"/>
                <w:bCs/>
              </w:rPr>
              <w:t xml:space="preserve"> </w:t>
            </w:r>
            <w:r>
              <w:rPr>
                <w:rFonts w:eastAsia="SimSun"/>
                <w:szCs w:val="24"/>
              </w:rPr>
              <w:t>Option 1a: MTK</w:t>
            </w:r>
          </w:p>
          <w:p w14:paraId="32EEBEA3" w14:textId="77777777" w:rsidR="00ED18A6" w:rsidRDefault="00ED18A6" w:rsidP="003B0D9E">
            <w:pPr>
              <w:pStyle w:val="ListParagraph"/>
              <w:numPr>
                <w:ilvl w:val="2"/>
                <w:numId w:val="5"/>
              </w:numPr>
              <w:overflowPunct/>
              <w:autoSpaceDE/>
              <w:autoSpaceDN/>
              <w:adjustRightInd/>
              <w:spacing w:after="120"/>
              <w:ind w:firstLineChars="0"/>
              <w:textAlignment w:val="auto"/>
              <w:rPr>
                <w:rFonts w:eastAsia="SimSun"/>
                <w:bCs/>
                <w:szCs w:val="24"/>
              </w:rPr>
            </w:pPr>
            <w:r>
              <w:rPr>
                <w:rFonts w:cstheme="minorHAnsi"/>
                <w:bCs/>
              </w:rPr>
              <w:t xml:space="preserve">interruption requirements can be defined </w:t>
            </w:r>
          </w:p>
          <w:p w14:paraId="0C144ABC" w14:textId="77777777" w:rsidR="00ED18A6" w:rsidRDefault="00ED18A6" w:rsidP="003B0D9E">
            <w:pPr>
              <w:pStyle w:val="ListParagraph"/>
              <w:numPr>
                <w:ilvl w:val="3"/>
                <w:numId w:val="5"/>
              </w:numPr>
              <w:overflowPunct/>
              <w:autoSpaceDE/>
              <w:autoSpaceDN/>
              <w:adjustRightInd/>
              <w:spacing w:after="120"/>
              <w:ind w:firstLineChars="0"/>
              <w:textAlignment w:val="auto"/>
              <w:rPr>
                <w:rFonts w:eastAsia="SimSun" w:cstheme="minorBidi"/>
                <w:bCs/>
                <w:szCs w:val="24"/>
                <w:lang w:eastAsia="zh-CN"/>
              </w:rPr>
            </w:pPr>
            <w:r>
              <w:rPr>
                <w:rFonts w:cstheme="minorHAnsi"/>
                <w:bCs/>
              </w:rPr>
              <w:t xml:space="preserve">for case a-1 and case b-1, </w:t>
            </w:r>
          </w:p>
          <w:p w14:paraId="0183C7C5" w14:textId="77777777" w:rsidR="00ED18A6" w:rsidRDefault="00ED18A6" w:rsidP="003B0D9E">
            <w:pPr>
              <w:pStyle w:val="ListParagraph"/>
              <w:numPr>
                <w:ilvl w:val="3"/>
                <w:numId w:val="5"/>
              </w:numPr>
              <w:overflowPunct/>
              <w:autoSpaceDE/>
              <w:autoSpaceDN/>
              <w:adjustRightInd/>
              <w:spacing w:after="120"/>
              <w:ind w:firstLineChars="0"/>
              <w:textAlignment w:val="auto"/>
              <w:rPr>
                <w:rFonts w:eastAsia="SimSun"/>
                <w:bCs/>
                <w:szCs w:val="24"/>
              </w:rPr>
            </w:pPr>
            <w:r>
              <w:rPr>
                <w:rFonts w:cstheme="minorHAnsi"/>
                <w:bCs/>
              </w:rPr>
              <w:t>FFS for case b-2</w:t>
            </w:r>
          </w:p>
          <w:p w14:paraId="3311F697" w14:textId="77777777" w:rsidR="00ED18A6"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1b: Qualcomm, Huawei</w:t>
            </w:r>
          </w:p>
          <w:p w14:paraId="532DD027" w14:textId="77777777" w:rsidR="00ED18A6" w:rsidRDefault="00ED18A6" w:rsidP="003B0D9E">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Interruption requirements can be defined</w:t>
            </w:r>
          </w:p>
          <w:p w14:paraId="1F974515" w14:textId="77777777" w:rsidR="00ED18A6" w:rsidRDefault="00ED18A6" w:rsidP="003B0D9E">
            <w:pPr>
              <w:pStyle w:val="ListParagraph"/>
              <w:numPr>
                <w:ilvl w:val="3"/>
                <w:numId w:val="5"/>
              </w:numPr>
              <w:overflowPunct/>
              <w:autoSpaceDE/>
              <w:autoSpaceDN/>
              <w:adjustRightInd/>
              <w:spacing w:after="120"/>
              <w:ind w:firstLineChars="0"/>
              <w:textAlignment w:val="auto"/>
              <w:rPr>
                <w:rFonts w:eastAsia="SimSun"/>
                <w:szCs w:val="24"/>
              </w:rPr>
            </w:pPr>
            <w:r>
              <w:rPr>
                <w:rFonts w:eastAsia="SimSun"/>
                <w:szCs w:val="24"/>
              </w:rPr>
              <w:t xml:space="preserve"> for inter-RAT NR measurements without </w:t>
            </w:r>
            <w:proofErr w:type="gramStart"/>
            <w:r>
              <w:rPr>
                <w:rFonts w:eastAsia="SimSun"/>
                <w:szCs w:val="24"/>
              </w:rPr>
              <w:t>gap(</w:t>
            </w:r>
            <w:proofErr w:type="gramEnd"/>
            <w:r>
              <w:rPr>
                <w:rFonts w:eastAsia="SimSun"/>
                <w:szCs w:val="24"/>
              </w:rPr>
              <w:t>case a-1)</w:t>
            </w:r>
          </w:p>
          <w:p w14:paraId="4217CFF6" w14:textId="77777777" w:rsidR="00ED18A6" w:rsidRDefault="00ED18A6" w:rsidP="003B0D9E">
            <w:pPr>
              <w:rPr>
                <w:rFonts w:eastAsiaTheme="minorEastAsia"/>
                <w:lang w:val="en-US"/>
              </w:rPr>
            </w:pPr>
          </w:p>
          <w:p w14:paraId="2691EDF4" w14:textId="77777777" w:rsidR="00ED18A6" w:rsidRDefault="00ED18A6" w:rsidP="003B0D9E">
            <w:pPr>
              <w:pStyle w:val="ListParagraph"/>
              <w:overflowPunct/>
              <w:autoSpaceDE/>
              <w:autoSpaceDN/>
              <w:adjustRightInd/>
              <w:spacing w:after="120"/>
              <w:ind w:left="1440" w:firstLineChars="0" w:firstLine="0"/>
              <w:textAlignment w:val="auto"/>
              <w:rPr>
                <w:b/>
                <w:bCs/>
                <w:u w:val="single"/>
              </w:rPr>
            </w:pPr>
          </w:p>
        </w:tc>
      </w:tr>
      <w:tr w:rsidR="00ED18A6" w14:paraId="69094E47" w14:textId="77777777" w:rsidTr="003B0D9E">
        <w:tc>
          <w:tcPr>
            <w:tcW w:w="9634" w:type="dxa"/>
          </w:tcPr>
          <w:p w14:paraId="76EF9F40" w14:textId="77777777" w:rsidR="007E7A10" w:rsidRDefault="007E7A10" w:rsidP="007E7A10">
            <w:pPr>
              <w:pStyle w:val="Heading4"/>
              <w:numPr>
                <w:ilvl w:val="0"/>
                <w:numId w:val="0"/>
              </w:numPr>
              <w:ind w:left="864" w:hanging="864"/>
              <w:outlineLvl w:val="3"/>
              <w:rPr>
                <w:b/>
                <w:bCs/>
                <w:u w:val="single"/>
              </w:rPr>
            </w:pPr>
            <w:r>
              <w:rPr>
                <w:b/>
                <w:bCs/>
                <w:u w:val="single"/>
              </w:rPr>
              <w:lastRenderedPageBreak/>
              <w:t xml:space="preserve">Issue 2-6-2: Release independent requirements </w:t>
            </w:r>
          </w:p>
          <w:p w14:paraId="4096E0C6" w14:textId="67F8E4D0"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w:t>
            </w:r>
            <w:r w:rsidR="007E7A10">
              <w:rPr>
                <w:rFonts w:eastAsia="PMingLiU"/>
                <w:lang w:val="en-US" w:eastAsia="zh-TW"/>
              </w:rPr>
              <w:t xml:space="preserve"> Agreed in 1</w:t>
            </w:r>
            <w:r w:rsidR="007E7A10" w:rsidRPr="007E7A10">
              <w:rPr>
                <w:rFonts w:eastAsia="PMingLiU"/>
                <w:vertAlign w:val="superscript"/>
                <w:lang w:val="en-US" w:eastAsia="zh-TW"/>
              </w:rPr>
              <w:t>st</w:t>
            </w:r>
            <w:r w:rsidR="007E7A10">
              <w:rPr>
                <w:rFonts w:eastAsia="PMingLiU"/>
                <w:lang w:val="en-US" w:eastAsia="zh-TW"/>
              </w:rPr>
              <w:t xml:space="preserve"> round</w:t>
            </w:r>
          </w:p>
          <w:p w14:paraId="7739E76A" w14:textId="526EE431"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03E7C079" w14:textId="77777777" w:rsidR="00147921" w:rsidRPr="00147921" w:rsidRDefault="00147921" w:rsidP="00147921">
            <w:pPr>
              <w:pStyle w:val="ListParagraph"/>
              <w:numPr>
                <w:ilvl w:val="1"/>
                <w:numId w:val="5"/>
              </w:numPr>
              <w:overflowPunct/>
              <w:autoSpaceDE/>
              <w:autoSpaceDN/>
              <w:adjustRightInd/>
              <w:spacing w:after="120"/>
              <w:ind w:left="1440" w:firstLineChars="0"/>
              <w:textAlignment w:val="auto"/>
              <w:rPr>
                <w:rFonts w:eastAsia="SimSun"/>
                <w:szCs w:val="24"/>
              </w:rPr>
            </w:pPr>
            <w:r w:rsidRPr="00147921">
              <w:rPr>
                <w:rFonts w:eastAsia="SimSun"/>
                <w:szCs w:val="24"/>
              </w:rPr>
              <w:t>Postpone the discussion on whether to introduce the inter-RAT LTE measurements without gap for DSS (case b-2) as release independent from Rel-17 until sufficient progress achieved</w:t>
            </w:r>
          </w:p>
          <w:p w14:paraId="5A8A3A34" w14:textId="77777777" w:rsidR="00147921" w:rsidRPr="00147921" w:rsidRDefault="00147921" w:rsidP="003B0D9E">
            <w:pPr>
              <w:rPr>
                <w:rFonts w:eastAsiaTheme="minorEastAsia"/>
                <w:lang w:eastAsia="zh-CN"/>
              </w:rPr>
            </w:pPr>
          </w:p>
          <w:p w14:paraId="036FC566" w14:textId="77777777" w:rsidR="00ED18A6" w:rsidRPr="00CF52B4" w:rsidRDefault="00ED18A6" w:rsidP="003B0D9E">
            <w:pPr>
              <w:rPr>
                <w:rFonts w:eastAsiaTheme="minorEastAsia"/>
                <w:lang w:val="en-US" w:eastAsia="zh-CN"/>
              </w:rPr>
            </w:pPr>
          </w:p>
          <w:p w14:paraId="71F47F24" w14:textId="77777777" w:rsidR="00ED18A6" w:rsidRPr="000C3EF3" w:rsidRDefault="00ED18A6" w:rsidP="003B0D9E">
            <w:pPr>
              <w:rPr>
                <w:rFonts w:eastAsiaTheme="minorEastAsia"/>
                <w:lang w:eastAsia="zh-CN"/>
              </w:rPr>
            </w:pPr>
          </w:p>
          <w:p w14:paraId="2C67D811" w14:textId="10B967BE" w:rsidR="00ED18A6" w:rsidRDefault="00ED18A6" w:rsidP="00147921">
            <w:pPr>
              <w:rPr>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sidR="00147921">
              <w:rPr>
                <w:rFonts w:eastAsiaTheme="minorEastAsia"/>
                <w:lang w:val="en-US"/>
              </w:rPr>
              <w:t>No further discussion needed.</w:t>
            </w:r>
          </w:p>
          <w:p w14:paraId="26D8DFAA" w14:textId="77777777" w:rsidR="00ED18A6" w:rsidRDefault="00ED18A6" w:rsidP="003B0D9E">
            <w:pPr>
              <w:pStyle w:val="Heading4"/>
              <w:numPr>
                <w:ilvl w:val="0"/>
                <w:numId w:val="0"/>
              </w:numPr>
              <w:ind w:left="864" w:hanging="864"/>
              <w:outlineLvl w:val="3"/>
              <w:rPr>
                <w:b/>
                <w:bCs/>
                <w:u w:val="single"/>
              </w:rPr>
            </w:pPr>
          </w:p>
        </w:tc>
      </w:tr>
      <w:tr w:rsidR="00ED18A6" w14:paraId="702195DD" w14:textId="77777777" w:rsidTr="003B0D9E">
        <w:tc>
          <w:tcPr>
            <w:tcW w:w="9634" w:type="dxa"/>
          </w:tcPr>
          <w:p w14:paraId="70D32AE5" w14:textId="77777777" w:rsidR="00ED18A6" w:rsidRDefault="00ED18A6" w:rsidP="003B0D9E">
            <w:pPr>
              <w:pStyle w:val="Heading4"/>
              <w:numPr>
                <w:ilvl w:val="0"/>
                <w:numId w:val="0"/>
              </w:numPr>
              <w:outlineLvl w:val="3"/>
              <w:rPr>
                <w:b/>
                <w:bCs/>
                <w:u w:val="single"/>
              </w:rPr>
            </w:pPr>
          </w:p>
        </w:tc>
      </w:tr>
    </w:tbl>
    <w:p w14:paraId="60484A66" w14:textId="77777777" w:rsidR="000D71E8" w:rsidRDefault="000D71E8">
      <w:pPr>
        <w:rPr>
          <w:i/>
          <w:color w:val="0070C0"/>
          <w:lang w:eastAsia="zh-CN"/>
        </w:rPr>
      </w:pPr>
    </w:p>
    <w:p w14:paraId="203384B0" w14:textId="77777777" w:rsidR="00ED18A6" w:rsidRDefault="00ED18A6">
      <w:pPr>
        <w:rPr>
          <w:i/>
          <w:color w:val="0070C0"/>
          <w:lang w:eastAsia="zh-CN"/>
        </w:rPr>
      </w:pPr>
    </w:p>
    <w:p w14:paraId="505B1C45" w14:textId="77777777" w:rsidR="000D71E8" w:rsidRDefault="00DC21C0">
      <w:pPr>
        <w:pStyle w:val="Heading3"/>
        <w:numPr>
          <w:ilvl w:val="2"/>
          <w:numId w:val="18"/>
        </w:numPr>
        <w:rPr>
          <w:sz w:val="24"/>
          <w:szCs w:val="16"/>
        </w:rPr>
      </w:pPr>
      <w:r>
        <w:rPr>
          <w:sz w:val="24"/>
          <w:szCs w:val="16"/>
        </w:rPr>
        <w:t>CRs/TPs</w:t>
      </w:r>
    </w:p>
    <w:p w14:paraId="52586E83" w14:textId="77777777" w:rsidR="000D71E8" w:rsidRDefault="00DC21C0">
      <w:pPr>
        <w:rPr>
          <w:rFonts w:eastAsia="SimSun"/>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25948390" w14:textId="77777777" w:rsidR="000D71E8" w:rsidRDefault="00DC21C0">
      <w:pPr>
        <w:rPr>
          <w:i/>
          <w:color w:val="0070C0"/>
          <w:lang w:val="en-US" w:eastAsia="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0D71E8" w14:paraId="4E7F33D1" w14:textId="77777777">
        <w:tc>
          <w:tcPr>
            <w:tcW w:w="1242" w:type="dxa"/>
            <w:tcBorders>
              <w:top w:val="single" w:sz="4" w:space="0" w:color="auto"/>
              <w:left w:val="single" w:sz="4" w:space="0" w:color="auto"/>
              <w:bottom w:val="single" w:sz="4" w:space="0" w:color="auto"/>
              <w:right w:val="single" w:sz="4" w:space="0" w:color="auto"/>
            </w:tcBorders>
          </w:tcPr>
          <w:p w14:paraId="4D87FB56" w14:textId="77777777" w:rsidR="000D71E8" w:rsidRDefault="00DC21C0">
            <w:pPr>
              <w:rPr>
                <w:rFonts w:eastAsiaTheme="minorEastAsia"/>
                <w:b/>
                <w:bCs/>
                <w:color w:val="0070C0"/>
                <w:lang w:val="en-US" w:eastAsia="zh-CN"/>
              </w:rPr>
            </w:pPr>
            <w:r>
              <w:rPr>
                <w:rFonts w:eastAsiaTheme="minorEastAsia"/>
                <w:b/>
                <w:bCs/>
                <w:color w:val="0070C0"/>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tcPr>
          <w:p w14:paraId="74C1EBC7" w14:textId="77777777" w:rsidR="000D71E8" w:rsidRDefault="00DC21C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0D71E8" w14:paraId="3FCBF526" w14:textId="77777777">
        <w:tc>
          <w:tcPr>
            <w:tcW w:w="1242" w:type="dxa"/>
            <w:tcBorders>
              <w:top w:val="single" w:sz="4" w:space="0" w:color="auto"/>
              <w:left w:val="single" w:sz="4" w:space="0" w:color="auto"/>
              <w:bottom w:val="single" w:sz="4" w:space="0" w:color="auto"/>
              <w:right w:val="single" w:sz="4" w:space="0" w:color="auto"/>
            </w:tcBorders>
          </w:tcPr>
          <w:p w14:paraId="00F3C2F4" w14:textId="77777777" w:rsidR="000D71E8" w:rsidRDefault="00DC21C0">
            <w:pPr>
              <w:rPr>
                <w:rFonts w:eastAsiaTheme="minorEastAsia"/>
                <w:color w:val="0070C0"/>
                <w:lang w:val="en-US" w:eastAsia="zh-CN"/>
              </w:rPr>
            </w:pPr>
            <w:r>
              <w:rPr>
                <w:rFonts w:eastAsiaTheme="minorEastAsia"/>
                <w:color w:val="0070C0"/>
                <w:lang w:val="en-US" w:eastAsia="zh-CN"/>
              </w:rPr>
              <w:t>XXX</w:t>
            </w:r>
          </w:p>
        </w:tc>
        <w:tc>
          <w:tcPr>
            <w:tcW w:w="8615" w:type="dxa"/>
            <w:tcBorders>
              <w:top w:val="single" w:sz="4" w:space="0" w:color="auto"/>
              <w:left w:val="single" w:sz="4" w:space="0" w:color="auto"/>
              <w:bottom w:val="single" w:sz="4" w:space="0" w:color="auto"/>
              <w:right w:val="single" w:sz="4" w:space="0" w:color="auto"/>
            </w:tcBorders>
          </w:tcPr>
          <w:p w14:paraId="228ABEF1" w14:textId="77777777" w:rsidR="000D71E8" w:rsidRDefault="00DC21C0">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0E8890BB" w14:textId="77777777" w:rsidR="000D71E8" w:rsidRDefault="000D71E8">
      <w:pPr>
        <w:rPr>
          <w:rFonts w:eastAsia="SimSun"/>
          <w:color w:val="0070C0"/>
          <w:lang w:val="en-US" w:eastAsia="zh-CN"/>
        </w:rPr>
      </w:pPr>
    </w:p>
    <w:p w14:paraId="28251088" w14:textId="77777777" w:rsidR="000D71E8" w:rsidRDefault="00DC21C0">
      <w:pPr>
        <w:pStyle w:val="Heading2"/>
        <w:numPr>
          <w:ilvl w:val="1"/>
          <w:numId w:val="18"/>
        </w:numPr>
        <w:rPr>
          <w:lang w:val="en-US"/>
        </w:rPr>
      </w:pPr>
      <w:r>
        <w:rPr>
          <w:lang w:val="en-US"/>
        </w:rPr>
        <w:t>Discussion on 2nd round (if applicable)</w:t>
      </w:r>
    </w:p>
    <w:p w14:paraId="30F7E688" w14:textId="77777777" w:rsidR="000D71E8" w:rsidRDefault="000D71E8">
      <w:pPr>
        <w:rPr>
          <w:rFonts w:eastAsia="SimSun"/>
          <w:lang w:val="en-US" w:eastAsia="zh-CN"/>
        </w:rPr>
      </w:pPr>
    </w:p>
    <w:p w14:paraId="3153C0EE" w14:textId="77777777" w:rsidR="000D71E8" w:rsidRDefault="000D71E8">
      <w:pPr>
        <w:overflowPunct/>
        <w:autoSpaceDE/>
        <w:autoSpaceDN/>
        <w:adjustRightInd/>
        <w:spacing w:after="120"/>
        <w:rPr>
          <w:rFonts w:eastAsia="SimSun"/>
          <w:szCs w:val="24"/>
          <w:lang w:val="en-US"/>
        </w:rPr>
      </w:pPr>
    </w:p>
    <w:p w14:paraId="751D35E9" w14:textId="77777777" w:rsidR="000D71E8" w:rsidRDefault="00DC21C0">
      <w:pPr>
        <w:pStyle w:val="Heading1"/>
        <w:numPr>
          <w:ilvl w:val="0"/>
          <w:numId w:val="18"/>
        </w:numPr>
        <w:rPr>
          <w:lang w:val="en-US" w:eastAsia="ja-JP"/>
        </w:rPr>
      </w:pPr>
      <w:r>
        <w:rPr>
          <w:lang w:val="en-US" w:eastAsia="ja-JP"/>
        </w:rPr>
        <w:t xml:space="preserve">Recommendations for </w:t>
      </w:r>
      <w:proofErr w:type="spellStart"/>
      <w:r>
        <w:rPr>
          <w:lang w:val="en-US" w:eastAsia="ja-JP"/>
        </w:rPr>
        <w:t>Tdocs</w:t>
      </w:r>
      <w:proofErr w:type="spellEnd"/>
    </w:p>
    <w:p w14:paraId="7CAA2879" w14:textId="77777777" w:rsidR="000D71E8" w:rsidRDefault="00DC21C0">
      <w:pPr>
        <w:pStyle w:val="Heading2"/>
        <w:numPr>
          <w:ilvl w:val="1"/>
          <w:numId w:val="18"/>
        </w:numPr>
      </w:pPr>
      <w:r>
        <w:t xml:space="preserve">1st round </w:t>
      </w:r>
    </w:p>
    <w:p w14:paraId="26DF9B7A" w14:textId="77777777" w:rsidR="000D71E8" w:rsidRDefault="00DC21C0">
      <w:pPr>
        <w:rPr>
          <w:rFonts w:eastAsia="SimSun"/>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0D71E8" w14:paraId="21230A74" w14:textId="77777777">
        <w:tc>
          <w:tcPr>
            <w:tcW w:w="696" w:type="pct"/>
            <w:tcBorders>
              <w:top w:val="single" w:sz="4" w:space="0" w:color="auto"/>
              <w:left w:val="single" w:sz="4" w:space="0" w:color="auto"/>
              <w:bottom w:val="single" w:sz="4" w:space="0" w:color="auto"/>
              <w:right w:val="single" w:sz="4" w:space="0" w:color="auto"/>
            </w:tcBorders>
          </w:tcPr>
          <w:p w14:paraId="6B5C51FD"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 xml:space="preserve">New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Borders>
              <w:top w:val="single" w:sz="4" w:space="0" w:color="auto"/>
              <w:left w:val="single" w:sz="4" w:space="0" w:color="auto"/>
              <w:bottom w:val="single" w:sz="4" w:space="0" w:color="auto"/>
              <w:right w:val="single" w:sz="4" w:space="0" w:color="auto"/>
            </w:tcBorders>
          </w:tcPr>
          <w:p w14:paraId="4FC2395E" w14:textId="77777777" w:rsidR="000D71E8" w:rsidRDefault="00DC21C0">
            <w:pPr>
              <w:spacing w:after="120"/>
              <w:rPr>
                <w:rFonts w:eastAsia="Yu Mincho"/>
                <w:b/>
                <w:bCs/>
                <w:color w:val="0070C0"/>
                <w:lang w:val="en-US" w:eastAsia="zh-CN"/>
              </w:rPr>
            </w:pPr>
            <w:r>
              <w:rPr>
                <w:b/>
                <w:bCs/>
                <w:color w:val="0070C0"/>
                <w:lang w:val="en-US" w:eastAsia="zh-CN"/>
              </w:rPr>
              <w:t>Title</w:t>
            </w:r>
          </w:p>
        </w:tc>
        <w:tc>
          <w:tcPr>
            <w:tcW w:w="807" w:type="pct"/>
            <w:tcBorders>
              <w:top w:val="single" w:sz="4" w:space="0" w:color="auto"/>
              <w:left w:val="single" w:sz="4" w:space="0" w:color="auto"/>
              <w:bottom w:val="single" w:sz="4" w:space="0" w:color="auto"/>
              <w:right w:val="single" w:sz="4" w:space="0" w:color="auto"/>
            </w:tcBorders>
          </w:tcPr>
          <w:p w14:paraId="691F98B2" w14:textId="77777777" w:rsidR="000D71E8" w:rsidRDefault="00DC21C0">
            <w:pPr>
              <w:spacing w:after="120"/>
              <w:rPr>
                <w:b/>
                <w:bCs/>
                <w:color w:val="0070C0"/>
                <w:lang w:val="en-US" w:eastAsia="zh-CN"/>
              </w:rPr>
            </w:pPr>
            <w:r>
              <w:rPr>
                <w:b/>
                <w:bCs/>
                <w:color w:val="0070C0"/>
                <w:lang w:val="en-US" w:eastAsia="zh-CN"/>
              </w:rPr>
              <w:t>Source</w:t>
            </w:r>
          </w:p>
        </w:tc>
        <w:tc>
          <w:tcPr>
            <w:tcW w:w="1366" w:type="pct"/>
            <w:tcBorders>
              <w:top w:val="single" w:sz="4" w:space="0" w:color="auto"/>
              <w:left w:val="single" w:sz="4" w:space="0" w:color="auto"/>
              <w:bottom w:val="single" w:sz="4" w:space="0" w:color="auto"/>
              <w:right w:val="single" w:sz="4" w:space="0" w:color="auto"/>
            </w:tcBorders>
          </w:tcPr>
          <w:p w14:paraId="7C31E4CA" w14:textId="77777777" w:rsidR="000D71E8" w:rsidRDefault="00DC21C0">
            <w:pPr>
              <w:spacing w:after="120"/>
              <w:rPr>
                <w:b/>
                <w:bCs/>
                <w:color w:val="0070C0"/>
                <w:lang w:val="en-US" w:eastAsia="zh-CN"/>
              </w:rPr>
            </w:pPr>
            <w:r>
              <w:rPr>
                <w:b/>
                <w:bCs/>
                <w:color w:val="0070C0"/>
                <w:lang w:val="en-US" w:eastAsia="zh-CN"/>
              </w:rPr>
              <w:t>Comments</w:t>
            </w:r>
          </w:p>
        </w:tc>
      </w:tr>
      <w:tr w:rsidR="000D71E8" w14:paraId="3188D924" w14:textId="77777777">
        <w:tc>
          <w:tcPr>
            <w:tcW w:w="696" w:type="pct"/>
            <w:tcBorders>
              <w:top w:val="single" w:sz="4" w:space="0" w:color="auto"/>
              <w:left w:val="single" w:sz="4" w:space="0" w:color="auto"/>
              <w:bottom w:val="single" w:sz="4" w:space="0" w:color="auto"/>
              <w:right w:val="single" w:sz="4" w:space="0" w:color="auto"/>
            </w:tcBorders>
          </w:tcPr>
          <w:p w14:paraId="5854BB5D" w14:textId="77777777" w:rsidR="000D71E8" w:rsidRDefault="000D71E8">
            <w:pPr>
              <w:spacing w:after="120"/>
              <w:rPr>
                <w:rFonts w:eastAsiaTheme="minorEastAsia"/>
                <w:color w:val="0070C0"/>
                <w:lang w:val="en-US" w:eastAsia="zh-CN"/>
              </w:rPr>
            </w:pPr>
          </w:p>
        </w:tc>
        <w:tc>
          <w:tcPr>
            <w:tcW w:w="2130" w:type="pct"/>
            <w:tcBorders>
              <w:top w:val="single" w:sz="4" w:space="0" w:color="auto"/>
              <w:left w:val="single" w:sz="4" w:space="0" w:color="auto"/>
              <w:bottom w:val="single" w:sz="4" w:space="0" w:color="auto"/>
              <w:right w:val="single" w:sz="4" w:space="0" w:color="auto"/>
            </w:tcBorders>
          </w:tcPr>
          <w:p w14:paraId="45A4B39B" w14:textId="3BD6969F" w:rsidR="000D71E8" w:rsidRDefault="00402B73">
            <w:pPr>
              <w:spacing w:after="120"/>
              <w:rPr>
                <w:rFonts w:eastAsiaTheme="minorEastAsia"/>
                <w:color w:val="0070C0"/>
                <w:lang w:val="en-US" w:eastAsia="zh-CN"/>
              </w:rPr>
            </w:pPr>
            <w:r w:rsidRPr="00A12359">
              <w:rPr>
                <w:rFonts w:eastAsiaTheme="minorEastAsia"/>
                <w:color w:val="0070C0"/>
                <w:lang w:val="en-US" w:eastAsia="zh-CN"/>
              </w:rPr>
              <w:t>WF on NR_MG_enh2 Part 2</w:t>
            </w:r>
          </w:p>
        </w:tc>
        <w:tc>
          <w:tcPr>
            <w:tcW w:w="807" w:type="pct"/>
            <w:tcBorders>
              <w:top w:val="single" w:sz="4" w:space="0" w:color="auto"/>
              <w:left w:val="single" w:sz="4" w:space="0" w:color="auto"/>
              <w:bottom w:val="single" w:sz="4" w:space="0" w:color="auto"/>
              <w:right w:val="single" w:sz="4" w:space="0" w:color="auto"/>
            </w:tcBorders>
          </w:tcPr>
          <w:p w14:paraId="5A8B0C76" w14:textId="61783036" w:rsidR="000D71E8" w:rsidRDefault="00402B73">
            <w:pPr>
              <w:spacing w:after="120"/>
              <w:rPr>
                <w:rFonts w:eastAsiaTheme="minorEastAsia"/>
                <w:color w:val="0070C0"/>
                <w:lang w:val="en-US" w:eastAsia="zh-CN"/>
              </w:rPr>
            </w:pPr>
            <w:r>
              <w:rPr>
                <w:rFonts w:eastAsiaTheme="minorEastAsia"/>
                <w:color w:val="0070C0"/>
                <w:lang w:val="en-US" w:eastAsia="zh-CN"/>
              </w:rPr>
              <w:t>Intel</w:t>
            </w:r>
          </w:p>
        </w:tc>
        <w:tc>
          <w:tcPr>
            <w:tcW w:w="1366" w:type="pct"/>
            <w:tcBorders>
              <w:top w:val="single" w:sz="4" w:space="0" w:color="auto"/>
              <w:left w:val="single" w:sz="4" w:space="0" w:color="auto"/>
              <w:bottom w:val="single" w:sz="4" w:space="0" w:color="auto"/>
              <w:right w:val="single" w:sz="4" w:space="0" w:color="auto"/>
            </w:tcBorders>
          </w:tcPr>
          <w:p w14:paraId="2369EBD4" w14:textId="77777777" w:rsidR="000D71E8" w:rsidRDefault="000D71E8">
            <w:pPr>
              <w:spacing w:after="120"/>
              <w:rPr>
                <w:rFonts w:eastAsiaTheme="minorEastAsia"/>
                <w:color w:val="0070C0"/>
                <w:lang w:val="en-US" w:eastAsia="zh-CN"/>
              </w:rPr>
            </w:pPr>
          </w:p>
        </w:tc>
      </w:tr>
      <w:tr w:rsidR="000D71E8" w14:paraId="65BF7C56" w14:textId="77777777">
        <w:tc>
          <w:tcPr>
            <w:tcW w:w="696" w:type="pct"/>
            <w:tcBorders>
              <w:top w:val="single" w:sz="4" w:space="0" w:color="auto"/>
              <w:left w:val="single" w:sz="4" w:space="0" w:color="auto"/>
              <w:bottom w:val="single" w:sz="4" w:space="0" w:color="auto"/>
              <w:right w:val="single" w:sz="4" w:space="0" w:color="auto"/>
            </w:tcBorders>
          </w:tcPr>
          <w:p w14:paraId="69FF0B99" w14:textId="77777777" w:rsidR="000D71E8" w:rsidRDefault="000D71E8">
            <w:pPr>
              <w:spacing w:after="120"/>
              <w:rPr>
                <w:rFonts w:eastAsiaTheme="minorEastAsia"/>
                <w:color w:val="0070C0"/>
                <w:lang w:val="en-US" w:eastAsia="zh-CN"/>
              </w:rPr>
            </w:pPr>
          </w:p>
        </w:tc>
        <w:tc>
          <w:tcPr>
            <w:tcW w:w="2130" w:type="pct"/>
            <w:tcBorders>
              <w:top w:val="single" w:sz="4" w:space="0" w:color="auto"/>
              <w:left w:val="single" w:sz="4" w:space="0" w:color="auto"/>
              <w:bottom w:val="single" w:sz="4" w:space="0" w:color="auto"/>
              <w:right w:val="single" w:sz="4" w:space="0" w:color="auto"/>
            </w:tcBorders>
          </w:tcPr>
          <w:p w14:paraId="786CDE65" w14:textId="09F4076F" w:rsidR="000D71E8" w:rsidRDefault="00DC21C0">
            <w:pPr>
              <w:spacing w:after="120"/>
              <w:rPr>
                <w:rFonts w:eastAsiaTheme="minorEastAsia"/>
                <w:color w:val="0070C0"/>
                <w:lang w:val="en-US" w:eastAsia="zh-CN"/>
              </w:rPr>
            </w:pPr>
            <w:r>
              <w:rPr>
                <w:rFonts w:eastAsiaTheme="minorEastAsia"/>
                <w:color w:val="0070C0"/>
                <w:lang w:val="en-US" w:eastAsia="zh-CN"/>
              </w:rPr>
              <w:t>LS on</w:t>
            </w:r>
            <w:r w:rsidR="005514CD">
              <w:rPr>
                <w:rFonts w:eastAsiaTheme="minorEastAsia"/>
                <w:color w:val="0070C0"/>
                <w:lang w:val="en-US" w:eastAsia="zh-CN"/>
              </w:rPr>
              <w:t xml:space="preserve"> </w:t>
            </w:r>
            <w:proofErr w:type="spellStart"/>
            <w:r w:rsidR="005514CD">
              <w:rPr>
                <w:rFonts w:eastAsiaTheme="minorEastAsia"/>
                <w:color w:val="0070C0"/>
                <w:lang w:val="en-US" w:eastAsia="zh-CN"/>
              </w:rPr>
              <w:t>interRAT</w:t>
            </w:r>
            <w:proofErr w:type="spellEnd"/>
            <w:r w:rsidR="005514CD">
              <w:rPr>
                <w:rFonts w:eastAsiaTheme="minorEastAsia"/>
                <w:color w:val="0070C0"/>
                <w:lang w:val="en-US" w:eastAsia="zh-CN"/>
              </w:rPr>
              <w:t xml:space="preserve"> measurement without gap</w:t>
            </w:r>
          </w:p>
        </w:tc>
        <w:tc>
          <w:tcPr>
            <w:tcW w:w="807" w:type="pct"/>
            <w:tcBorders>
              <w:top w:val="single" w:sz="4" w:space="0" w:color="auto"/>
              <w:left w:val="single" w:sz="4" w:space="0" w:color="auto"/>
              <w:bottom w:val="single" w:sz="4" w:space="0" w:color="auto"/>
              <w:right w:val="single" w:sz="4" w:space="0" w:color="auto"/>
            </w:tcBorders>
          </w:tcPr>
          <w:p w14:paraId="039CC587" w14:textId="35A155C0" w:rsidR="000D71E8" w:rsidRDefault="005514CD">
            <w:pPr>
              <w:spacing w:after="120"/>
              <w:rPr>
                <w:rFonts w:eastAsiaTheme="minorEastAsia"/>
                <w:color w:val="0070C0"/>
                <w:lang w:val="en-US" w:eastAsia="zh-CN"/>
              </w:rPr>
            </w:pPr>
            <w:r>
              <w:rPr>
                <w:rFonts w:eastAsiaTheme="minorEastAsia"/>
                <w:color w:val="0070C0"/>
                <w:lang w:val="en-US" w:eastAsia="zh-CN"/>
              </w:rPr>
              <w:t>Intel</w:t>
            </w:r>
          </w:p>
        </w:tc>
        <w:tc>
          <w:tcPr>
            <w:tcW w:w="1366" w:type="pct"/>
            <w:tcBorders>
              <w:top w:val="single" w:sz="4" w:space="0" w:color="auto"/>
              <w:left w:val="single" w:sz="4" w:space="0" w:color="auto"/>
              <w:bottom w:val="single" w:sz="4" w:space="0" w:color="auto"/>
              <w:right w:val="single" w:sz="4" w:space="0" w:color="auto"/>
            </w:tcBorders>
          </w:tcPr>
          <w:p w14:paraId="305270D6" w14:textId="0954C6AC" w:rsidR="000D71E8" w:rsidRDefault="00DC21C0">
            <w:pPr>
              <w:spacing w:after="120"/>
              <w:rPr>
                <w:rFonts w:eastAsiaTheme="minorEastAsia"/>
                <w:color w:val="0070C0"/>
                <w:lang w:val="en-US" w:eastAsia="zh-CN"/>
              </w:rPr>
            </w:pPr>
            <w:r>
              <w:rPr>
                <w:rFonts w:eastAsiaTheme="minorEastAsia"/>
                <w:color w:val="0070C0"/>
                <w:lang w:val="en-US" w:eastAsia="zh-CN"/>
              </w:rPr>
              <w:t>To: RAN_</w:t>
            </w:r>
            <w:r w:rsidR="005514CD">
              <w:rPr>
                <w:rFonts w:eastAsiaTheme="minorEastAsia"/>
                <w:color w:val="0070C0"/>
                <w:lang w:val="en-US" w:eastAsia="zh-CN"/>
              </w:rPr>
              <w:t>2</w:t>
            </w:r>
            <w:r>
              <w:rPr>
                <w:rFonts w:eastAsiaTheme="minorEastAsia"/>
                <w:color w:val="0070C0"/>
                <w:lang w:val="en-US" w:eastAsia="zh-CN"/>
              </w:rPr>
              <w:t xml:space="preserve">; </w:t>
            </w:r>
          </w:p>
        </w:tc>
      </w:tr>
      <w:tr w:rsidR="000D71E8" w14:paraId="6BB36DF5" w14:textId="77777777">
        <w:tc>
          <w:tcPr>
            <w:tcW w:w="696" w:type="pct"/>
            <w:tcBorders>
              <w:top w:val="single" w:sz="4" w:space="0" w:color="auto"/>
              <w:left w:val="single" w:sz="4" w:space="0" w:color="auto"/>
              <w:bottom w:val="single" w:sz="4" w:space="0" w:color="auto"/>
              <w:right w:val="single" w:sz="4" w:space="0" w:color="auto"/>
            </w:tcBorders>
          </w:tcPr>
          <w:p w14:paraId="7E11CABA" w14:textId="77777777" w:rsidR="000D71E8" w:rsidRDefault="000D71E8">
            <w:pPr>
              <w:spacing w:after="120"/>
              <w:rPr>
                <w:rFonts w:eastAsiaTheme="minorEastAsia"/>
                <w:i/>
                <w:color w:val="0070C0"/>
                <w:lang w:val="en-US" w:eastAsia="zh-CN"/>
              </w:rPr>
            </w:pPr>
          </w:p>
        </w:tc>
        <w:tc>
          <w:tcPr>
            <w:tcW w:w="2130" w:type="pct"/>
            <w:tcBorders>
              <w:top w:val="single" w:sz="4" w:space="0" w:color="auto"/>
              <w:left w:val="single" w:sz="4" w:space="0" w:color="auto"/>
              <w:bottom w:val="single" w:sz="4" w:space="0" w:color="auto"/>
              <w:right w:val="single" w:sz="4" w:space="0" w:color="auto"/>
            </w:tcBorders>
          </w:tcPr>
          <w:p w14:paraId="0B9B3976" w14:textId="77777777" w:rsidR="000D71E8" w:rsidRDefault="000D71E8">
            <w:pPr>
              <w:spacing w:after="120"/>
              <w:rPr>
                <w:rFonts w:eastAsiaTheme="minorEastAsia"/>
                <w:i/>
                <w:color w:val="0070C0"/>
                <w:lang w:val="en-US" w:eastAsia="zh-CN"/>
              </w:rPr>
            </w:pPr>
          </w:p>
        </w:tc>
        <w:tc>
          <w:tcPr>
            <w:tcW w:w="807" w:type="pct"/>
            <w:tcBorders>
              <w:top w:val="single" w:sz="4" w:space="0" w:color="auto"/>
              <w:left w:val="single" w:sz="4" w:space="0" w:color="auto"/>
              <w:bottom w:val="single" w:sz="4" w:space="0" w:color="auto"/>
              <w:right w:val="single" w:sz="4" w:space="0" w:color="auto"/>
            </w:tcBorders>
          </w:tcPr>
          <w:p w14:paraId="5CF808F5" w14:textId="77777777" w:rsidR="000D71E8" w:rsidRDefault="000D71E8">
            <w:pPr>
              <w:spacing w:after="120"/>
              <w:rPr>
                <w:rFonts w:eastAsiaTheme="minorEastAsia"/>
                <w:i/>
                <w:color w:val="0070C0"/>
                <w:lang w:val="en-US" w:eastAsia="zh-CN"/>
              </w:rPr>
            </w:pPr>
          </w:p>
        </w:tc>
        <w:tc>
          <w:tcPr>
            <w:tcW w:w="1366" w:type="pct"/>
            <w:tcBorders>
              <w:top w:val="single" w:sz="4" w:space="0" w:color="auto"/>
              <w:left w:val="single" w:sz="4" w:space="0" w:color="auto"/>
              <w:bottom w:val="single" w:sz="4" w:space="0" w:color="auto"/>
              <w:right w:val="single" w:sz="4" w:space="0" w:color="auto"/>
            </w:tcBorders>
          </w:tcPr>
          <w:p w14:paraId="327C7579" w14:textId="77777777" w:rsidR="000D71E8" w:rsidRDefault="000D71E8">
            <w:pPr>
              <w:spacing w:after="120"/>
              <w:rPr>
                <w:rFonts w:eastAsiaTheme="minorEastAsia"/>
                <w:i/>
                <w:color w:val="0070C0"/>
                <w:lang w:val="en-US" w:eastAsia="zh-CN"/>
              </w:rPr>
            </w:pPr>
          </w:p>
        </w:tc>
      </w:tr>
    </w:tbl>
    <w:p w14:paraId="5D8E4963" w14:textId="77777777" w:rsidR="000D71E8" w:rsidRDefault="000D71E8">
      <w:pPr>
        <w:rPr>
          <w:rFonts w:eastAsia="SimSun"/>
          <w:lang w:val="en-US" w:eastAsia="ja-JP"/>
        </w:rPr>
      </w:pPr>
    </w:p>
    <w:p w14:paraId="36A23EB2" w14:textId="77777777" w:rsidR="000D71E8" w:rsidRDefault="00DC21C0">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302"/>
        <w:gridCol w:w="1119"/>
        <w:gridCol w:w="3923"/>
        <w:gridCol w:w="1029"/>
        <w:gridCol w:w="2264"/>
        <w:gridCol w:w="1562"/>
      </w:tblGrid>
      <w:tr w:rsidR="000D71E8" w14:paraId="0011B675" w14:textId="77777777">
        <w:tc>
          <w:tcPr>
            <w:tcW w:w="1560" w:type="dxa"/>
            <w:tcBorders>
              <w:top w:val="single" w:sz="4" w:space="0" w:color="auto"/>
              <w:left w:val="single" w:sz="4" w:space="0" w:color="auto"/>
              <w:bottom w:val="single" w:sz="4" w:space="0" w:color="auto"/>
              <w:right w:val="single" w:sz="4" w:space="0" w:color="auto"/>
            </w:tcBorders>
          </w:tcPr>
          <w:p w14:paraId="094C0371" w14:textId="77777777" w:rsidR="000D71E8" w:rsidRDefault="00DC21C0">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1276" w:type="dxa"/>
            <w:tcBorders>
              <w:top w:val="single" w:sz="4" w:space="0" w:color="auto"/>
              <w:left w:val="single" w:sz="4" w:space="0" w:color="auto"/>
              <w:bottom w:val="single" w:sz="4" w:space="0" w:color="auto"/>
              <w:right w:val="single" w:sz="4" w:space="0" w:color="auto"/>
            </w:tcBorders>
          </w:tcPr>
          <w:p w14:paraId="442CB22F"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Revised to</w:t>
            </w:r>
          </w:p>
        </w:tc>
        <w:tc>
          <w:tcPr>
            <w:tcW w:w="2714" w:type="dxa"/>
            <w:tcBorders>
              <w:top w:val="single" w:sz="4" w:space="0" w:color="auto"/>
              <w:left w:val="single" w:sz="4" w:space="0" w:color="auto"/>
              <w:bottom w:val="single" w:sz="4" w:space="0" w:color="auto"/>
              <w:right w:val="single" w:sz="4" w:space="0" w:color="auto"/>
            </w:tcBorders>
          </w:tcPr>
          <w:p w14:paraId="01BC8E65" w14:textId="77777777" w:rsidR="000D71E8" w:rsidRDefault="00DC21C0">
            <w:pPr>
              <w:spacing w:after="120"/>
              <w:rPr>
                <w:rFonts w:eastAsia="Yu Mincho"/>
                <w:b/>
                <w:bCs/>
                <w:color w:val="0070C0"/>
                <w:lang w:val="en-US" w:eastAsia="zh-CN"/>
              </w:rPr>
            </w:pPr>
            <w:r>
              <w:rPr>
                <w:b/>
                <w:bCs/>
                <w:color w:val="0070C0"/>
                <w:lang w:val="en-US" w:eastAsia="zh-CN"/>
              </w:rPr>
              <w:t>Title</w:t>
            </w:r>
          </w:p>
        </w:tc>
        <w:tc>
          <w:tcPr>
            <w:tcW w:w="1178" w:type="dxa"/>
            <w:tcBorders>
              <w:top w:val="single" w:sz="4" w:space="0" w:color="auto"/>
              <w:left w:val="single" w:sz="4" w:space="0" w:color="auto"/>
              <w:bottom w:val="single" w:sz="4" w:space="0" w:color="auto"/>
              <w:right w:val="single" w:sz="4" w:space="0" w:color="auto"/>
            </w:tcBorders>
          </w:tcPr>
          <w:p w14:paraId="39AF5996" w14:textId="77777777" w:rsidR="000D71E8" w:rsidRDefault="00DC21C0">
            <w:pPr>
              <w:spacing w:after="120"/>
              <w:rPr>
                <w:b/>
                <w:bCs/>
                <w:color w:val="0070C0"/>
                <w:lang w:val="en-US" w:eastAsia="zh-CN"/>
              </w:rPr>
            </w:pPr>
            <w:r>
              <w:rPr>
                <w:b/>
                <w:bCs/>
                <w:color w:val="0070C0"/>
                <w:lang w:val="en-US" w:eastAsia="zh-CN"/>
              </w:rPr>
              <w:t>Source</w:t>
            </w:r>
          </w:p>
        </w:tc>
        <w:tc>
          <w:tcPr>
            <w:tcW w:w="2628" w:type="dxa"/>
            <w:tcBorders>
              <w:top w:val="single" w:sz="4" w:space="0" w:color="auto"/>
              <w:left w:val="single" w:sz="4" w:space="0" w:color="auto"/>
              <w:bottom w:val="single" w:sz="4" w:space="0" w:color="auto"/>
              <w:right w:val="single" w:sz="4" w:space="0" w:color="auto"/>
            </w:tcBorders>
          </w:tcPr>
          <w:p w14:paraId="170C9F5F" w14:textId="77777777" w:rsidR="000D71E8" w:rsidRDefault="00DC21C0">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843" w:type="dxa"/>
            <w:tcBorders>
              <w:top w:val="single" w:sz="4" w:space="0" w:color="auto"/>
              <w:left w:val="single" w:sz="4" w:space="0" w:color="auto"/>
              <w:bottom w:val="single" w:sz="4" w:space="0" w:color="auto"/>
              <w:right w:val="single" w:sz="4" w:space="0" w:color="auto"/>
            </w:tcBorders>
          </w:tcPr>
          <w:p w14:paraId="5A4ABBC1" w14:textId="77777777" w:rsidR="000D71E8" w:rsidRDefault="00DC21C0">
            <w:pPr>
              <w:spacing w:after="120"/>
              <w:rPr>
                <w:rFonts w:eastAsia="Yu Mincho"/>
                <w:b/>
                <w:bCs/>
                <w:color w:val="0070C0"/>
                <w:lang w:val="en-US" w:eastAsia="zh-CN"/>
              </w:rPr>
            </w:pPr>
            <w:r>
              <w:rPr>
                <w:b/>
                <w:bCs/>
                <w:color w:val="0070C0"/>
                <w:lang w:val="en-US" w:eastAsia="zh-CN"/>
              </w:rPr>
              <w:t>Comments</w:t>
            </w:r>
          </w:p>
        </w:tc>
      </w:tr>
      <w:tr w:rsidR="000D71E8" w14:paraId="7740697C" w14:textId="77777777">
        <w:tc>
          <w:tcPr>
            <w:tcW w:w="1560" w:type="dxa"/>
            <w:tcBorders>
              <w:top w:val="single" w:sz="4" w:space="0" w:color="auto"/>
              <w:left w:val="single" w:sz="4" w:space="0" w:color="auto"/>
              <w:bottom w:val="single" w:sz="4" w:space="0" w:color="auto"/>
              <w:right w:val="single" w:sz="4" w:space="0" w:color="auto"/>
            </w:tcBorders>
          </w:tcPr>
          <w:p w14:paraId="429143BA" w14:textId="77777777" w:rsidR="000D71E8" w:rsidRDefault="00DC21C0">
            <w:pPr>
              <w:spacing w:after="120"/>
              <w:rPr>
                <w:rFonts w:eastAsiaTheme="minorEastAsia"/>
                <w:color w:val="0070C0"/>
                <w:lang w:val="en-US" w:eastAsia="zh-CN"/>
              </w:rPr>
            </w:pPr>
            <w:r>
              <w:rPr>
                <w:rFonts w:eastAsiaTheme="minorEastAsia"/>
                <w:color w:val="0070C0"/>
                <w:lang w:val="en-US" w:eastAsia="zh-CN"/>
              </w:rPr>
              <w:t>R4-23xxxxx</w:t>
            </w:r>
          </w:p>
        </w:tc>
        <w:tc>
          <w:tcPr>
            <w:tcW w:w="1276" w:type="dxa"/>
            <w:tcBorders>
              <w:top w:val="single" w:sz="4" w:space="0" w:color="auto"/>
              <w:left w:val="single" w:sz="4" w:space="0" w:color="auto"/>
              <w:bottom w:val="single" w:sz="4" w:space="0" w:color="auto"/>
              <w:right w:val="single" w:sz="4" w:space="0" w:color="auto"/>
            </w:tcBorders>
          </w:tcPr>
          <w:p w14:paraId="59E00A44" w14:textId="77777777" w:rsidR="000D71E8" w:rsidRDefault="000D71E8">
            <w:pPr>
              <w:spacing w:after="120"/>
              <w:rPr>
                <w:rFonts w:eastAsiaTheme="minorEastAsia"/>
                <w:color w:val="0070C0"/>
                <w:lang w:val="en-US" w:eastAsia="zh-CN"/>
              </w:rPr>
            </w:pPr>
          </w:p>
        </w:tc>
        <w:tc>
          <w:tcPr>
            <w:tcW w:w="2714" w:type="dxa"/>
            <w:tcBorders>
              <w:top w:val="single" w:sz="4" w:space="0" w:color="auto"/>
              <w:left w:val="single" w:sz="4" w:space="0" w:color="auto"/>
              <w:bottom w:val="single" w:sz="4" w:space="0" w:color="auto"/>
              <w:right w:val="single" w:sz="4" w:space="0" w:color="auto"/>
            </w:tcBorders>
          </w:tcPr>
          <w:p w14:paraId="02F6B610" w14:textId="77777777" w:rsidR="000D71E8" w:rsidRDefault="00DC21C0">
            <w:pPr>
              <w:spacing w:after="120"/>
              <w:rPr>
                <w:rFonts w:eastAsiaTheme="minorEastAsia"/>
                <w:color w:val="0070C0"/>
                <w:lang w:val="en-US" w:eastAsia="zh-CN"/>
              </w:rPr>
            </w:pPr>
            <w:r>
              <w:rPr>
                <w:rFonts w:eastAsiaTheme="minorEastAsia"/>
                <w:color w:val="0070C0"/>
                <w:lang w:val="en-US" w:eastAsia="zh-CN"/>
              </w:rPr>
              <w:t>CR on …</w:t>
            </w:r>
          </w:p>
        </w:tc>
        <w:tc>
          <w:tcPr>
            <w:tcW w:w="1178" w:type="dxa"/>
            <w:tcBorders>
              <w:top w:val="single" w:sz="4" w:space="0" w:color="auto"/>
              <w:left w:val="single" w:sz="4" w:space="0" w:color="auto"/>
              <w:bottom w:val="single" w:sz="4" w:space="0" w:color="auto"/>
              <w:right w:val="single" w:sz="4" w:space="0" w:color="auto"/>
            </w:tcBorders>
          </w:tcPr>
          <w:p w14:paraId="4DB331BE"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2628" w:type="dxa"/>
            <w:tcBorders>
              <w:top w:val="single" w:sz="4" w:space="0" w:color="auto"/>
              <w:left w:val="single" w:sz="4" w:space="0" w:color="auto"/>
              <w:bottom w:val="single" w:sz="4" w:space="0" w:color="auto"/>
              <w:right w:val="single" w:sz="4" w:space="0" w:color="auto"/>
            </w:tcBorders>
          </w:tcPr>
          <w:p w14:paraId="6E882D20" w14:textId="77777777" w:rsidR="000D71E8" w:rsidRDefault="00DC21C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Borders>
              <w:top w:val="single" w:sz="4" w:space="0" w:color="auto"/>
              <w:left w:val="single" w:sz="4" w:space="0" w:color="auto"/>
              <w:bottom w:val="single" w:sz="4" w:space="0" w:color="auto"/>
              <w:right w:val="single" w:sz="4" w:space="0" w:color="auto"/>
            </w:tcBorders>
          </w:tcPr>
          <w:p w14:paraId="79381311" w14:textId="77777777" w:rsidR="000D71E8" w:rsidRDefault="000D71E8">
            <w:pPr>
              <w:spacing w:after="120"/>
              <w:rPr>
                <w:rFonts w:eastAsiaTheme="minorEastAsia"/>
                <w:color w:val="0070C0"/>
                <w:lang w:val="en-US" w:eastAsia="zh-CN"/>
              </w:rPr>
            </w:pPr>
          </w:p>
        </w:tc>
      </w:tr>
      <w:tr w:rsidR="000D71E8" w14:paraId="555B43F1" w14:textId="77777777">
        <w:tc>
          <w:tcPr>
            <w:tcW w:w="1560" w:type="dxa"/>
            <w:tcBorders>
              <w:top w:val="single" w:sz="4" w:space="0" w:color="auto"/>
              <w:left w:val="single" w:sz="4" w:space="0" w:color="auto"/>
              <w:bottom w:val="single" w:sz="4" w:space="0" w:color="auto"/>
              <w:right w:val="single" w:sz="4" w:space="0" w:color="auto"/>
            </w:tcBorders>
          </w:tcPr>
          <w:p w14:paraId="7D1BB30D" w14:textId="78BAAC02" w:rsidR="000D71E8" w:rsidRDefault="00A12359">
            <w:pPr>
              <w:spacing w:after="120"/>
              <w:rPr>
                <w:rFonts w:eastAsiaTheme="minorEastAsia"/>
                <w:color w:val="0070C0"/>
                <w:lang w:val="en-US" w:eastAsia="zh-CN"/>
              </w:rPr>
            </w:pPr>
            <w:r w:rsidRPr="00A12359">
              <w:rPr>
                <w:rFonts w:eastAsiaTheme="minorEastAsia"/>
                <w:color w:val="0070C0"/>
                <w:lang w:val="en-US" w:eastAsia="zh-CN"/>
              </w:rPr>
              <w:t>R4-2304288</w:t>
            </w:r>
          </w:p>
        </w:tc>
        <w:tc>
          <w:tcPr>
            <w:tcW w:w="1276" w:type="dxa"/>
            <w:tcBorders>
              <w:top w:val="single" w:sz="4" w:space="0" w:color="auto"/>
              <w:left w:val="single" w:sz="4" w:space="0" w:color="auto"/>
              <w:bottom w:val="single" w:sz="4" w:space="0" w:color="auto"/>
              <w:right w:val="single" w:sz="4" w:space="0" w:color="auto"/>
            </w:tcBorders>
          </w:tcPr>
          <w:p w14:paraId="2AB1076A" w14:textId="77777777" w:rsidR="000D71E8" w:rsidRDefault="000D71E8">
            <w:pPr>
              <w:spacing w:after="120"/>
              <w:rPr>
                <w:rFonts w:eastAsiaTheme="minorEastAsia"/>
                <w:color w:val="0070C0"/>
                <w:lang w:val="en-US" w:eastAsia="zh-CN"/>
              </w:rPr>
            </w:pPr>
          </w:p>
        </w:tc>
        <w:tc>
          <w:tcPr>
            <w:tcW w:w="2714" w:type="dxa"/>
            <w:tcBorders>
              <w:top w:val="single" w:sz="4" w:space="0" w:color="auto"/>
              <w:left w:val="single" w:sz="4" w:space="0" w:color="auto"/>
              <w:bottom w:val="single" w:sz="4" w:space="0" w:color="auto"/>
              <w:right w:val="single" w:sz="4" w:space="0" w:color="auto"/>
            </w:tcBorders>
          </w:tcPr>
          <w:p w14:paraId="4DCB6A4D" w14:textId="4900B208" w:rsidR="00C84CE7" w:rsidRPr="00A12359" w:rsidRDefault="00C84CE7" w:rsidP="00A12359">
            <w:pPr>
              <w:spacing w:after="60"/>
              <w:ind w:left="1985" w:hanging="1985"/>
              <w:rPr>
                <w:rFonts w:eastAsiaTheme="minorEastAsia"/>
                <w:color w:val="0070C0"/>
                <w:lang w:val="en-US" w:eastAsia="zh-CN"/>
              </w:rPr>
            </w:pPr>
            <w:r w:rsidRPr="00A12359">
              <w:rPr>
                <w:rFonts w:eastAsiaTheme="minorEastAsia"/>
                <w:color w:val="0070C0"/>
                <w:lang w:val="en-US" w:eastAsia="zh-CN"/>
              </w:rPr>
              <w:t xml:space="preserve">LS on measurement without gaps for UEs </w:t>
            </w:r>
            <w:r w:rsidR="00A12359">
              <w:rPr>
                <w:rFonts w:eastAsiaTheme="minorEastAsia"/>
                <w:color w:val="0070C0"/>
                <w:lang w:val="en-US" w:eastAsia="zh-CN"/>
              </w:rPr>
              <w:t>r</w:t>
            </w:r>
            <w:r w:rsidRPr="00A12359">
              <w:rPr>
                <w:rFonts w:eastAsiaTheme="minorEastAsia"/>
                <w:color w:val="0070C0"/>
                <w:lang w:val="en-US" w:eastAsia="zh-CN"/>
              </w:rPr>
              <w:t xml:space="preserve">eporting </w:t>
            </w:r>
            <w:proofErr w:type="spellStart"/>
            <w:r w:rsidRPr="00A12359">
              <w:rPr>
                <w:rFonts w:eastAsiaTheme="minorEastAsia"/>
                <w:color w:val="0070C0"/>
                <w:lang w:val="en-US" w:eastAsia="zh-CN"/>
              </w:rPr>
              <w:t>NeedForGapsInfoNR</w:t>
            </w:r>
            <w:proofErr w:type="spellEnd"/>
          </w:p>
          <w:p w14:paraId="64763390" w14:textId="77777777" w:rsidR="000D71E8" w:rsidRPr="00A12359" w:rsidRDefault="000D71E8" w:rsidP="00A12359">
            <w:pPr>
              <w:spacing w:after="120"/>
              <w:rPr>
                <w:rFonts w:eastAsiaTheme="minorEastAsia"/>
                <w:color w:val="0070C0"/>
                <w:lang w:val="en-US" w:eastAsia="zh-CN"/>
              </w:rPr>
            </w:pPr>
          </w:p>
        </w:tc>
        <w:tc>
          <w:tcPr>
            <w:tcW w:w="1178" w:type="dxa"/>
            <w:tcBorders>
              <w:top w:val="single" w:sz="4" w:space="0" w:color="auto"/>
              <w:left w:val="single" w:sz="4" w:space="0" w:color="auto"/>
              <w:bottom w:val="single" w:sz="4" w:space="0" w:color="auto"/>
              <w:right w:val="single" w:sz="4" w:space="0" w:color="auto"/>
            </w:tcBorders>
          </w:tcPr>
          <w:p w14:paraId="25A51526" w14:textId="77777777" w:rsidR="000D71E8" w:rsidRDefault="000D71E8">
            <w:pPr>
              <w:spacing w:after="120"/>
              <w:rPr>
                <w:rFonts w:eastAsiaTheme="minorEastAsia"/>
                <w:color w:val="0070C0"/>
                <w:lang w:val="en-US" w:eastAsia="zh-CN"/>
              </w:rPr>
            </w:pPr>
          </w:p>
        </w:tc>
        <w:tc>
          <w:tcPr>
            <w:tcW w:w="2628" w:type="dxa"/>
            <w:tcBorders>
              <w:top w:val="single" w:sz="4" w:space="0" w:color="auto"/>
              <w:left w:val="single" w:sz="4" w:space="0" w:color="auto"/>
              <w:bottom w:val="single" w:sz="4" w:space="0" w:color="auto"/>
              <w:right w:val="single" w:sz="4" w:space="0" w:color="auto"/>
            </w:tcBorders>
          </w:tcPr>
          <w:p w14:paraId="4929139E" w14:textId="1D011669" w:rsidR="000D71E8" w:rsidRDefault="004F1173">
            <w:pPr>
              <w:spacing w:after="120"/>
              <w:rPr>
                <w:rFonts w:eastAsiaTheme="minorEastAsia"/>
                <w:color w:val="0070C0"/>
                <w:lang w:val="en-US" w:eastAsia="zh-CN"/>
              </w:rPr>
            </w:pPr>
            <w:r>
              <w:rPr>
                <w:rFonts w:eastAsiaTheme="minorEastAsia"/>
                <w:color w:val="0070C0"/>
                <w:lang w:val="en-US" w:eastAsia="zh-CN"/>
              </w:rPr>
              <w:t>Postponed</w:t>
            </w:r>
          </w:p>
        </w:tc>
        <w:tc>
          <w:tcPr>
            <w:tcW w:w="1843" w:type="dxa"/>
            <w:tcBorders>
              <w:top w:val="single" w:sz="4" w:space="0" w:color="auto"/>
              <w:left w:val="single" w:sz="4" w:space="0" w:color="auto"/>
              <w:bottom w:val="single" w:sz="4" w:space="0" w:color="auto"/>
              <w:right w:val="single" w:sz="4" w:space="0" w:color="auto"/>
            </w:tcBorders>
          </w:tcPr>
          <w:p w14:paraId="47E272CF" w14:textId="77777777" w:rsidR="000D71E8" w:rsidRDefault="000D71E8">
            <w:pPr>
              <w:spacing w:after="120"/>
              <w:rPr>
                <w:rFonts w:eastAsiaTheme="minorEastAsia"/>
                <w:color w:val="0070C0"/>
                <w:lang w:val="en-US" w:eastAsia="zh-CN"/>
              </w:rPr>
            </w:pPr>
          </w:p>
        </w:tc>
      </w:tr>
      <w:tr w:rsidR="000D71E8" w14:paraId="34CD5275" w14:textId="77777777">
        <w:tc>
          <w:tcPr>
            <w:tcW w:w="1560" w:type="dxa"/>
            <w:tcBorders>
              <w:top w:val="single" w:sz="4" w:space="0" w:color="auto"/>
              <w:left w:val="single" w:sz="4" w:space="0" w:color="auto"/>
              <w:bottom w:val="single" w:sz="4" w:space="0" w:color="auto"/>
              <w:right w:val="single" w:sz="4" w:space="0" w:color="auto"/>
            </w:tcBorders>
          </w:tcPr>
          <w:p w14:paraId="294A5F1A" w14:textId="77777777" w:rsidR="000D71E8" w:rsidRDefault="000D71E8">
            <w:pPr>
              <w:spacing w:after="120"/>
              <w:rPr>
                <w:rFonts w:eastAsiaTheme="minorEastAsia"/>
                <w:color w:val="0070C0"/>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52F272A" w14:textId="77777777" w:rsidR="000D71E8" w:rsidRDefault="000D71E8">
            <w:pPr>
              <w:spacing w:after="120"/>
              <w:rPr>
                <w:rFonts w:eastAsiaTheme="minorEastAsia"/>
                <w:color w:val="0070C0"/>
                <w:lang w:val="en-US" w:eastAsia="zh-CN"/>
              </w:rPr>
            </w:pPr>
          </w:p>
        </w:tc>
        <w:tc>
          <w:tcPr>
            <w:tcW w:w="2714" w:type="dxa"/>
            <w:tcBorders>
              <w:top w:val="single" w:sz="4" w:space="0" w:color="auto"/>
              <w:left w:val="single" w:sz="4" w:space="0" w:color="auto"/>
              <w:bottom w:val="single" w:sz="4" w:space="0" w:color="auto"/>
              <w:right w:val="single" w:sz="4" w:space="0" w:color="auto"/>
            </w:tcBorders>
          </w:tcPr>
          <w:p w14:paraId="1CFE2B03" w14:textId="77777777" w:rsidR="000D71E8" w:rsidRDefault="000D71E8">
            <w:pPr>
              <w:spacing w:after="120"/>
              <w:rPr>
                <w:rFonts w:eastAsiaTheme="minorEastAsia"/>
                <w:color w:val="0070C0"/>
                <w:lang w:val="en-US" w:eastAsia="zh-CN"/>
              </w:rPr>
            </w:pPr>
          </w:p>
        </w:tc>
        <w:tc>
          <w:tcPr>
            <w:tcW w:w="1178" w:type="dxa"/>
            <w:tcBorders>
              <w:top w:val="single" w:sz="4" w:space="0" w:color="auto"/>
              <w:left w:val="single" w:sz="4" w:space="0" w:color="auto"/>
              <w:bottom w:val="single" w:sz="4" w:space="0" w:color="auto"/>
              <w:right w:val="single" w:sz="4" w:space="0" w:color="auto"/>
            </w:tcBorders>
          </w:tcPr>
          <w:p w14:paraId="5DC4C0C5" w14:textId="77777777" w:rsidR="000D71E8" w:rsidRDefault="000D71E8">
            <w:pPr>
              <w:spacing w:after="120"/>
              <w:rPr>
                <w:rFonts w:eastAsiaTheme="minorEastAsia"/>
                <w:color w:val="0070C0"/>
                <w:lang w:val="en-US" w:eastAsia="zh-CN"/>
              </w:rPr>
            </w:pPr>
          </w:p>
        </w:tc>
        <w:tc>
          <w:tcPr>
            <w:tcW w:w="2628" w:type="dxa"/>
            <w:tcBorders>
              <w:top w:val="single" w:sz="4" w:space="0" w:color="auto"/>
              <w:left w:val="single" w:sz="4" w:space="0" w:color="auto"/>
              <w:bottom w:val="single" w:sz="4" w:space="0" w:color="auto"/>
              <w:right w:val="single" w:sz="4" w:space="0" w:color="auto"/>
            </w:tcBorders>
          </w:tcPr>
          <w:p w14:paraId="6024259F" w14:textId="77777777" w:rsidR="000D71E8" w:rsidRDefault="000D71E8">
            <w:pPr>
              <w:spacing w:after="120"/>
              <w:rPr>
                <w:rFonts w:eastAsiaTheme="minorEastAsia"/>
                <w:color w:val="0070C0"/>
                <w:lang w:val="en-US" w:eastAsia="zh-CN"/>
              </w:rPr>
            </w:pPr>
          </w:p>
        </w:tc>
        <w:tc>
          <w:tcPr>
            <w:tcW w:w="1843" w:type="dxa"/>
            <w:tcBorders>
              <w:top w:val="single" w:sz="4" w:space="0" w:color="auto"/>
              <w:left w:val="single" w:sz="4" w:space="0" w:color="auto"/>
              <w:bottom w:val="single" w:sz="4" w:space="0" w:color="auto"/>
              <w:right w:val="single" w:sz="4" w:space="0" w:color="auto"/>
            </w:tcBorders>
          </w:tcPr>
          <w:p w14:paraId="65C43FB8" w14:textId="77777777" w:rsidR="000D71E8" w:rsidRDefault="000D71E8">
            <w:pPr>
              <w:spacing w:after="120"/>
              <w:rPr>
                <w:rFonts w:eastAsiaTheme="minorEastAsia"/>
                <w:color w:val="0070C0"/>
                <w:lang w:val="en-US" w:eastAsia="zh-CN"/>
              </w:rPr>
            </w:pPr>
          </w:p>
        </w:tc>
      </w:tr>
      <w:tr w:rsidR="000D71E8" w14:paraId="4222C16B" w14:textId="77777777">
        <w:tc>
          <w:tcPr>
            <w:tcW w:w="1560" w:type="dxa"/>
            <w:tcBorders>
              <w:top w:val="single" w:sz="4" w:space="0" w:color="auto"/>
              <w:left w:val="single" w:sz="4" w:space="0" w:color="auto"/>
              <w:bottom w:val="single" w:sz="4" w:space="0" w:color="auto"/>
              <w:right w:val="single" w:sz="4" w:space="0" w:color="auto"/>
            </w:tcBorders>
          </w:tcPr>
          <w:p w14:paraId="43E11976" w14:textId="77777777" w:rsidR="000D71E8" w:rsidRDefault="000D71E8">
            <w:pPr>
              <w:spacing w:after="120"/>
              <w:rPr>
                <w:rFonts w:eastAsiaTheme="minorEastAsia"/>
                <w:color w:val="0070C0"/>
                <w:lang w:eastAsia="zh-CN"/>
              </w:rPr>
            </w:pPr>
          </w:p>
        </w:tc>
        <w:tc>
          <w:tcPr>
            <w:tcW w:w="1276" w:type="dxa"/>
            <w:tcBorders>
              <w:top w:val="single" w:sz="4" w:space="0" w:color="auto"/>
              <w:left w:val="single" w:sz="4" w:space="0" w:color="auto"/>
              <w:bottom w:val="single" w:sz="4" w:space="0" w:color="auto"/>
              <w:right w:val="single" w:sz="4" w:space="0" w:color="auto"/>
            </w:tcBorders>
          </w:tcPr>
          <w:p w14:paraId="2D9A9E3B" w14:textId="77777777" w:rsidR="000D71E8" w:rsidRDefault="000D71E8">
            <w:pPr>
              <w:spacing w:after="120"/>
              <w:rPr>
                <w:rFonts w:eastAsiaTheme="minorEastAsia"/>
                <w:i/>
                <w:color w:val="0070C0"/>
                <w:lang w:val="en-US" w:eastAsia="zh-CN"/>
              </w:rPr>
            </w:pPr>
          </w:p>
        </w:tc>
        <w:tc>
          <w:tcPr>
            <w:tcW w:w="2714" w:type="dxa"/>
            <w:tcBorders>
              <w:top w:val="single" w:sz="4" w:space="0" w:color="auto"/>
              <w:left w:val="single" w:sz="4" w:space="0" w:color="auto"/>
              <w:bottom w:val="single" w:sz="4" w:space="0" w:color="auto"/>
              <w:right w:val="single" w:sz="4" w:space="0" w:color="auto"/>
            </w:tcBorders>
          </w:tcPr>
          <w:p w14:paraId="1FB51986" w14:textId="77777777" w:rsidR="000D71E8" w:rsidRDefault="000D71E8">
            <w:pPr>
              <w:spacing w:after="120"/>
              <w:rPr>
                <w:rFonts w:eastAsiaTheme="minorEastAsia"/>
                <w:i/>
                <w:color w:val="0070C0"/>
                <w:lang w:val="en-US" w:eastAsia="zh-CN"/>
              </w:rPr>
            </w:pPr>
          </w:p>
        </w:tc>
        <w:tc>
          <w:tcPr>
            <w:tcW w:w="1178" w:type="dxa"/>
            <w:tcBorders>
              <w:top w:val="single" w:sz="4" w:space="0" w:color="auto"/>
              <w:left w:val="single" w:sz="4" w:space="0" w:color="auto"/>
              <w:bottom w:val="single" w:sz="4" w:space="0" w:color="auto"/>
              <w:right w:val="single" w:sz="4" w:space="0" w:color="auto"/>
            </w:tcBorders>
          </w:tcPr>
          <w:p w14:paraId="01A0E63A" w14:textId="77777777" w:rsidR="000D71E8" w:rsidRDefault="000D71E8">
            <w:pPr>
              <w:spacing w:after="120"/>
              <w:rPr>
                <w:rFonts w:eastAsiaTheme="minorEastAsia"/>
                <w:i/>
                <w:color w:val="0070C0"/>
                <w:lang w:val="en-US" w:eastAsia="zh-CN"/>
              </w:rPr>
            </w:pPr>
          </w:p>
        </w:tc>
        <w:tc>
          <w:tcPr>
            <w:tcW w:w="2628" w:type="dxa"/>
            <w:tcBorders>
              <w:top w:val="single" w:sz="4" w:space="0" w:color="auto"/>
              <w:left w:val="single" w:sz="4" w:space="0" w:color="auto"/>
              <w:bottom w:val="single" w:sz="4" w:space="0" w:color="auto"/>
              <w:right w:val="single" w:sz="4" w:space="0" w:color="auto"/>
            </w:tcBorders>
          </w:tcPr>
          <w:p w14:paraId="14ACE98F" w14:textId="77777777" w:rsidR="000D71E8" w:rsidRDefault="000D71E8">
            <w:pPr>
              <w:spacing w:after="120"/>
              <w:rPr>
                <w:rFonts w:eastAsiaTheme="minorEastAsia"/>
                <w:color w:val="0070C0"/>
                <w:lang w:val="en-US" w:eastAsia="zh-CN"/>
              </w:rPr>
            </w:pPr>
          </w:p>
        </w:tc>
        <w:tc>
          <w:tcPr>
            <w:tcW w:w="1843" w:type="dxa"/>
            <w:tcBorders>
              <w:top w:val="single" w:sz="4" w:space="0" w:color="auto"/>
              <w:left w:val="single" w:sz="4" w:space="0" w:color="auto"/>
              <w:bottom w:val="single" w:sz="4" w:space="0" w:color="auto"/>
              <w:right w:val="single" w:sz="4" w:space="0" w:color="auto"/>
            </w:tcBorders>
          </w:tcPr>
          <w:p w14:paraId="4888C60D" w14:textId="77777777" w:rsidR="000D71E8" w:rsidRDefault="000D71E8">
            <w:pPr>
              <w:spacing w:after="120"/>
              <w:rPr>
                <w:rFonts w:eastAsiaTheme="minorEastAsia"/>
                <w:i/>
                <w:color w:val="0070C0"/>
                <w:lang w:val="en-US" w:eastAsia="zh-CN"/>
              </w:rPr>
            </w:pPr>
          </w:p>
        </w:tc>
      </w:tr>
    </w:tbl>
    <w:p w14:paraId="4A62FC30" w14:textId="77777777" w:rsidR="000D71E8" w:rsidRDefault="000D71E8">
      <w:pPr>
        <w:rPr>
          <w:rFonts w:eastAsia="SimSun"/>
          <w:lang w:eastAsia="ja-JP"/>
        </w:rPr>
      </w:pPr>
    </w:p>
    <w:p w14:paraId="5271A0DE" w14:textId="77777777" w:rsidR="000D71E8" w:rsidRDefault="00DC21C0">
      <w:pPr>
        <w:rPr>
          <w:rFonts w:eastAsiaTheme="minorEastAsia"/>
          <w:color w:val="0070C0"/>
          <w:lang w:val="en-US" w:eastAsia="zh-CN"/>
        </w:rPr>
      </w:pPr>
      <w:r>
        <w:rPr>
          <w:rFonts w:eastAsiaTheme="minorEastAsia"/>
          <w:color w:val="0070C0"/>
          <w:lang w:val="en-US" w:eastAsia="zh-CN"/>
        </w:rPr>
        <w:t>Notes:</w:t>
      </w:r>
    </w:p>
    <w:p w14:paraId="6C353FE9" w14:textId="77777777" w:rsidR="000D71E8" w:rsidRDefault="00DC21C0">
      <w:pPr>
        <w:pStyle w:val="ListParagraph"/>
        <w:numPr>
          <w:ilvl w:val="0"/>
          <w:numId w:val="27"/>
        </w:numPr>
        <w:ind w:firstLineChars="0"/>
        <w:textAlignment w:val="auto"/>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51E1B0A0" w14:textId="77777777" w:rsidR="000D71E8" w:rsidRDefault="00DC21C0">
      <w:pPr>
        <w:pStyle w:val="ListParagraph"/>
        <w:numPr>
          <w:ilvl w:val="0"/>
          <w:numId w:val="27"/>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A41C204" w14:textId="77777777" w:rsidR="000D71E8" w:rsidRDefault="00DC21C0">
      <w:pPr>
        <w:pStyle w:val="ListParagraph"/>
        <w:numPr>
          <w:ilvl w:val="1"/>
          <w:numId w:val="27"/>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14:paraId="27BCEFC4" w14:textId="77777777" w:rsidR="000D71E8" w:rsidRDefault="00DC21C0">
      <w:pPr>
        <w:pStyle w:val="ListParagraph"/>
        <w:numPr>
          <w:ilvl w:val="1"/>
          <w:numId w:val="27"/>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14:paraId="164703A7" w14:textId="77777777" w:rsidR="000D71E8" w:rsidRDefault="00DC21C0">
      <w:pPr>
        <w:pStyle w:val="ListParagraph"/>
        <w:numPr>
          <w:ilvl w:val="0"/>
          <w:numId w:val="27"/>
        </w:numPr>
        <w:ind w:firstLineChars="0"/>
        <w:textAlignment w:val="auto"/>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D63E227" w14:textId="77777777" w:rsidR="000D71E8" w:rsidRDefault="00DC21C0">
      <w:pPr>
        <w:pStyle w:val="ListParagraph"/>
        <w:numPr>
          <w:ilvl w:val="0"/>
          <w:numId w:val="27"/>
        </w:numPr>
        <w:ind w:firstLineChars="0"/>
        <w:textAlignment w:val="auto"/>
        <w:rPr>
          <w:rFonts w:eastAsiaTheme="minorEastAsia"/>
          <w:color w:val="0070C0"/>
          <w:lang w:val="en-US" w:eastAsia="zh-CN"/>
        </w:rPr>
      </w:pPr>
      <w:r>
        <w:rPr>
          <w:rFonts w:eastAsiaTheme="minorEastAsia"/>
          <w:color w:val="0070C0"/>
          <w:lang w:val="en-US" w:eastAsia="zh-CN"/>
        </w:rPr>
        <w:t>Do not include hyper-links in the documents</w:t>
      </w:r>
    </w:p>
    <w:p w14:paraId="3BE7CCC2" w14:textId="77777777" w:rsidR="000D71E8" w:rsidRDefault="000D71E8">
      <w:pPr>
        <w:rPr>
          <w:rFonts w:eastAsiaTheme="minorEastAsia"/>
          <w:color w:val="0070C0"/>
          <w:lang w:val="en-US" w:eastAsia="zh-CN"/>
        </w:rPr>
      </w:pPr>
    </w:p>
    <w:p w14:paraId="46A6F91B" w14:textId="77777777" w:rsidR="000D71E8" w:rsidRDefault="00DC21C0">
      <w:pPr>
        <w:pStyle w:val="Heading2"/>
        <w:numPr>
          <w:ilvl w:val="1"/>
          <w:numId w:val="18"/>
        </w:numPr>
      </w:pPr>
      <w:r>
        <w:t xml:space="preserve">2nd round </w:t>
      </w:r>
    </w:p>
    <w:p w14:paraId="0EAF575B" w14:textId="77777777" w:rsidR="000D71E8" w:rsidRDefault="000D71E8">
      <w:pPr>
        <w:rPr>
          <w:rFonts w:eastAsia="SimSun"/>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0D71E8" w14:paraId="343AF5ED" w14:textId="77777777">
        <w:tc>
          <w:tcPr>
            <w:tcW w:w="1560" w:type="dxa"/>
            <w:tcBorders>
              <w:top w:val="single" w:sz="4" w:space="0" w:color="auto"/>
              <w:left w:val="single" w:sz="4" w:space="0" w:color="auto"/>
              <w:bottom w:val="single" w:sz="4" w:space="0" w:color="auto"/>
              <w:right w:val="single" w:sz="4" w:space="0" w:color="auto"/>
            </w:tcBorders>
          </w:tcPr>
          <w:p w14:paraId="77B6E9AA" w14:textId="77777777" w:rsidR="000D71E8" w:rsidRDefault="00DC21C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Borders>
              <w:top w:val="single" w:sz="4" w:space="0" w:color="auto"/>
              <w:left w:val="single" w:sz="4" w:space="0" w:color="auto"/>
              <w:bottom w:val="single" w:sz="4" w:space="0" w:color="auto"/>
              <w:right w:val="single" w:sz="4" w:space="0" w:color="auto"/>
            </w:tcBorders>
          </w:tcPr>
          <w:p w14:paraId="3F2F1405"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Revised to</w:t>
            </w:r>
          </w:p>
        </w:tc>
        <w:tc>
          <w:tcPr>
            <w:tcW w:w="2289" w:type="dxa"/>
            <w:tcBorders>
              <w:top w:val="single" w:sz="4" w:space="0" w:color="auto"/>
              <w:left w:val="single" w:sz="4" w:space="0" w:color="auto"/>
              <w:bottom w:val="single" w:sz="4" w:space="0" w:color="auto"/>
              <w:right w:val="single" w:sz="4" w:space="0" w:color="auto"/>
            </w:tcBorders>
          </w:tcPr>
          <w:p w14:paraId="0C1FE800" w14:textId="77777777" w:rsidR="000D71E8" w:rsidRDefault="00DC21C0">
            <w:pPr>
              <w:spacing w:after="120"/>
              <w:rPr>
                <w:rFonts w:eastAsia="Yu Mincho"/>
                <w:b/>
                <w:bCs/>
                <w:color w:val="0070C0"/>
                <w:lang w:val="en-US" w:eastAsia="zh-CN"/>
              </w:rPr>
            </w:pPr>
            <w:r>
              <w:rPr>
                <w:b/>
                <w:bCs/>
                <w:color w:val="0070C0"/>
                <w:lang w:val="en-US" w:eastAsia="zh-CN"/>
              </w:rPr>
              <w:t>Title</w:t>
            </w:r>
          </w:p>
        </w:tc>
        <w:tc>
          <w:tcPr>
            <w:tcW w:w="1178" w:type="dxa"/>
            <w:tcBorders>
              <w:top w:val="single" w:sz="4" w:space="0" w:color="auto"/>
              <w:left w:val="single" w:sz="4" w:space="0" w:color="auto"/>
              <w:bottom w:val="single" w:sz="4" w:space="0" w:color="auto"/>
              <w:right w:val="single" w:sz="4" w:space="0" w:color="auto"/>
            </w:tcBorders>
          </w:tcPr>
          <w:p w14:paraId="3F13F5DB" w14:textId="77777777" w:rsidR="000D71E8" w:rsidRDefault="00DC21C0">
            <w:pPr>
              <w:spacing w:after="120"/>
              <w:rPr>
                <w:b/>
                <w:bCs/>
                <w:color w:val="0070C0"/>
                <w:lang w:val="en-US" w:eastAsia="zh-CN"/>
              </w:rPr>
            </w:pPr>
            <w:r>
              <w:rPr>
                <w:b/>
                <w:bCs/>
                <w:color w:val="0070C0"/>
                <w:lang w:val="en-US" w:eastAsia="zh-CN"/>
              </w:rPr>
              <w:t>Source</w:t>
            </w:r>
          </w:p>
        </w:tc>
        <w:tc>
          <w:tcPr>
            <w:tcW w:w="2138" w:type="dxa"/>
            <w:tcBorders>
              <w:top w:val="single" w:sz="4" w:space="0" w:color="auto"/>
              <w:left w:val="single" w:sz="4" w:space="0" w:color="auto"/>
              <w:bottom w:val="single" w:sz="4" w:space="0" w:color="auto"/>
              <w:right w:val="single" w:sz="4" w:space="0" w:color="auto"/>
            </w:tcBorders>
          </w:tcPr>
          <w:p w14:paraId="7BCBB2B0" w14:textId="77777777" w:rsidR="000D71E8" w:rsidRDefault="00DC21C0">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2333" w:type="dxa"/>
            <w:tcBorders>
              <w:top w:val="single" w:sz="4" w:space="0" w:color="auto"/>
              <w:left w:val="single" w:sz="4" w:space="0" w:color="auto"/>
              <w:bottom w:val="single" w:sz="4" w:space="0" w:color="auto"/>
              <w:right w:val="single" w:sz="4" w:space="0" w:color="auto"/>
            </w:tcBorders>
          </w:tcPr>
          <w:p w14:paraId="50930BDD" w14:textId="77777777" w:rsidR="000D71E8" w:rsidRDefault="00DC21C0">
            <w:pPr>
              <w:spacing w:after="120"/>
              <w:rPr>
                <w:rFonts w:eastAsia="Yu Mincho"/>
                <w:b/>
                <w:bCs/>
                <w:color w:val="0070C0"/>
                <w:lang w:val="en-US" w:eastAsia="zh-CN"/>
              </w:rPr>
            </w:pPr>
            <w:r>
              <w:rPr>
                <w:b/>
                <w:bCs/>
                <w:color w:val="0070C0"/>
                <w:lang w:val="en-US" w:eastAsia="zh-CN"/>
              </w:rPr>
              <w:t>Comments</w:t>
            </w:r>
          </w:p>
        </w:tc>
      </w:tr>
      <w:tr w:rsidR="000D71E8" w14:paraId="540E8443" w14:textId="77777777">
        <w:tc>
          <w:tcPr>
            <w:tcW w:w="1560" w:type="dxa"/>
            <w:tcBorders>
              <w:top w:val="single" w:sz="4" w:space="0" w:color="auto"/>
              <w:left w:val="single" w:sz="4" w:space="0" w:color="auto"/>
              <w:bottom w:val="single" w:sz="4" w:space="0" w:color="auto"/>
              <w:right w:val="single" w:sz="4" w:space="0" w:color="auto"/>
            </w:tcBorders>
          </w:tcPr>
          <w:p w14:paraId="54F95A5D" w14:textId="77777777" w:rsidR="000D71E8" w:rsidRDefault="00DC21C0">
            <w:pPr>
              <w:spacing w:after="120"/>
              <w:rPr>
                <w:rFonts w:eastAsiaTheme="minorEastAsia"/>
                <w:color w:val="0070C0"/>
                <w:lang w:val="en-US" w:eastAsia="zh-CN"/>
              </w:rPr>
            </w:pPr>
            <w:r>
              <w:rPr>
                <w:rFonts w:eastAsiaTheme="minorEastAsia"/>
                <w:color w:val="0070C0"/>
                <w:lang w:val="en-US" w:eastAsia="zh-CN"/>
              </w:rPr>
              <w:t>R4-23xxxxx</w:t>
            </w:r>
          </w:p>
        </w:tc>
        <w:tc>
          <w:tcPr>
            <w:tcW w:w="1701" w:type="dxa"/>
            <w:tcBorders>
              <w:top w:val="single" w:sz="4" w:space="0" w:color="auto"/>
              <w:left w:val="single" w:sz="4" w:space="0" w:color="auto"/>
              <w:bottom w:val="single" w:sz="4" w:space="0" w:color="auto"/>
              <w:right w:val="single" w:sz="4" w:space="0" w:color="auto"/>
            </w:tcBorders>
          </w:tcPr>
          <w:p w14:paraId="7D0C96BF" w14:textId="77777777" w:rsidR="000D71E8" w:rsidRDefault="000D71E8">
            <w:pPr>
              <w:spacing w:after="120"/>
              <w:rPr>
                <w:rFonts w:eastAsiaTheme="minorEastAsia"/>
                <w:color w:val="0070C0"/>
                <w:lang w:val="en-US" w:eastAsia="zh-CN"/>
              </w:rPr>
            </w:pPr>
          </w:p>
        </w:tc>
        <w:tc>
          <w:tcPr>
            <w:tcW w:w="2289" w:type="dxa"/>
            <w:tcBorders>
              <w:top w:val="single" w:sz="4" w:space="0" w:color="auto"/>
              <w:left w:val="single" w:sz="4" w:space="0" w:color="auto"/>
              <w:bottom w:val="single" w:sz="4" w:space="0" w:color="auto"/>
              <w:right w:val="single" w:sz="4" w:space="0" w:color="auto"/>
            </w:tcBorders>
          </w:tcPr>
          <w:p w14:paraId="67000BFB" w14:textId="77777777" w:rsidR="000D71E8" w:rsidRDefault="00DC21C0">
            <w:pPr>
              <w:spacing w:after="120"/>
              <w:rPr>
                <w:rFonts w:eastAsiaTheme="minorEastAsia"/>
                <w:color w:val="0070C0"/>
                <w:lang w:val="en-US" w:eastAsia="zh-CN"/>
              </w:rPr>
            </w:pPr>
            <w:r>
              <w:rPr>
                <w:rFonts w:eastAsiaTheme="minorEastAsia"/>
                <w:color w:val="0070C0"/>
                <w:lang w:val="en-US" w:eastAsia="zh-CN"/>
              </w:rPr>
              <w:t>CR on …</w:t>
            </w:r>
          </w:p>
        </w:tc>
        <w:tc>
          <w:tcPr>
            <w:tcW w:w="1178" w:type="dxa"/>
            <w:tcBorders>
              <w:top w:val="single" w:sz="4" w:space="0" w:color="auto"/>
              <w:left w:val="single" w:sz="4" w:space="0" w:color="auto"/>
              <w:bottom w:val="single" w:sz="4" w:space="0" w:color="auto"/>
              <w:right w:val="single" w:sz="4" w:space="0" w:color="auto"/>
            </w:tcBorders>
          </w:tcPr>
          <w:p w14:paraId="07D879EC"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2138" w:type="dxa"/>
            <w:tcBorders>
              <w:top w:val="single" w:sz="4" w:space="0" w:color="auto"/>
              <w:left w:val="single" w:sz="4" w:space="0" w:color="auto"/>
              <w:bottom w:val="single" w:sz="4" w:space="0" w:color="auto"/>
              <w:right w:val="single" w:sz="4" w:space="0" w:color="auto"/>
            </w:tcBorders>
          </w:tcPr>
          <w:p w14:paraId="16CA0F21" w14:textId="77777777" w:rsidR="000D71E8" w:rsidRDefault="00DC21C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Borders>
              <w:top w:val="single" w:sz="4" w:space="0" w:color="auto"/>
              <w:left w:val="single" w:sz="4" w:space="0" w:color="auto"/>
              <w:bottom w:val="single" w:sz="4" w:space="0" w:color="auto"/>
              <w:right w:val="single" w:sz="4" w:space="0" w:color="auto"/>
            </w:tcBorders>
          </w:tcPr>
          <w:p w14:paraId="60B327E6" w14:textId="77777777" w:rsidR="000D71E8" w:rsidRDefault="000D71E8">
            <w:pPr>
              <w:spacing w:after="120"/>
              <w:rPr>
                <w:rFonts w:eastAsiaTheme="minorEastAsia"/>
                <w:color w:val="0070C0"/>
                <w:lang w:val="en-US" w:eastAsia="zh-CN"/>
              </w:rPr>
            </w:pPr>
          </w:p>
        </w:tc>
      </w:tr>
      <w:tr w:rsidR="000D71E8" w14:paraId="6071909E" w14:textId="77777777">
        <w:tc>
          <w:tcPr>
            <w:tcW w:w="1560" w:type="dxa"/>
            <w:tcBorders>
              <w:top w:val="single" w:sz="4" w:space="0" w:color="auto"/>
              <w:left w:val="single" w:sz="4" w:space="0" w:color="auto"/>
              <w:bottom w:val="single" w:sz="4" w:space="0" w:color="auto"/>
              <w:right w:val="single" w:sz="4" w:space="0" w:color="auto"/>
            </w:tcBorders>
          </w:tcPr>
          <w:p w14:paraId="4BF4D2C9" w14:textId="77777777" w:rsidR="000D71E8" w:rsidRDefault="00DC21C0">
            <w:pPr>
              <w:spacing w:after="120"/>
              <w:rPr>
                <w:rFonts w:eastAsiaTheme="minorEastAsia"/>
                <w:color w:val="0070C0"/>
                <w:lang w:val="en-US" w:eastAsia="zh-CN"/>
              </w:rPr>
            </w:pPr>
            <w:r>
              <w:rPr>
                <w:rFonts w:eastAsiaTheme="minorEastAsia"/>
                <w:color w:val="0070C0"/>
                <w:lang w:val="en-US" w:eastAsia="zh-CN"/>
              </w:rPr>
              <w:t>R4-23xxxxx</w:t>
            </w:r>
          </w:p>
        </w:tc>
        <w:tc>
          <w:tcPr>
            <w:tcW w:w="1701" w:type="dxa"/>
            <w:tcBorders>
              <w:top w:val="single" w:sz="4" w:space="0" w:color="auto"/>
              <w:left w:val="single" w:sz="4" w:space="0" w:color="auto"/>
              <w:bottom w:val="single" w:sz="4" w:space="0" w:color="auto"/>
              <w:right w:val="single" w:sz="4" w:space="0" w:color="auto"/>
            </w:tcBorders>
          </w:tcPr>
          <w:p w14:paraId="0A4737B3" w14:textId="77777777" w:rsidR="000D71E8" w:rsidRDefault="000D71E8">
            <w:pPr>
              <w:spacing w:after="120"/>
              <w:rPr>
                <w:rFonts w:eastAsiaTheme="minorEastAsia"/>
                <w:color w:val="0070C0"/>
                <w:lang w:val="en-US" w:eastAsia="zh-CN"/>
              </w:rPr>
            </w:pPr>
          </w:p>
        </w:tc>
        <w:tc>
          <w:tcPr>
            <w:tcW w:w="2289" w:type="dxa"/>
            <w:tcBorders>
              <w:top w:val="single" w:sz="4" w:space="0" w:color="auto"/>
              <w:left w:val="single" w:sz="4" w:space="0" w:color="auto"/>
              <w:bottom w:val="single" w:sz="4" w:space="0" w:color="auto"/>
              <w:right w:val="single" w:sz="4" w:space="0" w:color="auto"/>
            </w:tcBorders>
          </w:tcPr>
          <w:p w14:paraId="693076DC" w14:textId="77777777" w:rsidR="000D71E8" w:rsidRDefault="00DC21C0">
            <w:pPr>
              <w:spacing w:after="120"/>
              <w:rPr>
                <w:rFonts w:eastAsiaTheme="minorEastAsia"/>
                <w:color w:val="0070C0"/>
                <w:lang w:val="en-US" w:eastAsia="zh-CN"/>
              </w:rPr>
            </w:pPr>
            <w:r>
              <w:rPr>
                <w:rFonts w:eastAsiaTheme="minorEastAsia"/>
                <w:color w:val="0070C0"/>
                <w:lang w:val="en-US" w:eastAsia="zh-CN"/>
              </w:rPr>
              <w:t>WF on …</w:t>
            </w:r>
          </w:p>
        </w:tc>
        <w:tc>
          <w:tcPr>
            <w:tcW w:w="1178" w:type="dxa"/>
            <w:tcBorders>
              <w:top w:val="single" w:sz="4" w:space="0" w:color="auto"/>
              <w:left w:val="single" w:sz="4" w:space="0" w:color="auto"/>
              <w:bottom w:val="single" w:sz="4" w:space="0" w:color="auto"/>
              <w:right w:val="single" w:sz="4" w:space="0" w:color="auto"/>
            </w:tcBorders>
          </w:tcPr>
          <w:p w14:paraId="034CD5E7" w14:textId="77777777" w:rsidR="000D71E8" w:rsidRDefault="00DC21C0">
            <w:pPr>
              <w:spacing w:after="120"/>
              <w:rPr>
                <w:rFonts w:eastAsiaTheme="minorEastAsia"/>
                <w:color w:val="0070C0"/>
                <w:lang w:val="en-US" w:eastAsia="zh-CN"/>
              </w:rPr>
            </w:pPr>
            <w:r>
              <w:rPr>
                <w:rFonts w:eastAsiaTheme="minorEastAsia"/>
                <w:color w:val="0070C0"/>
                <w:lang w:val="en-US" w:eastAsia="zh-CN"/>
              </w:rPr>
              <w:t>YYY</w:t>
            </w:r>
          </w:p>
        </w:tc>
        <w:tc>
          <w:tcPr>
            <w:tcW w:w="2138" w:type="dxa"/>
            <w:tcBorders>
              <w:top w:val="single" w:sz="4" w:space="0" w:color="auto"/>
              <w:left w:val="single" w:sz="4" w:space="0" w:color="auto"/>
              <w:bottom w:val="single" w:sz="4" w:space="0" w:color="auto"/>
              <w:right w:val="single" w:sz="4" w:space="0" w:color="auto"/>
            </w:tcBorders>
          </w:tcPr>
          <w:p w14:paraId="35B6BBB0" w14:textId="77777777" w:rsidR="000D71E8" w:rsidRDefault="00DC21C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Borders>
              <w:top w:val="single" w:sz="4" w:space="0" w:color="auto"/>
              <w:left w:val="single" w:sz="4" w:space="0" w:color="auto"/>
              <w:bottom w:val="single" w:sz="4" w:space="0" w:color="auto"/>
              <w:right w:val="single" w:sz="4" w:space="0" w:color="auto"/>
            </w:tcBorders>
          </w:tcPr>
          <w:p w14:paraId="3E4B0E54" w14:textId="77777777" w:rsidR="000D71E8" w:rsidRDefault="000D71E8">
            <w:pPr>
              <w:spacing w:after="120"/>
              <w:rPr>
                <w:rFonts w:eastAsiaTheme="minorEastAsia"/>
                <w:color w:val="0070C0"/>
                <w:lang w:val="en-US" w:eastAsia="zh-CN"/>
              </w:rPr>
            </w:pPr>
          </w:p>
        </w:tc>
      </w:tr>
      <w:tr w:rsidR="000D71E8" w14:paraId="44DB8113" w14:textId="77777777">
        <w:tc>
          <w:tcPr>
            <w:tcW w:w="1560" w:type="dxa"/>
            <w:tcBorders>
              <w:top w:val="single" w:sz="4" w:space="0" w:color="auto"/>
              <w:left w:val="single" w:sz="4" w:space="0" w:color="auto"/>
              <w:bottom w:val="single" w:sz="4" w:space="0" w:color="auto"/>
              <w:right w:val="single" w:sz="4" w:space="0" w:color="auto"/>
            </w:tcBorders>
          </w:tcPr>
          <w:p w14:paraId="7FC5F102" w14:textId="77777777" w:rsidR="000D71E8" w:rsidRDefault="00DC21C0">
            <w:pPr>
              <w:spacing w:after="120"/>
              <w:rPr>
                <w:rFonts w:eastAsiaTheme="minorEastAsia"/>
                <w:color w:val="0070C0"/>
                <w:lang w:val="en-US" w:eastAsia="zh-CN"/>
              </w:rPr>
            </w:pPr>
            <w:r>
              <w:rPr>
                <w:rFonts w:eastAsiaTheme="minorEastAsia"/>
                <w:color w:val="0070C0"/>
                <w:lang w:val="en-US" w:eastAsia="zh-CN"/>
              </w:rPr>
              <w:t>R4-23xxxxx</w:t>
            </w:r>
          </w:p>
        </w:tc>
        <w:tc>
          <w:tcPr>
            <w:tcW w:w="1701" w:type="dxa"/>
            <w:tcBorders>
              <w:top w:val="single" w:sz="4" w:space="0" w:color="auto"/>
              <w:left w:val="single" w:sz="4" w:space="0" w:color="auto"/>
              <w:bottom w:val="single" w:sz="4" w:space="0" w:color="auto"/>
              <w:right w:val="single" w:sz="4" w:space="0" w:color="auto"/>
            </w:tcBorders>
          </w:tcPr>
          <w:p w14:paraId="67BBE458" w14:textId="77777777" w:rsidR="000D71E8" w:rsidRDefault="000D71E8">
            <w:pPr>
              <w:spacing w:after="120"/>
              <w:rPr>
                <w:rFonts w:eastAsiaTheme="minorEastAsia"/>
                <w:color w:val="0070C0"/>
                <w:lang w:val="en-US" w:eastAsia="zh-CN"/>
              </w:rPr>
            </w:pPr>
          </w:p>
        </w:tc>
        <w:tc>
          <w:tcPr>
            <w:tcW w:w="2289" w:type="dxa"/>
            <w:tcBorders>
              <w:top w:val="single" w:sz="4" w:space="0" w:color="auto"/>
              <w:left w:val="single" w:sz="4" w:space="0" w:color="auto"/>
              <w:bottom w:val="single" w:sz="4" w:space="0" w:color="auto"/>
              <w:right w:val="single" w:sz="4" w:space="0" w:color="auto"/>
            </w:tcBorders>
          </w:tcPr>
          <w:p w14:paraId="2E33DF4F" w14:textId="77777777" w:rsidR="000D71E8" w:rsidRDefault="00DC21C0">
            <w:pPr>
              <w:spacing w:after="120"/>
              <w:rPr>
                <w:rFonts w:eastAsiaTheme="minorEastAsia"/>
                <w:color w:val="0070C0"/>
                <w:lang w:val="en-US" w:eastAsia="zh-CN"/>
              </w:rPr>
            </w:pPr>
            <w:r>
              <w:rPr>
                <w:rFonts w:eastAsiaTheme="minorEastAsia"/>
                <w:color w:val="0070C0"/>
                <w:lang w:val="en-US" w:eastAsia="zh-CN"/>
              </w:rPr>
              <w:t>LS on …</w:t>
            </w:r>
          </w:p>
        </w:tc>
        <w:tc>
          <w:tcPr>
            <w:tcW w:w="1178" w:type="dxa"/>
            <w:tcBorders>
              <w:top w:val="single" w:sz="4" w:space="0" w:color="auto"/>
              <w:left w:val="single" w:sz="4" w:space="0" w:color="auto"/>
              <w:bottom w:val="single" w:sz="4" w:space="0" w:color="auto"/>
              <w:right w:val="single" w:sz="4" w:space="0" w:color="auto"/>
            </w:tcBorders>
          </w:tcPr>
          <w:p w14:paraId="170A9D4A" w14:textId="77777777" w:rsidR="000D71E8" w:rsidRDefault="00DC21C0">
            <w:pPr>
              <w:spacing w:after="120"/>
              <w:rPr>
                <w:rFonts w:eastAsiaTheme="minorEastAsia"/>
                <w:color w:val="0070C0"/>
                <w:lang w:val="en-US" w:eastAsia="zh-CN"/>
              </w:rPr>
            </w:pPr>
            <w:r>
              <w:rPr>
                <w:rFonts w:eastAsiaTheme="minorEastAsia"/>
                <w:color w:val="0070C0"/>
                <w:lang w:val="en-US" w:eastAsia="zh-CN"/>
              </w:rPr>
              <w:t>ZZZ</w:t>
            </w:r>
          </w:p>
        </w:tc>
        <w:tc>
          <w:tcPr>
            <w:tcW w:w="2138" w:type="dxa"/>
            <w:tcBorders>
              <w:top w:val="single" w:sz="4" w:space="0" w:color="auto"/>
              <w:left w:val="single" w:sz="4" w:space="0" w:color="auto"/>
              <w:bottom w:val="single" w:sz="4" w:space="0" w:color="auto"/>
              <w:right w:val="single" w:sz="4" w:space="0" w:color="auto"/>
            </w:tcBorders>
          </w:tcPr>
          <w:p w14:paraId="0D40CD38" w14:textId="77777777" w:rsidR="000D71E8" w:rsidRDefault="00DC21C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Borders>
              <w:top w:val="single" w:sz="4" w:space="0" w:color="auto"/>
              <w:left w:val="single" w:sz="4" w:space="0" w:color="auto"/>
              <w:bottom w:val="single" w:sz="4" w:space="0" w:color="auto"/>
              <w:right w:val="single" w:sz="4" w:space="0" w:color="auto"/>
            </w:tcBorders>
          </w:tcPr>
          <w:p w14:paraId="0A0D8CB4" w14:textId="77777777" w:rsidR="000D71E8" w:rsidRDefault="000D71E8">
            <w:pPr>
              <w:spacing w:after="120"/>
              <w:rPr>
                <w:rFonts w:eastAsiaTheme="minorEastAsia"/>
                <w:color w:val="0070C0"/>
                <w:lang w:val="en-US" w:eastAsia="zh-CN"/>
              </w:rPr>
            </w:pPr>
          </w:p>
        </w:tc>
      </w:tr>
      <w:tr w:rsidR="000D71E8" w14:paraId="3DD0A99D" w14:textId="77777777">
        <w:tc>
          <w:tcPr>
            <w:tcW w:w="1560" w:type="dxa"/>
            <w:tcBorders>
              <w:top w:val="single" w:sz="4" w:space="0" w:color="auto"/>
              <w:left w:val="single" w:sz="4" w:space="0" w:color="auto"/>
              <w:bottom w:val="single" w:sz="4" w:space="0" w:color="auto"/>
              <w:right w:val="single" w:sz="4" w:space="0" w:color="auto"/>
            </w:tcBorders>
          </w:tcPr>
          <w:p w14:paraId="33F38BC5" w14:textId="77777777" w:rsidR="000D71E8" w:rsidRDefault="000D71E8">
            <w:pPr>
              <w:spacing w:after="120"/>
              <w:rPr>
                <w:rFonts w:eastAsiaTheme="minorEastAsia"/>
                <w:color w:val="0070C0"/>
                <w:lang w:eastAsia="zh-CN"/>
              </w:rPr>
            </w:pPr>
          </w:p>
        </w:tc>
        <w:tc>
          <w:tcPr>
            <w:tcW w:w="1701" w:type="dxa"/>
            <w:tcBorders>
              <w:top w:val="single" w:sz="4" w:space="0" w:color="auto"/>
              <w:left w:val="single" w:sz="4" w:space="0" w:color="auto"/>
              <w:bottom w:val="single" w:sz="4" w:space="0" w:color="auto"/>
              <w:right w:val="single" w:sz="4" w:space="0" w:color="auto"/>
            </w:tcBorders>
          </w:tcPr>
          <w:p w14:paraId="2145E48D" w14:textId="77777777" w:rsidR="000D71E8" w:rsidRDefault="000D71E8">
            <w:pPr>
              <w:spacing w:after="120"/>
              <w:rPr>
                <w:rFonts w:eastAsiaTheme="minorEastAsia"/>
                <w:i/>
                <w:color w:val="0070C0"/>
                <w:lang w:val="en-US" w:eastAsia="zh-CN"/>
              </w:rPr>
            </w:pPr>
          </w:p>
        </w:tc>
        <w:tc>
          <w:tcPr>
            <w:tcW w:w="2289" w:type="dxa"/>
            <w:tcBorders>
              <w:top w:val="single" w:sz="4" w:space="0" w:color="auto"/>
              <w:left w:val="single" w:sz="4" w:space="0" w:color="auto"/>
              <w:bottom w:val="single" w:sz="4" w:space="0" w:color="auto"/>
              <w:right w:val="single" w:sz="4" w:space="0" w:color="auto"/>
            </w:tcBorders>
          </w:tcPr>
          <w:p w14:paraId="115DC2DA" w14:textId="77777777" w:rsidR="000D71E8" w:rsidRDefault="000D71E8">
            <w:pPr>
              <w:spacing w:after="120"/>
              <w:rPr>
                <w:rFonts w:eastAsiaTheme="minorEastAsia"/>
                <w:i/>
                <w:color w:val="0070C0"/>
                <w:lang w:val="en-US" w:eastAsia="zh-CN"/>
              </w:rPr>
            </w:pPr>
          </w:p>
        </w:tc>
        <w:tc>
          <w:tcPr>
            <w:tcW w:w="1178" w:type="dxa"/>
            <w:tcBorders>
              <w:top w:val="single" w:sz="4" w:space="0" w:color="auto"/>
              <w:left w:val="single" w:sz="4" w:space="0" w:color="auto"/>
              <w:bottom w:val="single" w:sz="4" w:space="0" w:color="auto"/>
              <w:right w:val="single" w:sz="4" w:space="0" w:color="auto"/>
            </w:tcBorders>
          </w:tcPr>
          <w:p w14:paraId="5508DF90" w14:textId="77777777" w:rsidR="000D71E8" w:rsidRDefault="000D71E8">
            <w:pPr>
              <w:spacing w:after="120"/>
              <w:rPr>
                <w:rFonts w:eastAsiaTheme="minorEastAsia"/>
                <w:i/>
                <w:color w:val="0070C0"/>
                <w:lang w:val="en-US" w:eastAsia="zh-CN"/>
              </w:rPr>
            </w:pPr>
          </w:p>
        </w:tc>
        <w:tc>
          <w:tcPr>
            <w:tcW w:w="2138" w:type="dxa"/>
            <w:tcBorders>
              <w:top w:val="single" w:sz="4" w:space="0" w:color="auto"/>
              <w:left w:val="single" w:sz="4" w:space="0" w:color="auto"/>
              <w:bottom w:val="single" w:sz="4" w:space="0" w:color="auto"/>
              <w:right w:val="single" w:sz="4" w:space="0" w:color="auto"/>
            </w:tcBorders>
          </w:tcPr>
          <w:p w14:paraId="50758442" w14:textId="77777777" w:rsidR="000D71E8" w:rsidRDefault="000D71E8">
            <w:pPr>
              <w:spacing w:after="120"/>
              <w:rPr>
                <w:rFonts w:eastAsiaTheme="minorEastAsia"/>
                <w:color w:val="0070C0"/>
                <w:lang w:val="en-US" w:eastAsia="zh-CN"/>
              </w:rPr>
            </w:pPr>
          </w:p>
        </w:tc>
        <w:tc>
          <w:tcPr>
            <w:tcW w:w="2333" w:type="dxa"/>
            <w:tcBorders>
              <w:top w:val="single" w:sz="4" w:space="0" w:color="auto"/>
              <w:left w:val="single" w:sz="4" w:space="0" w:color="auto"/>
              <w:bottom w:val="single" w:sz="4" w:space="0" w:color="auto"/>
              <w:right w:val="single" w:sz="4" w:space="0" w:color="auto"/>
            </w:tcBorders>
          </w:tcPr>
          <w:p w14:paraId="475FB5DD" w14:textId="77777777" w:rsidR="000D71E8" w:rsidRDefault="000D71E8">
            <w:pPr>
              <w:spacing w:after="120"/>
              <w:rPr>
                <w:rFonts w:eastAsiaTheme="minorEastAsia"/>
                <w:i/>
                <w:color w:val="0070C0"/>
                <w:lang w:val="en-US" w:eastAsia="zh-CN"/>
              </w:rPr>
            </w:pPr>
          </w:p>
        </w:tc>
      </w:tr>
    </w:tbl>
    <w:p w14:paraId="0907CD12" w14:textId="77777777" w:rsidR="000D71E8" w:rsidRDefault="000D71E8">
      <w:pPr>
        <w:rPr>
          <w:rFonts w:eastAsiaTheme="minorEastAsia"/>
          <w:color w:val="0070C0"/>
          <w:lang w:val="en-US" w:eastAsia="zh-CN"/>
        </w:rPr>
      </w:pPr>
    </w:p>
    <w:p w14:paraId="0B52E7A3" w14:textId="77777777" w:rsidR="000D71E8" w:rsidRDefault="00DC21C0">
      <w:pPr>
        <w:rPr>
          <w:rFonts w:eastAsiaTheme="minorEastAsia"/>
          <w:color w:val="0070C0"/>
          <w:lang w:val="en-US" w:eastAsia="zh-CN"/>
        </w:rPr>
      </w:pPr>
      <w:r>
        <w:rPr>
          <w:rFonts w:eastAsiaTheme="minorEastAsia"/>
          <w:color w:val="0070C0"/>
          <w:lang w:val="en-US" w:eastAsia="zh-CN"/>
        </w:rPr>
        <w:t>Notes:</w:t>
      </w:r>
    </w:p>
    <w:p w14:paraId="068CFF42" w14:textId="77777777" w:rsidR="000D71E8" w:rsidRDefault="00DC21C0">
      <w:pPr>
        <w:pStyle w:val="ListParagraph"/>
        <w:numPr>
          <w:ilvl w:val="0"/>
          <w:numId w:val="28"/>
        </w:numPr>
        <w:ind w:firstLineChars="0"/>
        <w:textAlignment w:val="auto"/>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6A292C70" w14:textId="77777777" w:rsidR="000D71E8" w:rsidRDefault="00DC21C0">
      <w:pPr>
        <w:pStyle w:val="ListParagraph"/>
        <w:numPr>
          <w:ilvl w:val="0"/>
          <w:numId w:val="28"/>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89ABDFF" w14:textId="77777777" w:rsidR="000D71E8" w:rsidRDefault="00DC21C0">
      <w:pPr>
        <w:pStyle w:val="ListParagraph"/>
        <w:numPr>
          <w:ilvl w:val="1"/>
          <w:numId w:val="28"/>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14:paraId="7377BC65" w14:textId="77777777" w:rsidR="000D71E8" w:rsidRDefault="00DC21C0">
      <w:pPr>
        <w:pStyle w:val="ListParagraph"/>
        <w:numPr>
          <w:ilvl w:val="1"/>
          <w:numId w:val="28"/>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14:paraId="538369F3" w14:textId="77777777" w:rsidR="000D71E8" w:rsidRDefault="00DC21C0">
      <w:pPr>
        <w:pStyle w:val="ListParagraph"/>
        <w:numPr>
          <w:ilvl w:val="0"/>
          <w:numId w:val="28"/>
        </w:numPr>
        <w:ind w:firstLineChars="0"/>
        <w:textAlignment w:val="auto"/>
        <w:rPr>
          <w:rFonts w:eastAsiaTheme="minorEastAsia"/>
          <w:color w:val="0070C0"/>
          <w:lang w:val="en-US" w:eastAsia="zh-CN"/>
        </w:rPr>
      </w:pPr>
      <w:r>
        <w:rPr>
          <w:rFonts w:eastAsiaTheme="minorEastAsia"/>
          <w:color w:val="0070C0"/>
          <w:lang w:val="en-US" w:eastAsia="zh-CN"/>
        </w:rPr>
        <w:t>Do not include hyper-links in the documents</w:t>
      </w:r>
    </w:p>
    <w:p w14:paraId="73846179" w14:textId="77777777" w:rsidR="000D71E8" w:rsidRDefault="000D71E8">
      <w:pPr>
        <w:overflowPunct/>
        <w:autoSpaceDE/>
        <w:autoSpaceDN/>
        <w:adjustRightInd/>
        <w:spacing w:after="120"/>
        <w:rPr>
          <w:rFonts w:eastAsia="SimSun"/>
          <w:szCs w:val="24"/>
          <w:lang w:val="en-US"/>
        </w:rPr>
      </w:pPr>
    </w:p>
    <w:sectPr w:rsidR="000D71E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754EB" w14:textId="77777777" w:rsidR="00D97ED5" w:rsidRDefault="00D97ED5">
      <w:pPr>
        <w:spacing w:after="0"/>
      </w:pPr>
      <w:r>
        <w:separator/>
      </w:r>
    </w:p>
  </w:endnote>
  <w:endnote w:type="continuationSeparator" w:id="0">
    <w:p w14:paraId="20291AE9" w14:textId="77777777" w:rsidR="00D97ED5" w:rsidRDefault="00D97E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default"/>
    <w:sig w:usb0="00000000" w:usb1="00000000"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ItalicMT">
    <w:altName w:val="Arial"/>
    <w:charset w:val="00"/>
    <w:family w:val="roman"/>
    <w:pitch w:val="default"/>
  </w:font>
  <w:font w:name="ArialMT">
    <w:altName w:val="Arial"/>
    <w:charset w:val="00"/>
    <w:family w:val="roman"/>
    <w:pitch w:val="default"/>
  </w:font>
  <w:font w:name="Arial-ItalicMT">
    <w:altName w:val="Arial"/>
    <w:charset w:val="00"/>
    <w:family w:val="roman"/>
    <w:pitch w:val="default"/>
  </w:font>
  <w:font w:name="Arial-BoldMT">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TimesNewRomanPSMT">
    <w:altName w:val="HGGothicE"/>
    <w:charset w:val="00"/>
    <w:family w:val="auto"/>
    <w:pitch w:val="default"/>
    <w:sig w:usb0="00000000" w:usb1="00000000" w:usb2="00000000" w:usb3="00000000" w:csb0="00000001" w:csb1="00000000"/>
  </w:font>
  <w:font w:name="Times-Italic">
    <w:altName w:val="Times New Roman"/>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A7A94" w14:textId="77777777" w:rsidR="00D97ED5" w:rsidRDefault="00D97ED5">
      <w:pPr>
        <w:spacing w:after="0"/>
      </w:pPr>
      <w:r>
        <w:separator/>
      </w:r>
    </w:p>
  </w:footnote>
  <w:footnote w:type="continuationSeparator" w:id="0">
    <w:p w14:paraId="00BE08D1" w14:textId="77777777" w:rsidR="00D97ED5" w:rsidRDefault="00D97E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E27C1E"/>
    <w:multiLevelType w:val="multilevel"/>
    <w:tmpl w:val="0BE27C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9D1A4F"/>
    <w:multiLevelType w:val="multilevel"/>
    <w:tmpl w:val="1B9D1A4F"/>
    <w:lvl w:ilvl="0">
      <w:start w:val="1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F05F4B"/>
    <w:multiLevelType w:val="multilevel"/>
    <w:tmpl w:val="1CF05F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DB4A96"/>
    <w:multiLevelType w:val="hybridMultilevel"/>
    <w:tmpl w:val="39189E9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7907B8A"/>
    <w:multiLevelType w:val="multilevel"/>
    <w:tmpl w:val="27907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DB2EA4"/>
    <w:multiLevelType w:val="multilevel"/>
    <w:tmpl w:val="2BDB2EA4"/>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C5012F2"/>
    <w:multiLevelType w:val="multilevel"/>
    <w:tmpl w:val="3C5012F2"/>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3" w15:restartNumberingAfterBreak="0">
    <w:nsid w:val="3F3A4F42"/>
    <w:multiLevelType w:val="multilevel"/>
    <w:tmpl w:val="3F3A4F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1E35BEC"/>
    <w:multiLevelType w:val="multilevel"/>
    <w:tmpl w:val="41E35B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A53D23"/>
    <w:multiLevelType w:val="multilevel"/>
    <w:tmpl w:val="44A53D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8CF68FC"/>
    <w:multiLevelType w:val="multilevel"/>
    <w:tmpl w:val="48CF68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20" w15:restartNumberingAfterBreak="0">
    <w:nsid w:val="4E531AAB"/>
    <w:multiLevelType w:val="multilevel"/>
    <w:tmpl w:val="4E531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CBA0B8D"/>
    <w:multiLevelType w:val="multilevel"/>
    <w:tmpl w:val="5CBA0B8D"/>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E3E4C11"/>
    <w:multiLevelType w:val="hybridMultilevel"/>
    <w:tmpl w:val="ED1261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E4012FF"/>
    <w:multiLevelType w:val="multilevel"/>
    <w:tmpl w:val="5E4012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E61122"/>
    <w:multiLevelType w:val="multilevel"/>
    <w:tmpl w:val="64E61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E3250E"/>
    <w:multiLevelType w:val="hybridMultilevel"/>
    <w:tmpl w:val="A4221AFC"/>
    <w:lvl w:ilvl="0" w:tplc="FFF4E256">
      <w:start w:val="8"/>
      <w:numFmt w:val="decimal"/>
      <w:lvlText w:val="%1."/>
      <w:lvlJc w:val="left"/>
      <w:pPr>
        <w:ind w:left="0" w:firstLine="0"/>
      </w:pPr>
      <w:rPr>
        <w:rFonts w:eastAsiaTheme="minorEastAsia" w:hint="default"/>
        <w:b w:val="0"/>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A584CAB"/>
    <w:multiLevelType w:val="multilevel"/>
    <w:tmpl w:val="7A584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36184032">
    <w:abstractNumId w:val="11"/>
  </w:num>
  <w:num w:numId="2" w16cid:durableId="2097701020">
    <w:abstractNumId w:val="19"/>
  </w:num>
  <w:num w:numId="3" w16cid:durableId="14552470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8291631">
    <w:abstractNumId w:val="4"/>
  </w:num>
  <w:num w:numId="5" w16cid:durableId="253979828">
    <w:abstractNumId w:val="22"/>
  </w:num>
  <w:num w:numId="6" w16cid:durableId="17395524">
    <w:abstractNumId w:val="26"/>
  </w:num>
  <w:num w:numId="7" w16cid:durableId="1714038170">
    <w:abstractNumId w:val="18"/>
  </w:num>
  <w:num w:numId="8" w16cid:durableId="845946065">
    <w:abstractNumId w:val="6"/>
  </w:num>
  <w:num w:numId="9" w16cid:durableId="942104747">
    <w:abstractNumId w:val="12"/>
  </w:num>
  <w:num w:numId="10" w16cid:durableId="1675765148">
    <w:abstractNumId w:val="13"/>
  </w:num>
  <w:num w:numId="11" w16cid:durableId="272857824">
    <w:abstractNumId w:val="15"/>
  </w:num>
  <w:num w:numId="12" w16cid:durableId="972751642">
    <w:abstractNumId w:val="23"/>
  </w:num>
  <w:num w:numId="13" w16cid:durableId="1870216191">
    <w:abstractNumId w:val="5"/>
  </w:num>
  <w:num w:numId="14" w16cid:durableId="360328566">
    <w:abstractNumId w:val="27"/>
  </w:num>
  <w:num w:numId="15" w16cid:durableId="332879608">
    <w:abstractNumId w:val="16"/>
  </w:num>
  <w:num w:numId="16" w16cid:durableId="1245144529">
    <w:abstractNumId w:val="1"/>
  </w:num>
  <w:num w:numId="17" w16cid:durableId="1307470105">
    <w:abstractNumId w:val="21"/>
  </w:num>
  <w:num w:numId="18" w16cid:durableId="69345575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num>
  <w:num w:numId="19" w16cid:durableId="1753232511">
    <w:abstractNumId w:val="30"/>
  </w:num>
  <w:num w:numId="20" w16cid:durableId="1425372157">
    <w:abstractNumId w:val="9"/>
  </w:num>
  <w:num w:numId="21" w16cid:durableId="252202074">
    <w:abstractNumId w:val="20"/>
  </w:num>
  <w:num w:numId="22" w16cid:durableId="1157502304">
    <w:abstractNumId w:val="10"/>
  </w:num>
  <w:num w:numId="23" w16cid:durableId="334772777">
    <w:abstractNumId w:val="29"/>
  </w:num>
  <w:num w:numId="24" w16cid:durableId="30107733">
    <w:abstractNumId w:val="2"/>
  </w:num>
  <w:num w:numId="25" w16cid:durableId="1263492054">
    <w:abstractNumId w:val="14"/>
  </w:num>
  <w:num w:numId="26" w16cid:durableId="1380280741">
    <w:abstractNumId w:val="25"/>
  </w:num>
  <w:num w:numId="27" w16cid:durableId="1012692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12461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5971223">
    <w:abstractNumId w:val="8"/>
  </w:num>
  <w:num w:numId="30" w16cid:durableId="1747146418">
    <w:abstractNumId w:val="27"/>
  </w:num>
  <w:num w:numId="31" w16cid:durableId="477653749">
    <w:abstractNumId w:val="24"/>
  </w:num>
  <w:num w:numId="32" w16cid:durableId="206454368">
    <w:abstractNumId w:val="28"/>
  </w:num>
  <w:num w:numId="33" w16cid:durableId="11621595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TdmZGJkOGQ2MWY4OGI4MjA4YjFkNmM4YTZhMGE0ODMifQ=="/>
  </w:docVars>
  <w:rsids>
    <w:rsidRoot w:val="00282213"/>
    <w:rsid w:val="00000265"/>
    <w:rsid w:val="000006FC"/>
    <w:rsid w:val="000011E1"/>
    <w:rsid w:val="0000223C"/>
    <w:rsid w:val="00003396"/>
    <w:rsid w:val="00003B95"/>
    <w:rsid w:val="00003D24"/>
    <w:rsid w:val="00004165"/>
    <w:rsid w:val="00004480"/>
    <w:rsid w:val="00004849"/>
    <w:rsid w:val="00004B45"/>
    <w:rsid w:val="000050F6"/>
    <w:rsid w:val="00005436"/>
    <w:rsid w:val="00005468"/>
    <w:rsid w:val="00005549"/>
    <w:rsid w:val="00006C9E"/>
    <w:rsid w:val="000074BA"/>
    <w:rsid w:val="00007C1F"/>
    <w:rsid w:val="00010646"/>
    <w:rsid w:val="00011875"/>
    <w:rsid w:val="0001258F"/>
    <w:rsid w:val="000131AC"/>
    <w:rsid w:val="00013314"/>
    <w:rsid w:val="000137A8"/>
    <w:rsid w:val="00013BE1"/>
    <w:rsid w:val="00013BFD"/>
    <w:rsid w:val="00013DB9"/>
    <w:rsid w:val="00013F1F"/>
    <w:rsid w:val="00014060"/>
    <w:rsid w:val="000147E7"/>
    <w:rsid w:val="00015996"/>
    <w:rsid w:val="00015C6D"/>
    <w:rsid w:val="0001653C"/>
    <w:rsid w:val="000169E2"/>
    <w:rsid w:val="00017BC2"/>
    <w:rsid w:val="00020263"/>
    <w:rsid w:val="0002028C"/>
    <w:rsid w:val="0002037D"/>
    <w:rsid w:val="000209B1"/>
    <w:rsid w:val="00020C56"/>
    <w:rsid w:val="00021213"/>
    <w:rsid w:val="00021B66"/>
    <w:rsid w:val="00021E15"/>
    <w:rsid w:val="000220E4"/>
    <w:rsid w:val="000222E9"/>
    <w:rsid w:val="0002272D"/>
    <w:rsid w:val="0002284F"/>
    <w:rsid w:val="0002395B"/>
    <w:rsid w:val="00023F1A"/>
    <w:rsid w:val="00024951"/>
    <w:rsid w:val="000251E4"/>
    <w:rsid w:val="00025BF5"/>
    <w:rsid w:val="00026326"/>
    <w:rsid w:val="00026A6B"/>
    <w:rsid w:val="00026ACC"/>
    <w:rsid w:val="00026DC5"/>
    <w:rsid w:val="000277D1"/>
    <w:rsid w:val="00030CDE"/>
    <w:rsid w:val="0003171D"/>
    <w:rsid w:val="0003172F"/>
    <w:rsid w:val="00031950"/>
    <w:rsid w:val="00031BBE"/>
    <w:rsid w:val="00031C1D"/>
    <w:rsid w:val="00032229"/>
    <w:rsid w:val="00032233"/>
    <w:rsid w:val="00032BE6"/>
    <w:rsid w:val="00033ED3"/>
    <w:rsid w:val="000343D4"/>
    <w:rsid w:val="00035C50"/>
    <w:rsid w:val="00035DB7"/>
    <w:rsid w:val="00037173"/>
    <w:rsid w:val="0003752C"/>
    <w:rsid w:val="00037D2F"/>
    <w:rsid w:val="000400D1"/>
    <w:rsid w:val="0004025B"/>
    <w:rsid w:val="000403D4"/>
    <w:rsid w:val="000407D5"/>
    <w:rsid w:val="00040FDB"/>
    <w:rsid w:val="000410F4"/>
    <w:rsid w:val="000425C3"/>
    <w:rsid w:val="00042854"/>
    <w:rsid w:val="000428B2"/>
    <w:rsid w:val="000428DF"/>
    <w:rsid w:val="00042D90"/>
    <w:rsid w:val="000435CE"/>
    <w:rsid w:val="0004484F"/>
    <w:rsid w:val="00044E34"/>
    <w:rsid w:val="0004529E"/>
    <w:rsid w:val="000457A1"/>
    <w:rsid w:val="00045831"/>
    <w:rsid w:val="000459DF"/>
    <w:rsid w:val="000460BF"/>
    <w:rsid w:val="00046B17"/>
    <w:rsid w:val="00047B7D"/>
    <w:rsid w:val="00050001"/>
    <w:rsid w:val="000508DE"/>
    <w:rsid w:val="0005142D"/>
    <w:rsid w:val="00051624"/>
    <w:rsid w:val="0005187F"/>
    <w:rsid w:val="00052041"/>
    <w:rsid w:val="0005326A"/>
    <w:rsid w:val="000532C3"/>
    <w:rsid w:val="00054B12"/>
    <w:rsid w:val="00054E24"/>
    <w:rsid w:val="000559D5"/>
    <w:rsid w:val="00055A2D"/>
    <w:rsid w:val="00055D78"/>
    <w:rsid w:val="00056290"/>
    <w:rsid w:val="00056DAB"/>
    <w:rsid w:val="000570B3"/>
    <w:rsid w:val="0005723F"/>
    <w:rsid w:val="00057748"/>
    <w:rsid w:val="000601D3"/>
    <w:rsid w:val="0006033E"/>
    <w:rsid w:val="00061004"/>
    <w:rsid w:val="000610BB"/>
    <w:rsid w:val="0006155F"/>
    <w:rsid w:val="00061B56"/>
    <w:rsid w:val="000621D8"/>
    <w:rsid w:val="0006239D"/>
    <w:rsid w:val="0006254E"/>
    <w:rsid w:val="0006266D"/>
    <w:rsid w:val="000639E6"/>
    <w:rsid w:val="00064986"/>
    <w:rsid w:val="00064BBA"/>
    <w:rsid w:val="00065506"/>
    <w:rsid w:val="000659A1"/>
    <w:rsid w:val="00065EDE"/>
    <w:rsid w:val="00066BFB"/>
    <w:rsid w:val="00066C94"/>
    <w:rsid w:val="00066FA9"/>
    <w:rsid w:val="0006703A"/>
    <w:rsid w:val="000672BA"/>
    <w:rsid w:val="00067813"/>
    <w:rsid w:val="00067F09"/>
    <w:rsid w:val="00067F3D"/>
    <w:rsid w:val="000704D4"/>
    <w:rsid w:val="00072289"/>
    <w:rsid w:val="000722B1"/>
    <w:rsid w:val="000722F3"/>
    <w:rsid w:val="0007239E"/>
    <w:rsid w:val="0007241D"/>
    <w:rsid w:val="00072629"/>
    <w:rsid w:val="00072865"/>
    <w:rsid w:val="000729A2"/>
    <w:rsid w:val="0007343C"/>
    <w:rsid w:val="00073534"/>
    <w:rsid w:val="00073645"/>
    <w:rsid w:val="00073821"/>
    <w:rsid w:val="0007382E"/>
    <w:rsid w:val="00073B70"/>
    <w:rsid w:val="00074208"/>
    <w:rsid w:val="00074213"/>
    <w:rsid w:val="00074DC7"/>
    <w:rsid w:val="00074F8F"/>
    <w:rsid w:val="000751BC"/>
    <w:rsid w:val="0007534B"/>
    <w:rsid w:val="00075C26"/>
    <w:rsid w:val="000766E1"/>
    <w:rsid w:val="00076A94"/>
    <w:rsid w:val="00076DD6"/>
    <w:rsid w:val="0007733A"/>
    <w:rsid w:val="00077470"/>
    <w:rsid w:val="00077A43"/>
    <w:rsid w:val="00077C51"/>
    <w:rsid w:val="00077FF6"/>
    <w:rsid w:val="0008024B"/>
    <w:rsid w:val="00080BFB"/>
    <w:rsid w:val="00080D82"/>
    <w:rsid w:val="00080FE3"/>
    <w:rsid w:val="00081692"/>
    <w:rsid w:val="0008173D"/>
    <w:rsid w:val="00081851"/>
    <w:rsid w:val="00081ADA"/>
    <w:rsid w:val="0008207E"/>
    <w:rsid w:val="00082B57"/>
    <w:rsid w:val="00082C46"/>
    <w:rsid w:val="000831C6"/>
    <w:rsid w:val="000832CE"/>
    <w:rsid w:val="000835DF"/>
    <w:rsid w:val="00083BDF"/>
    <w:rsid w:val="00083CA2"/>
    <w:rsid w:val="00083F5B"/>
    <w:rsid w:val="000844A2"/>
    <w:rsid w:val="00084B2E"/>
    <w:rsid w:val="0008516A"/>
    <w:rsid w:val="00085438"/>
    <w:rsid w:val="00085A0E"/>
    <w:rsid w:val="00086303"/>
    <w:rsid w:val="000865D0"/>
    <w:rsid w:val="00086903"/>
    <w:rsid w:val="000869BA"/>
    <w:rsid w:val="00086A3C"/>
    <w:rsid w:val="00086B3C"/>
    <w:rsid w:val="00087548"/>
    <w:rsid w:val="00087923"/>
    <w:rsid w:val="00090A63"/>
    <w:rsid w:val="00091129"/>
    <w:rsid w:val="00092506"/>
    <w:rsid w:val="00092FFF"/>
    <w:rsid w:val="0009303E"/>
    <w:rsid w:val="000937BE"/>
    <w:rsid w:val="00093E7E"/>
    <w:rsid w:val="000943D3"/>
    <w:rsid w:val="0009477A"/>
    <w:rsid w:val="00095DE3"/>
    <w:rsid w:val="00095EAA"/>
    <w:rsid w:val="000968B3"/>
    <w:rsid w:val="00097074"/>
    <w:rsid w:val="00097414"/>
    <w:rsid w:val="000976DA"/>
    <w:rsid w:val="000A00BD"/>
    <w:rsid w:val="000A0712"/>
    <w:rsid w:val="000A1370"/>
    <w:rsid w:val="000A1830"/>
    <w:rsid w:val="000A1A27"/>
    <w:rsid w:val="000A1A63"/>
    <w:rsid w:val="000A24B1"/>
    <w:rsid w:val="000A25D1"/>
    <w:rsid w:val="000A27A0"/>
    <w:rsid w:val="000A29F4"/>
    <w:rsid w:val="000A2BA0"/>
    <w:rsid w:val="000A32C5"/>
    <w:rsid w:val="000A33B2"/>
    <w:rsid w:val="000A3674"/>
    <w:rsid w:val="000A4121"/>
    <w:rsid w:val="000A4792"/>
    <w:rsid w:val="000A4AA3"/>
    <w:rsid w:val="000A4CF6"/>
    <w:rsid w:val="000A550E"/>
    <w:rsid w:val="000A57CB"/>
    <w:rsid w:val="000A685C"/>
    <w:rsid w:val="000A6B69"/>
    <w:rsid w:val="000A6C08"/>
    <w:rsid w:val="000B058A"/>
    <w:rsid w:val="000B0960"/>
    <w:rsid w:val="000B0DBC"/>
    <w:rsid w:val="000B1614"/>
    <w:rsid w:val="000B164E"/>
    <w:rsid w:val="000B1A55"/>
    <w:rsid w:val="000B1C1E"/>
    <w:rsid w:val="000B1C9D"/>
    <w:rsid w:val="000B20BB"/>
    <w:rsid w:val="000B2EAA"/>
    <w:rsid w:val="000B2ED8"/>
    <w:rsid w:val="000B2EF6"/>
    <w:rsid w:val="000B2FA6"/>
    <w:rsid w:val="000B45E9"/>
    <w:rsid w:val="000B4AA0"/>
    <w:rsid w:val="000B4B78"/>
    <w:rsid w:val="000B54E6"/>
    <w:rsid w:val="000B6244"/>
    <w:rsid w:val="000B74FF"/>
    <w:rsid w:val="000B7B4D"/>
    <w:rsid w:val="000C0C30"/>
    <w:rsid w:val="000C15F2"/>
    <w:rsid w:val="000C1CB4"/>
    <w:rsid w:val="000C21FD"/>
    <w:rsid w:val="000C2553"/>
    <w:rsid w:val="000C2B3A"/>
    <w:rsid w:val="000C326B"/>
    <w:rsid w:val="000C384F"/>
    <w:rsid w:val="000C38C3"/>
    <w:rsid w:val="000C3D93"/>
    <w:rsid w:val="000C4549"/>
    <w:rsid w:val="000C5E2E"/>
    <w:rsid w:val="000C7929"/>
    <w:rsid w:val="000D09FD"/>
    <w:rsid w:val="000D0C26"/>
    <w:rsid w:val="000D0FCD"/>
    <w:rsid w:val="000D19DE"/>
    <w:rsid w:val="000D2673"/>
    <w:rsid w:val="000D334C"/>
    <w:rsid w:val="000D41A8"/>
    <w:rsid w:val="000D41AE"/>
    <w:rsid w:val="000D43CF"/>
    <w:rsid w:val="000D44FB"/>
    <w:rsid w:val="000D4E61"/>
    <w:rsid w:val="000D5018"/>
    <w:rsid w:val="000D574B"/>
    <w:rsid w:val="000D58DB"/>
    <w:rsid w:val="000D63F7"/>
    <w:rsid w:val="000D6CFC"/>
    <w:rsid w:val="000D71B4"/>
    <w:rsid w:val="000D71E8"/>
    <w:rsid w:val="000D7306"/>
    <w:rsid w:val="000D768A"/>
    <w:rsid w:val="000E08A4"/>
    <w:rsid w:val="000E1838"/>
    <w:rsid w:val="000E197F"/>
    <w:rsid w:val="000E1B1C"/>
    <w:rsid w:val="000E1E6B"/>
    <w:rsid w:val="000E20F6"/>
    <w:rsid w:val="000E2217"/>
    <w:rsid w:val="000E23FB"/>
    <w:rsid w:val="000E2B15"/>
    <w:rsid w:val="000E2E7C"/>
    <w:rsid w:val="000E3605"/>
    <w:rsid w:val="000E387B"/>
    <w:rsid w:val="000E3E26"/>
    <w:rsid w:val="000E46D4"/>
    <w:rsid w:val="000E4965"/>
    <w:rsid w:val="000E4E3E"/>
    <w:rsid w:val="000E537B"/>
    <w:rsid w:val="000E5382"/>
    <w:rsid w:val="000E57D0"/>
    <w:rsid w:val="000E6F78"/>
    <w:rsid w:val="000E7302"/>
    <w:rsid w:val="000E7858"/>
    <w:rsid w:val="000E7A0C"/>
    <w:rsid w:val="000F10B9"/>
    <w:rsid w:val="000F1826"/>
    <w:rsid w:val="000F2005"/>
    <w:rsid w:val="000F25A9"/>
    <w:rsid w:val="000F26C4"/>
    <w:rsid w:val="000F39CA"/>
    <w:rsid w:val="000F3AD3"/>
    <w:rsid w:val="000F3C10"/>
    <w:rsid w:val="000F59E4"/>
    <w:rsid w:val="000F5D32"/>
    <w:rsid w:val="000F656F"/>
    <w:rsid w:val="000F68CB"/>
    <w:rsid w:val="000F6F3A"/>
    <w:rsid w:val="000F71A1"/>
    <w:rsid w:val="000F7441"/>
    <w:rsid w:val="0010025C"/>
    <w:rsid w:val="001002F7"/>
    <w:rsid w:val="001003D1"/>
    <w:rsid w:val="00100737"/>
    <w:rsid w:val="001007A0"/>
    <w:rsid w:val="00100A01"/>
    <w:rsid w:val="00100AC4"/>
    <w:rsid w:val="001033E4"/>
    <w:rsid w:val="00103405"/>
    <w:rsid w:val="00104690"/>
    <w:rsid w:val="0010488B"/>
    <w:rsid w:val="00104AD1"/>
    <w:rsid w:val="001054B7"/>
    <w:rsid w:val="00105EF3"/>
    <w:rsid w:val="00107218"/>
    <w:rsid w:val="00107927"/>
    <w:rsid w:val="00107ABF"/>
    <w:rsid w:val="00107B1A"/>
    <w:rsid w:val="00110670"/>
    <w:rsid w:val="00110BA1"/>
    <w:rsid w:val="00110E26"/>
    <w:rsid w:val="00110FF1"/>
    <w:rsid w:val="00111321"/>
    <w:rsid w:val="00111E78"/>
    <w:rsid w:val="00112162"/>
    <w:rsid w:val="00112428"/>
    <w:rsid w:val="001128E7"/>
    <w:rsid w:val="00112E21"/>
    <w:rsid w:val="0011360B"/>
    <w:rsid w:val="001137C6"/>
    <w:rsid w:val="001148D1"/>
    <w:rsid w:val="00114C6B"/>
    <w:rsid w:val="00114E9B"/>
    <w:rsid w:val="00114EBC"/>
    <w:rsid w:val="00115279"/>
    <w:rsid w:val="00115CAE"/>
    <w:rsid w:val="0011672D"/>
    <w:rsid w:val="001167C4"/>
    <w:rsid w:val="00116923"/>
    <w:rsid w:val="00116EDB"/>
    <w:rsid w:val="001170BE"/>
    <w:rsid w:val="00117BD6"/>
    <w:rsid w:val="00120529"/>
    <w:rsid w:val="001206C2"/>
    <w:rsid w:val="00120712"/>
    <w:rsid w:val="00121071"/>
    <w:rsid w:val="0012117D"/>
    <w:rsid w:val="00121334"/>
    <w:rsid w:val="00121858"/>
    <w:rsid w:val="00121978"/>
    <w:rsid w:val="0012288B"/>
    <w:rsid w:val="00123422"/>
    <w:rsid w:val="00123CC1"/>
    <w:rsid w:val="001240C5"/>
    <w:rsid w:val="001242AE"/>
    <w:rsid w:val="001243FB"/>
    <w:rsid w:val="00124B6A"/>
    <w:rsid w:val="00124CA0"/>
    <w:rsid w:val="00125C5B"/>
    <w:rsid w:val="00125EAB"/>
    <w:rsid w:val="00125F1F"/>
    <w:rsid w:val="001263D9"/>
    <w:rsid w:val="00126561"/>
    <w:rsid w:val="001265CD"/>
    <w:rsid w:val="00126C74"/>
    <w:rsid w:val="00126CA3"/>
    <w:rsid w:val="00126DE3"/>
    <w:rsid w:val="0013034D"/>
    <w:rsid w:val="00130484"/>
    <w:rsid w:val="00130858"/>
    <w:rsid w:val="00130959"/>
    <w:rsid w:val="00130AE9"/>
    <w:rsid w:val="00130B55"/>
    <w:rsid w:val="00130D9F"/>
    <w:rsid w:val="00130DAD"/>
    <w:rsid w:val="0013119F"/>
    <w:rsid w:val="00131678"/>
    <w:rsid w:val="00131BB6"/>
    <w:rsid w:val="001320D9"/>
    <w:rsid w:val="00132517"/>
    <w:rsid w:val="00132A43"/>
    <w:rsid w:val="00133210"/>
    <w:rsid w:val="00133EAB"/>
    <w:rsid w:val="00134C01"/>
    <w:rsid w:val="0013556A"/>
    <w:rsid w:val="00135945"/>
    <w:rsid w:val="00136D4C"/>
    <w:rsid w:val="00136D79"/>
    <w:rsid w:val="00141D77"/>
    <w:rsid w:val="00142538"/>
    <w:rsid w:val="00142BB9"/>
    <w:rsid w:val="0014346C"/>
    <w:rsid w:val="00143E02"/>
    <w:rsid w:val="00144EC9"/>
    <w:rsid w:val="00144F96"/>
    <w:rsid w:val="0014509D"/>
    <w:rsid w:val="00145976"/>
    <w:rsid w:val="00145985"/>
    <w:rsid w:val="00146107"/>
    <w:rsid w:val="00146984"/>
    <w:rsid w:val="00147921"/>
    <w:rsid w:val="0015064B"/>
    <w:rsid w:val="001509E4"/>
    <w:rsid w:val="001511B5"/>
    <w:rsid w:val="00151EAC"/>
    <w:rsid w:val="00152352"/>
    <w:rsid w:val="00152913"/>
    <w:rsid w:val="00152BE0"/>
    <w:rsid w:val="00153528"/>
    <w:rsid w:val="00153C5C"/>
    <w:rsid w:val="00154E68"/>
    <w:rsid w:val="001554C9"/>
    <w:rsid w:val="00156A86"/>
    <w:rsid w:val="00157BF4"/>
    <w:rsid w:val="00160533"/>
    <w:rsid w:val="0016070C"/>
    <w:rsid w:val="00160825"/>
    <w:rsid w:val="0016084A"/>
    <w:rsid w:val="00160BCC"/>
    <w:rsid w:val="00162136"/>
    <w:rsid w:val="0016231E"/>
    <w:rsid w:val="001624F3"/>
    <w:rsid w:val="00162548"/>
    <w:rsid w:val="001625FC"/>
    <w:rsid w:val="00163089"/>
    <w:rsid w:val="00163224"/>
    <w:rsid w:val="00165191"/>
    <w:rsid w:val="001654D6"/>
    <w:rsid w:val="00165A86"/>
    <w:rsid w:val="00165F11"/>
    <w:rsid w:val="0016601E"/>
    <w:rsid w:val="001669F0"/>
    <w:rsid w:val="00167497"/>
    <w:rsid w:val="00167D3C"/>
    <w:rsid w:val="00167EC7"/>
    <w:rsid w:val="00171AF7"/>
    <w:rsid w:val="00172183"/>
    <w:rsid w:val="001721D8"/>
    <w:rsid w:val="001722F5"/>
    <w:rsid w:val="001724B8"/>
    <w:rsid w:val="0017253B"/>
    <w:rsid w:val="0017264E"/>
    <w:rsid w:val="00172E57"/>
    <w:rsid w:val="00173DAF"/>
    <w:rsid w:val="0017406C"/>
    <w:rsid w:val="001740A7"/>
    <w:rsid w:val="001743D1"/>
    <w:rsid w:val="00174B54"/>
    <w:rsid w:val="001751AB"/>
    <w:rsid w:val="001759DF"/>
    <w:rsid w:val="00175A3F"/>
    <w:rsid w:val="00175A79"/>
    <w:rsid w:val="001762C3"/>
    <w:rsid w:val="0017671D"/>
    <w:rsid w:val="001769F7"/>
    <w:rsid w:val="00176A6E"/>
    <w:rsid w:val="00177EC4"/>
    <w:rsid w:val="00177F34"/>
    <w:rsid w:val="00180686"/>
    <w:rsid w:val="00180B64"/>
    <w:rsid w:val="00180E09"/>
    <w:rsid w:val="001815B8"/>
    <w:rsid w:val="00181C63"/>
    <w:rsid w:val="00181F27"/>
    <w:rsid w:val="00182B75"/>
    <w:rsid w:val="001834C2"/>
    <w:rsid w:val="00183823"/>
    <w:rsid w:val="001839A1"/>
    <w:rsid w:val="00183D4C"/>
    <w:rsid w:val="00183F6D"/>
    <w:rsid w:val="001843E9"/>
    <w:rsid w:val="0018467C"/>
    <w:rsid w:val="00184EF0"/>
    <w:rsid w:val="001858BA"/>
    <w:rsid w:val="001860A6"/>
    <w:rsid w:val="001862D3"/>
    <w:rsid w:val="001866DE"/>
    <w:rsid w:val="0018670E"/>
    <w:rsid w:val="0018780B"/>
    <w:rsid w:val="00187A3A"/>
    <w:rsid w:val="00187B46"/>
    <w:rsid w:val="00187DB8"/>
    <w:rsid w:val="00187F55"/>
    <w:rsid w:val="001911AA"/>
    <w:rsid w:val="0019219A"/>
    <w:rsid w:val="001924AE"/>
    <w:rsid w:val="00192EA2"/>
    <w:rsid w:val="00193C82"/>
    <w:rsid w:val="00193CB3"/>
    <w:rsid w:val="0019403B"/>
    <w:rsid w:val="00194E8D"/>
    <w:rsid w:val="00194E9C"/>
    <w:rsid w:val="00195077"/>
    <w:rsid w:val="00195E1F"/>
    <w:rsid w:val="00195FE7"/>
    <w:rsid w:val="001961D9"/>
    <w:rsid w:val="00196AE7"/>
    <w:rsid w:val="00196FE7"/>
    <w:rsid w:val="001A02E7"/>
    <w:rsid w:val="001A033F"/>
    <w:rsid w:val="001A08AA"/>
    <w:rsid w:val="001A0B61"/>
    <w:rsid w:val="001A1069"/>
    <w:rsid w:val="001A1C3E"/>
    <w:rsid w:val="001A28F5"/>
    <w:rsid w:val="001A2D19"/>
    <w:rsid w:val="001A2DBE"/>
    <w:rsid w:val="001A2FEE"/>
    <w:rsid w:val="001A35A2"/>
    <w:rsid w:val="001A3A06"/>
    <w:rsid w:val="001A47DD"/>
    <w:rsid w:val="001A4BC6"/>
    <w:rsid w:val="001A4FE5"/>
    <w:rsid w:val="001A5256"/>
    <w:rsid w:val="001A548E"/>
    <w:rsid w:val="001A55AC"/>
    <w:rsid w:val="001A56EC"/>
    <w:rsid w:val="001A594C"/>
    <w:rsid w:val="001A59CB"/>
    <w:rsid w:val="001A5A4E"/>
    <w:rsid w:val="001A5F82"/>
    <w:rsid w:val="001A6C1B"/>
    <w:rsid w:val="001A788F"/>
    <w:rsid w:val="001B0443"/>
    <w:rsid w:val="001B179C"/>
    <w:rsid w:val="001B1BD6"/>
    <w:rsid w:val="001B1D98"/>
    <w:rsid w:val="001B2A00"/>
    <w:rsid w:val="001B3012"/>
    <w:rsid w:val="001B4F94"/>
    <w:rsid w:val="001B57E9"/>
    <w:rsid w:val="001B5FD7"/>
    <w:rsid w:val="001B620E"/>
    <w:rsid w:val="001B62CF"/>
    <w:rsid w:val="001B689F"/>
    <w:rsid w:val="001B6901"/>
    <w:rsid w:val="001B72BA"/>
    <w:rsid w:val="001B7408"/>
    <w:rsid w:val="001B7418"/>
    <w:rsid w:val="001B7991"/>
    <w:rsid w:val="001C1409"/>
    <w:rsid w:val="001C176F"/>
    <w:rsid w:val="001C1CD3"/>
    <w:rsid w:val="001C2583"/>
    <w:rsid w:val="001C2AE6"/>
    <w:rsid w:val="001C35C2"/>
    <w:rsid w:val="001C36C1"/>
    <w:rsid w:val="001C38C8"/>
    <w:rsid w:val="001C3F3B"/>
    <w:rsid w:val="001C4A89"/>
    <w:rsid w:val="001C532F"/>
    <w:rsid w:val="001C561F"/>
    <w:rsid w:val="001C5AAE"/>
    <w:rsid w:val="001C5E52"/>
    <w:rsid w:val="001C6177"/>
    <w:rsid w:val="001C62B8"/>
    <w:rsid w:val="001C6A59"/>
    <w:rsid w:val="001C752D"/>
    <w:rsid w:val="001C7958"/>
    <w:rsid w:val="001C7BE9"/>
    <w:rsid w:val="001D02BB"/>
    <w:rsid w:val="001D0363"/>
    <w:rsid w:val="001D04BA"/>
    <w:rsid w:val="001D08A6"/>
    <w:rsid w:val="001D0BD5"/>
    <w:rsid w:val="001D11DA"/>
    <w:rsid w:val="001D12B4"/>
    <w:rsid w:val="001D13C2"/>
    <w:rsid w:val="001D14A0"/>
    <w:rsid w:val="001D1B07"/>
    <w:rsid w:val="001D29A6"/>
    <w:rsid w:val="001D2B1F"/>
    <w:rsid w:val="001D2D3C"/>
    <w:rsid w:val="001D41D8"/>
    <w:rsid w:val="001D4404"/>
    <w:rsid w:val="001D49E0"/>
    <w:rsid w:val="001D4EBB"/>
    <w:rsid w:val="001D5085"/>
    <w:rsid w:val="001D52B8"/>
    <w:rsid w:val="001D5F2E"/>
    <w:rsid w:val="001D6CE1"/>
    <w:rsid w:val="001D6D5D"/>
    <w:rsid w:val="001D779D"/>
    <w:rsid w:val="001D7A86"/>
    <w:rsid w:val="001D7BD0"/>
    <w:rsid w:val="001D7D94"/>
    <w:rsid w:val="001D7EAE"/>
    <w:rsid w:val="001E0A28"/>
    <w:rsid w:val="001E0C69"/>
    <w:rsid w:val="001E0C7C"/>
    <w:rsid w:val="001E1052"/>
    <w:rsid w:val="001E1C69"/>
    <w:rsid w:val="001E1CB8"/>
    <w:rsid w:val="001E23B2"/>
    <w:rsid w:val="001E23B6"/>
    <w:rsid w:val="001E27F2"/>
    <w:rsid w:val="001E2A93"/>
    <w:rsid w:val="001E3288"/>
    <w:rsid w:val="001E3451"/>
    <w:rsid w:val="001E351C"/>
    <w:rsid w:val="001E3571"/>
    <w:rsid w:val="001E40F8"/>
    <w:rsid w:val="001E415B"/>
    <w:rsid w:val="001E4218"/>
    <w:rsid w:val="001E5312"/>
    <w:rsid w:val="001E5881"/>
    <w:rsid w:val="001E59B0"/>
    <w:rsid w:val="001E5E2E"/>
    <w:rsid w:val="001E6C4D"/>
    <w:rsid w:val="001E6EC4"/>
    <w:rsid w:val="001E71AE"/>
    <w:rsid w:val="001E7318"/>
    <w:rsid w:val="001E7F1B"/>
    <w:rsid w:val="001F0B20"/>
    <w:rsid w:val="001F0C17"/>
    <w:rsid w:val="001F0E43"/>
    <w:rsid w:val="001F126F"/>
    <w:rsid w:val="001F2EB2"/>
    <w:rsid w:val="001F3672"/>
    <w:rsid w:val="001F3ED1"/>
    <w:rsid w:val="001F3F44"/>
    <w:rsid w:val="001F4142"/>
    <w:rsid w:val="001F44D1"/>
    <w:rsid w:val="001F4534"/>
    <w:rsid w:val="001F4F02"/>
    <w:rsid w:val="001F593C"/>
    <w:rsid w:val="001F5A6D"/>
    <w:rsid w:val="001F5B75"/>
    <w:rsid w:val="001F62DC"/>
    <w:rsid w:val="001F7616"/>
    <w:rsid w:val="001F7912"/>
    <w:rsid w:val="001F7E79"/>
    <w:rsid w:val="002005D4"/>
    <w:rsid w:val="00200615"/>
    <w:rsid w:val="00200915"/>
    <w:rsid w:val="00200922"/>
    <w:rsid w:val="00200A62"/>
    <w:rsid w:val="002032DA"/>
    <w:rsid w:val="00203461"/>
    <w:rsid w:val="002036DE"/>
    <w:rsid w:val="00203740"/>
    <w:rsid w:val="00203B49"/>
    <w:rsid w:val="00204C10"/>
    <w:rsid w:val="00204E13"/>
    <w:rsid w:val="00204E73"/>
    <w:rsid w:val="00205222"/>
    <w:rsid w:val="002052B2"/>
    <w:rsid w:val="0020534E"/>
    <w:rsid w:val="0020611A"/>
    <w:rsid w:val="00206193"/>
    <w:rsid w:val="002062F9"/>
    <w:rsid w:val="00206C4C"/>
    <w:rsid w:val="002103E6"/>
    <w:rsid w:val="00210A17"/>
    <w:rsid w:val="00210AD4"/>
    <w:rsid w:val="00210D12"/>
    <w:rsid w:val="00211CB3"/>
    <w:rsid w:val="00212395"/>
    <w:rsid w:val="00212492"/>
    <w:rsid w:val="002124C0"/>
    <w:rsid w:val="0021265C"/>
    <w:rsid w:val="00212BB6"/>
    <w:rsid w:val="0021338F"/>
    <w:rsid w:val="00213650"/>
    <w:rsid w:val="002138EA"/>
    <w:rsid w:val="002139EA"/>
    <w:rsid w:val="00213D90"/>
    <w:rsid w:val="00213E09"/>
    <w:rsid w:val="00213F84"/>
    <w:rsid w:val="00213FDC"/>
    <w:rsid w:val="00214B96"/>
    <w:rsid w:val="00214FBD"/>
    <w:rsid w:val="0021514A"/>
    <w:rsid w:val="00215B71"/>
    <w:rsid w:val="00216CB3"/>
    <w:rsid w:val="00216D49"/>
    <w:rsid w:val="0021712C"/>
    <w:rsid w:val="0021753F"/>
    <w:rsid w:val="00217564"/>
    <w:rsid w:val="0021793F"/>
    <w:rsid w:val="00220D2D"/>
    <w:rsid w:val="002212B6"/>
    <w:rsid w:val="00221A6A"/>
    <w:rsid w:val="00221E08"/>
    <w:rsid w:val="00222353"/>
    <w:rsid w:val="00222897"/>
    <w:rsid w:val="00222B0C"/>
    <w:rsid w:val="00222B0D"/>
    <w:rsid w:val="00222E14"/>
    <w:rsid w:val="00223577"/>
    <w:rsid w:val="00223AE5"/>
    <w:rsid w:val="00223B72"/>
    <w:rsid w:val="002244A6"/>
    <w:rsid w:val="00224584"/>
    <w:rsid w:val="002245A7"/>
    <w:rsid w:val="00224BF4"/>
    <w:rsid w:val="0022524D"/>
    <w:rsid w:val="002254B9"/>
    <w:rsid w:val="00225511"/>
    <w:rsid w:val="00225748"/>
    <w:rsid w:val="002259DC"/>
    <w:rsid w:val="0022709B"/>
    <w:rsid w:val="00227B10"/>
    <w:rsid w:val="00227BA9"/>
    <w:rsid w:val="00227E0E"/>
    <w:rsid w:val="00227FD6"/>
    <w:rsid w:val="00230290"/>
    <w:rsid w:val="0023071E"/>
    <w:rsid w:val="00231548"/>
    <w:rsid w:val="002340C1"/>
    <w:rsid w:val="0023426C"/>
    <w:rsid w:val="00235394"/>
    <w:rsid w:val="00235577"/>
    <w:rsid w:val="00236200"/>
    <w:rsid w:val="002371B2"/>
    <w:rsid w:val="00237DEA"/>
    <w:rsid w:val="00237E40"/>
    <w:rsid w:val="0024024D"/>
    <w:rsid w:val="00241278"/>
    <w:rsid w:val="00241610"/>
    <w:rsid w:val="00241C85"/>
    <w:rsid w:val="00242162"/>
    <w:rsid w:val="002423D8"/>
    <w:rsid w:val="00242DAC"/>
    <w:rsid w:val="002435CA"/>
    <w:rsid w:val="002436F4"/>
    <w:rsid w:val="002445BB"/>
    <w:rsid w:val="0024469F"/>
    <w:rsid w:val="00244830"/>
    <w:rsid w:val="00244A83"/>
    <w:rsid w:val="00244CB2"/>
    <w:rsid w:val="00244D56"/>
    <w:rsid w:val="002452B9"/>
    <w:rsid w:val="002456EC"/>
    <w:rsid w:val="00245703"/>
    <w:rsid w:val="00246D57"/>
    <w:rsid w:val="00247861"/>
    <w:rsid w:val="00247A1A"/>
    <w:rsid w:val="00250146"/>
    <w:rsid w:val="00250223"/>
    <w:rsid w:val="00250283"/>
    <w:rsid w:val="00250327"/>
    <w:rsid w:val="00250B5B"/>
    <w:rsid w:val="00251AF7"/>
    <w:rsid w:val="00251F16"/>
    <w:rsid w:val="002520D2"/>
    <w:rsid w:val="002523AF"/>
    <w:rsid w:val="00252768"/>
    <w:rsid w:val="002528A2"/>
    <w:rsid w:val="00252DB8"/>
    <w:rsid w:val="00253457"/>
    <w:rsid w:val="0025374C"/>
    <w:rsid w:val="002537BC"/>
    <w:rsid w:val="0025421C"/>
    <w:rsid w:val="00255144"/>
    <w:rsid w:val="0025582B"/>
    <w:rsid w:val="00255C58"/>
    <w:rsid w:val="00256265"/>
    <w:rsid w:val="002565CC"/>
    <w:rsid w:val="0025749D"/>
    <w:rsid w:val="002574D8"/>
    <w:rsid w:val="0025753C"/>
    <w:rsid w:val="002575C2"/>
    <w:rsid w:val="002575E2"/>
    <w:rsid w:val="002579FD"/>
    <w:rsid w:val="00257B2B"/>
    <w:rsid w:val="00260EC7"/>
    <w:rsid w:val="00260F9B"/>
    <w:rsid w:val="00261201"/>
    <w:rsid w:val="00261539"/>
    <w:rsid w:val="00261562"/>
    <w:rsid w:val="0026179F"/>
    <w:rsid w:val="00261C26"/>
    <w:rsid w:val="00261D14"/>
    <w:rsid w:val="00261E21"/>
    <w:rsid w:val="002628F9"/>
    <w:rsid w:val="00263021"/>
    <w:rsid w:val="00263D64"/>
    <w:rsid w:val="0026425E"/>
    <w:rsid w:val="00264750"/>
    <w:rsid w:val="00264A53"/>
    <w:rsid w:val="00264DCF"/>
    <w:rsid w:val="0026502F"/>
    <w:rsid w:val="00265419"/>
    <w:rsid w:val="0026553C"/>
    <w:rsid w:val="00265999"/>
    <w:rsid w:val="002659A4"/>
    <w:rsid w:val="00265AB5"/>
    <w:rsid w:val="002666AE"/>
    <w:rsid w:val="002668ED"/>
    <w:rsid w:val="00266E64"/>
    <w:rsid w:val="00267224"/>
    <w:rsid w:val="002673AA"/>
    <w:rsid w:val="00267517"/>
    <w:rsid w:val="00267CF7"/>
    <w:rsid w:val="0027177C"/>
    <w:rsid w:val="00271D05"/>
    <w:rsid w:val="0027223B"/>
    <w:rsid w:val="00272744"/>
    <w:rsid w:val="00273566"/>
    <w:rsid w:val="00274150"/>
    <w:rsid w:val="00274569"/>
    <w:rsid w:val="002746A7"/>
    <w:rsid w:val="002749BD"/>
    <w:rsid w:val="00274E1A"/>
    <w:rsid w:val="00274E25"/>
    <w:rsid w:val="00274EC3"/>
    <w:rsid w:val="0027591E"/>
    <w:rsid w:val="00275A59"/>
    <w:rsid w:val="002764CC"/>
    <w:rsid w:val="002768FE"/>
    <w:rsid w:val="00276C45"/>
    <w:rsid w:val="0027700F"/>
    <w:rsid w:val="00277128"/>
    <w:rsid w:val="002775B1"/>
    <w:rsid w:val="002775B9"/>
    <w:rsid w:val="00277F93"/>
    <w:rsid w:val="0028036B"/>
    <w:rsid w:val="002811C4"/>
    <w:rsid w:val="0028216C"/>
    <w:rsid w:val="00282213"/>
    <w:rsid w:val="0028278E"/>
    <w:rsid w:val="00282984"/>
    <w:rsid w:val="00282B87"/>
    <w:rsid w:val="00282C0F"/>
    <w:rsid w:val="00282DCC"/>
    <w:rsid w:val="00284016"/>
    <w:rsid w:val="00284DB5"/>
    <w:rsid w:val="00284E0E"/>
    <w:rsid w:val="002858BF"/>
    <w:rsid w:val="002867C4"/>
    <w:rsid w:val="00286BE0"/>
    <w:rsid w:val="00287A33"/>
    <w:rsid w:val="0029028A"/>
    <w:rsid w:val="002905AC"/>
    <w:rsid w:val="002909AA"/>
    <w:rsid w:val="00290D3B"/>
    <w:rsid w:val="00291242"/>
    <w:rsid w:val="0029134F"/>
    <w:rsid w:val="00291514"/>
    <w:rsid w:val="00291793"/>
    <w:rsid w:val="0029200D"/>
    <w:rsid w:val="00292A53"/>
    <w:rsid w:val="00292F64"/>
    <w:rsid w:val="00293460"/>
    <w:rsid w:val="002939AF"/>
    <w:rsid w:val="00293AE3"/>
    <w:rsid w:val="00294491"/>
    <w:rsid w:val="002946DA"/>
    <w:rsid w:val="00294995"/>
    <w:rsid w:val="00294BDE"/>
    <w:rsid w:val="002951AC"/>
    <w:rsid w:val="002956B4"/>
    <w:rsid w:val="0029577D"/>
    <w:rsid w:val="0029626E"/>
    <w:rsid w:val="002964E7"/>
    <w:rsid w:val="00296A4C"/>
    <w:rsid w:val="002A0CED"/>
    <w:rsid w:val="002A1142"/>
    <w:rsid w:val="002A16FA"/>
    <w:rsid w:val="002A2BAC"/>
    <w:rsid w:val="002A2FC6"/>
    <w:rsid w:val="002A3771"/>
    <w:rsid w:val="002A3D39"/>
    <w:rsid w:val="002A3E84"/>
    <w:rsid w:val="002A3EA3"/>
    <w:rsid w:val="002A4603"/>
    <w:rsid w:val="002A4BC1"/>
    <w:rsid w:val="002A4CD0"/>
    <w:rsid w:val="002A5BC6"/>
    <w:rsid w:val="002A5C7B"/>
    <w:rsid w:val="002A5F69"/>
    <w:rsid w:val="002A6D99"/>
    <w:rsid w:val="002A6E09"/>
    <w:rsid w:val="002A6E14"/>
    <w:rsid w:val="002A7121"/>
    <w:rsid w:val="002A75AC"/>
    <w:rsid w:val="002A78BA"/>
    <w:rsid w:val="002A7DA6"/>
    <w:rsid w:val="002B02D7"/>
    <w:rsid w:val="002B04C7"/>
    <w:rsid w:val="002B14D8"/>
    <w:rsid w:val="002B2C59"/>
    <w:rsid w:val="002B2FD4"/>
    <w:rsid w:val="002B49F4"/>
    <w:rsid w:val="002B5035"/>
    <w:rsid w:val="002B516C"/>
    <w:rsid w:val="002B5925"/>
    <w:rsid w:val="002B5E1D"/>
    <w:rsid w:val="002B60C1"/>
    <w:rsid w:val="002B73B7"/>
    <w:rsid w:val="002B784A"/>
    <w:rsid w:val="002B7FA1"/>
    <w:rsid w:val="002C1CD7"/>
    <w:rsid w:val="002C1DBA"/>
    <w:rsid w:val="002C22CC"/>
    <w:rsid w:val="002C2847"/>
    <w:rsid w:val="002C4241"/>
    <w:rsid w:val="002C43DF"/>
    <w:rsid w:val="002C4B52"/>
    <w:rsid w:val="002C4D4F"/>
    <w:rsid w:val="002C6798"/>
    <w:rsid w:val="002C7BC0"/>
    <w:rsid w:val="002C7E42"/>
    <w:rsid w:val="002C7E5B"/>
    <w:rsid w:val="002D03E5"/>
    <w:rsid w:val="002D064F"/>
    <w:rsid w:val="002D08FE"/>
    <w:rsid w:val="002D1585"/>
    <w:rsid w:val="002D1AE3"/>
    <w:rsid w:val="002D34A2"/>
    <w:rsid w:val="002D3610"/>
    <w:rsid w:val="002D36EB"/>
    <w:rsid w:val="002D3A68"/>
    <w:rsid w:val="002D4117"/>
    <w:rsid w:val="002D4EC3"/>
    <w:rsid w:val="002D5175"/>
    <w:rsid w:val="002D5F60"/>
    <w:rsid w:val="002D604D"/>
    <w:rsid w:val="002D670E"/>
    <w:rsid w:val="002D6BDF"/>
    <w:rsid w:val="002D6FAB"/>
    <w:rsid w:val="002E0051"/>
    <w:rsid w:val="002E03AD"/>
    <w:rsid w:val="002E1A44"/>
    <w:rsid w:val="002E1CEB"/>
    <w:rsid w:val="002E1D7C"/>
    <w:rsid w:val="002E1F65"/>
    <w:rsid w:val="002E26C7"/>
    <w:rsid w:val="002E295E"/>
    <w:rsid w:val="002E2CE9"/>
    <w:rsid w:val="002E2D8A"/>
    <w:rsid w:val="002E3BF7"/>
    <w:rsid w:val="002E403E"/>
    <w:rsid w:val="002E4C74"/>
    <w:rsid w:val="002E528A"/>
    <w:rsid w:val="002E5551"/>
    <w:rsid w:val="002E5D8A"/>
    <w:rsid w:val="002E667E"/>
    <w:rsid w:val="002E6B51"/>
    <w:rsid w:val="002E711F"/>
    <w:rsid w:val="002E75BA"/>
    <w:rsid w:val="002E790F"/>
    <w:rsid w:val="002E7B47"/>
    <w:rsid w:val="002F0230"/>
    <w:rsid w:val="002F0A42"/>
    <w:rsid w:val="002F123A"/>
    <w:rsid w:val="002F158C"/>
    <w:rsid w:val="002F1D22"/>
    <w:rsid w:val="002F1E58"/>
    <w:rsid w:val="002F22C7"/>
    <w:rsid w:val="002F29AA"/>
    <w:rsid w:val="002F2E96"/>
    <w:rsid w:val="002F2F13"/>
    <w:rsid w:val="002F37B9"/>
    <w:rsid w:val="002F3DCF"/>
    <w:rsid w:val="002F4093"/>
    <w:rsid w:val="002F4618"/>
    <w:rsid w:val="002F4B3B"/>
    <w:rsid w:val="002F50D8"/>
    <w:rsid w:val="002F5636"/>
    <w:rsid w:val="002F5802"/>
    <w:rsid w:val="002F61AC"/>
    <w:rsid w:val="002F6C97"/>
    <w:rsid w:val="002F778B"/>
    <w:rsid w:val="002F792E"/>
    <w:rsid w:val="002F79AE"/>
    <w:rsid w:val="002F7EB3"/>
    <w:rsid w:val="003001FE"/>
    <w:rsid w:val="00300749"/>
    <w:rsid w:val="00300AF2"/>
    <w:rsid w:val="003013D5"/>
    <w:rsid w:val="003014BD"/>
    <w:rsid w:val="0030161B"/>
    <w:rsid w:val="0030183E"/>
    <w:rsid w:val="003022A5"/>
    <w:rsid w:val="00302E1F"/>
    <w:rsid w:val="003034F8"/>
    <w:rsid w:val="00303856"/>
    <w:rsid w:val="00303896"/>
    <w:rsid w:val="00303FB3"/>
    <w:rsid w:val="003041C5"/>
    <w:rsid w:val="00304355"/>
    <w:rsid w:val="00304E5F"/>
    <w:rsid w:val="00304F9B"/>
    <w:rsid w:val="00305C25"/>
    <w:rsid w:val="00306A1D"/>
    <w:rsid w:val="00306AB7"/>
    <w:rsid w:val="00306C58"/>
    <w:rsid w:val="00307302"/>
    <w:rsid w:val="00307BD2"/>
    <w:rsid w:val="00307E51"/>
    <w:rsid w:val="00311363"/>
    <w:rsid w:val="003134A8"/>
    <w:rsid w:val="00314114"/>
    <w:rsid w:val="00314F53"/>
    <w:rsid w:val="003155B4"/>
    <w:rsid w:val="00315867"/>
    <w:rsid w:val="003161EE"/>
    <w:rsid w:val="00316564"/>
    <w:rsid w:val="003165E2"/>
    <w:rsid w:val="0031688F"/>
    <w:rsid w:val="00316897"/>
    <w:rsid w:val="00317356"/>
    <w:rsid w:val="003174C8"/>
    <w:rsid w:val="003177C4"/>
    <w:rsid w:val="00317BDA"/>
    <w:rsid w:val="00320633"/>
    <w:rsid w:val="00320FD0"/>
    <w:rsid w:val="00321150"/>
    <w:rsid w:val="0032134E"/>
    <w:rsid w:val="00321AC6"/>
    <w:rsid w:val="00323722"/>
    <w:rsid w:val="00323A36"/>
    <w:rsid w:val="00324213"/>
    <w:rsid w:val="0032479E"/>
    <w:rsid w:val="003260D7"/>
    <w:rsid w:val="0032658C"/>
    <w:rsid w:val="003276CE"/>
    <w:rsid w:val="00327A6E"/>
    <w:rsid w:val="00327E7F"/>
    <w:rsid w:val="00330695"/>
    <w:rsid w:val="00330C8D"/>
    <w:rsid w:val="00331505"/>
    <w:rsid w:val="003319D5"/>
    <w:rsid w:val="00331AA4"/>
    <w:rsid w:val="003321A2"/>
    <w:rsid w:val="0033326F"/>
    <w:rsid w:val="00333567"/>
    <w:rsid w:val="00333871"/>
    <w:rsid w:val="00333DF7"/>
    <w:rsid w:val="00333FAD"/>
    <w:rsid w:val="003355AB"/>
    <w:rsid w:val="00335960"/>
    <w:rsid w:val="00336697"/>
    <w:rsid w:val="00337308"/>
    <w:rsid w:val="00337BE1"/>
    <w:rsid w:val="003402E4"/>
    <w:rsid w:val="00340A59"/>
    <w:rsid w:val="003418CB"/>
    <w:rsid w:val="00341A87"/>
    <w:rsid w:val="00342746"/>
    <w:rsid w:val="003428AD"/>
    <w:rsid w:val="00342CA3"/>
    <w:rsid w:val="00342E73"/>
    <w:rsid w:val="00343242"/>
    <w:rsid w:val="00343CDA"/>
    <w:rsid w:val="0034428E"/>
    <w:rsid w:val="003451D0"/>
    <w:rsid w:val="003458F9"/>
    <w:rsid w:val="00345ABE"/>
    <w:rsid w:val="00346156"/>
    <w:rsid w:val="003462D3"/>
    <w:rsid w:val="003467EC"/>
    <w:rsid w:val="003468AC"/>
    <w:rsid w:val="003468E3"/>
    <w:rsid w:val="003501FD"/>
    <w:rsid w:val="00350593"/>
    <w:rsid w:val="00350789"/>
    <w:rsid w:val="00350794"/>
    <w:rsid w:val="00350EB3"/>
    <w:rsid w:val="003524C7"/>
    <w:rsid w:val="003526B2"/>
    <w:rsid w:val="00352EEC"/>
    <w:rsid w:val="00353E4B"/>
    <w:rsid w:val="00354228"/>
    <w:rsid w:val="00354B4D"/>
    <w:rsid w:val="00354D87"/>
    <w:rsid w:val="00354F57"/>
    <w:rsid w:val="0035545D"/>
    <w:rsid w:val="003557F4"/>
    <w:rsid w:val="00355873"/>
    <w:rsid w:val="00355FBF"/>
    <w:rsid w:val="0035660F"/>
    <w:rsid w:val="003603E4"/>
    <w:rsid w:val="00360D15"/>
    <w:rsid w:val="003614EC"/>
    <w:rsid w:val="003625A3"/>
    <w:rsid w:val="003626F6"/>
    <w:rsid w:val="003628B9"/>
    <w:rsid w:val="00362D8F"/>
    <w:rsid w:val="003638A8"/>
    <w:rsid w:val="003639E8"/>
    <w:rsid w:val="00363A03"/>
    <w:rsid w:val="00363A73"/>
    <w:rsid w:val="00364DC2"/>
    <w:rsid w:val="0036522E"/>
    <w:rsid w:val="003657C3"/>
    <w:rsid w:val="003664ED"/>
    <w:rsid w:val="00367724"/>
    <w:rsid w:val="00370BA5"/>
    <w:rsid w:val="00370F9A"/>
    <w:rsid w:val="003710BA"/>
    <w:rsid w:val="0037114E"/>
    <w:rsid w:val="00371AAD"/>
    <w:rsid w:val="00371F18"/>
    <w:rsid w:val="003720F9"/>
    <w:rsid w:val="00372506"/>
    <w:rsid w:val="00372920"/>
    <w:rsid w:val="00372CB3"/>
    <w:rsid w:val="00374373"/>
    <w:rsid w:val="00374546"/>
    <w:rsid w:val="00374D0C"/>
    <w:rsid w:val="00374F3C"/>
    <w:rsid w:val="003751D3"/>
    <w:rsid w:val="00375564"/>
    <w:rsid w:val="00375A8A"/>
    <w:rsid w:val="00375ABD"/>
    <w:rsid w:val="00375EC4"/>
    <w:rsid w:val="0037626A"/>
    <w:rsid w:val="00376339"/>
    <w:rsid w:val="003763A1"/>
    <w:rsid w:val="003764D6"/>
    <w:rsid w:val="00376CC1"/>
    <w:rsid w:val="003770F6"/>
    <w:rsid w:val="00377427"/>
    <w:rsid w:val="0037757D"/>
    <w:rsid w:val="0037798E"/>
    <w:rsid w:val="003804A5"/>
    <w:rsid w:val="00380F5E"/>
    <w:rsid w:val="003815F8"/>
    <w:rsid w:val="00382ACB"/>
    <w:rsid w:val="0038333D"/>
    <w:rsid w:val="00383615"/>
    <w:rsid w:val="00383B9B"/>
    <w:rsid w:val="00383E37"/>
    <w:rsid w:val="00383FA9"/>
    <w:rsid w:val="00384571"/>
    <w:rsid w:val="00384A68"/>
    <w:rsid w:val="0038592E"/>
    <w:rsid w:val="00385AF3"/>
    <w:rsid w:val="0038613E"/>
    <w:rsid w:val="00386294"/>
    <w:rsid w:val="00387508"/>
    <w:rsid w:val="00387686"/>
    <w:rsid w:val="0038773A"/>
    <w:rsid w:val="00387771"/>
    <w:rsid w:val="003908E5"/>
    <w:rsid w:val="003909E4"/>
    <w:rsid w:val="003915BD"/>
    <w:rsid w:val="00392423"/>
    <w:rsid w:val="00392564"/>
    <w:rsid w:val="0039257A"/>
    <w:rsid w:val="0039269A"/>
    <w:rsid w:val="003928CF"/>
    <w:rsid w:val="00393042"/>
    <w:rsid w:val="003946C5"/>
    <w:rsid w:val="00394AD5"/>
    <w:rsid w:val="00394BD7"/>
    <w:rsid w:val="00395035"/>
    <w:rsid w:val="00395183"/>
    <w:rsid w:val="0039642D"/>
    <w:rsid w:val="003965B0"/>
    <w:rsid w:val="00396765"/>
    <w:rsid w:val="00397260"/>
    <w:rsid w:val="003975C9"/>
    <w:rsid w:val="0039763C"/>
    <w:rsid w:val="00397672"/>
    <w:rsid w:val="00397802"/>
    <w:rsid w:val="00397FC7"/>
    <w:rsid w:val="003A099D"/>
    <w:rsid w:val="003A2E40"/>
    <w:rsid w:val="003A3370"/>
    <w:rsid w:val="003A3E00"/>
    <w:rsid w:val="003A4155"/>
    <w:rsid w:val="003A42F9"/>
    <w:rsid w:val="003A4325"/>
    <w:rsid w:val="003A5095"/>
    <w:rsid w:val="003A53B4"/>
    <w:rsid w:val="003A58DF"/>
    <w:rsid w:val="003A59B7"/>
    <w:rsid w:val="003A6619"/>
    <w:rsid w:val="003A6E11"/>
    <w:rsid w:val="003A70C8"/>
    <w:rsid w:val="003A7637"/>
    <w:rsid w:val="003B0158"/>
    <w:rsid w:val="003B0F33"/>
    <w:rsid w:val="003B1C90"/>
    <w:rsid w:val="003B2F8D"/>
    <w:rsid w:val="003B3585"/>
    <w:rsid w:val="003B393E"/>
    <w:rsid w:val="003B40B6"/>
    <w:rsid w:val="003B4217"/>
    <w:rsid w:val="003B46B1"/>
    <w:rsid w:val="003B498E"/>
    <w:rsid w:val="003B5361"/>
    <w:rsid w:val="003B56DB"/>
    <w:rsid w:val="003B5C34"/>
    <w:rsid w:val="003B64CA"/>
    <w:rsid w:val="003B64E2"/>
    <w:rsid w:val="003B6501"/>
    <w:rsid w:val="003B6B55"/>
    <w:rsid w:val="003B6BB1"/>
    <w:rsid w:val="003B6FF1"/>
    <w:rsid w:val="003B755E"/>
    <w:rsid w:val="003C0B5E"/>
    <w:rsid w:val="003C228E"/>
    <w:rsid w:val="003C263C"/>
    <w:rsid w:val="003C3041"/>
    <w:rsid w:val="003C388A"/>
    <w:rsid w:val="003C3B54"/>
    <w:rsid w:val="003C3FAA"/>
    <w:rsid w:val="003C40D4"/>
    <w:rsid w:val="003C42C4"/>
    <w:rsid w:val="003C4382"/>
    <w:rsid w:val="003C44EB"/>
    <w:rsid w:val="003C51E7"/>
    <w:rsid w:val="003C5333"/>
    <w:rsid w:val="003C5679"/>
    <w:rsid w:val="003C5988"/>
    <w:rsid w:val="003C6893"/>
    <w:rsid w:val="003C6BBA"/>
    <w:rsid w:val="003C6DE2"/>
    <w:rsid w:val="003C72C8"/>
    <w:rsid w:val="003C79DE"/>
    <w:rsid w:val="003C7CE6"/>
    <w:rsid w:val="003C7DC0"/>
    <w:rsid w:val="003C7E8B"/>
    <w:rsid w:val="003D006D"/>
    <w:rsid w:val="003D0304"/>
    <w:rsid w:val="003D0A59"/>
    <w:rsid w:val="003D1BCC"/>
    <w:rsid w:val="003D1EFD"/>
    <w:rsid w:val="003D22E3"/>
    <w:rsid w:val="003D23D4"/>
    <w:rsid w:val="003D244B"/>
    <w:rsid w:val="003D28BF"/>
    <w:rsid w:val="003D3078"/>
    <w:rsid w:val="003D38C8"/>
    <w:rsid w:val="003D38CD"/>
    <w:rsid w:val="003D3918"/>
    <w:rsid w:val="003D3A02"/>
    <w:rsid w:val="003D3CEB"/>
    <w:rsid w:val="003D4215"/>
    <w:rsid w:val="003D4C47"/>
    <w:rsid w:val="003D4E95"/>
    <w:rsid w:val="003D5689"/>
    <w:rsid w:val="003D56A1"/>
    <w:rsid w:val="003D5E3D"/>
    <w:rsid w:val="003D64A6"/>
    <w:rsid w:val="003D64E0"/>
    <w:rsid w:val="003D6EC5"/>
    <w:rsid w:val="003D7261"/>
    <w:rsid w:val="003D7719"/>
    <w:rsid w:val="003D7B4D"/>
    <w:rsid w:val="003E0150"/>
    <w:rsid w:val="003E0341"/>
    <w:rsid w:val="003E062B"/>
    <w:rsid w:val="003E0A9E"/>
    <w:rsid w:val="003E0E9C"/>
    <w:rsid w:val="003E120F"/>
    <w:rsid w:val="003E141E"/>
    <w:rsid w:val="003E2151"/>
    <w:rsid w:val="003E2174"/>
    <w:rsid w:val="003E24F9"/>
    <w:rsid w:val="003E33EC"/>
    <w:rsid w:val="003E3531"/>
    <w:rsid w:val="003E3855"/>
    <w:rsid w:val="003E40EE"/>
    <w:rsid w:val="003E44AE"/>
    <w:rsid w:val="003E462E"/>
    <w:rsid w:val="003E4DD8"/>
    <w:rsid w:val="003E4FC9"/>
    <w:rsid w:val="003E5253"/>
    <w:rsid w:val="003E5A74"/>
    <w:rsid w:val="003E5B8D"/>
    <w:rsid w:val="003E6179"/>
    <w:rsid w:val="003E617F"/>
    <w:rsid w:val="003E780B"/>
    <w:rsid w:val="003E7E0D"/>
    <w:rsid w:val="003E7F70"/>
    <w:rsid w:val="003F0463"/>
    <w:rsid w:val="003F0493"/>
    <w:rsid w:val="003F052C"/>
    <w:rsid w:val="003F0AE5"/>
    <w:rsid w:val="003F0B59"/>
    <w:rsid w:val="003F0C79"/>
    <w:rsid w:val="003F11BD"/>
    <w:rsid w:val="003F1652"/>
    <w:rsid w:val="003F16D5"/>
    <w:rsid w:val="003F1C1B"/>
    <w:rsid w:val="003F20DF"/>
    <w:rsid w:val="003F219D"/>
    <w:rsid w:val="003F2FBC"/>
    <w:rsid w:val="003F3439"/>
    <w:rsid w:val="003F3A2F"/>
    <w:rsid w:val="003F4017"/>
    <w:rsid w:val="003F4504"/>
    <w:rsid w:val="003F4A6E"/>
    <w:rsid w:val="003F4E22"/>
    <w:rsid w:val="003F5EB2"/>
    <w:rsid w:val="003F6AA9"/>
    <w:rsid w:val="003F7500"/>
    <w:rsid w:val="003F7B12"/>
    <w:rsid w:val="00400116"/>
    <w:rsid w:val="0040043D"/>
    <w:rsid w:val="00401138"/>
    <w:rsid w:val="00401144"/>
    <w:rsid w:val="004018F6"/>
    <w:rsid w:val="00401A6D"/>
    <w:rsid w:val="00401C80"/>
    <w:rsid w:val="004029D4"/>
    <w:rsid w:val="00402ACC"/>
    <w:rsid w:val="00402B73"/>
    <w:rsid w:val="0040312D"/>
    <w:rsid w:val="00403C65"/>
    <w:rsid w:val="004040DD"/>
    <w:rsid w:val="00404831"/>
    <w:rsid w:val="00404F2C"/>
    <w:rsid w:val="004052A5"/>
    <w:rsid w:val="00405426"/>
    <w:rsid w:val="00405593"/>
    <w:rsid w:val="004057A9"/>
    <w:rsid w:val="00405FF6"/>
    <w:rsid w:val="004066DD"/>
    <w:rsid w:val="00406966"/>
    <w:rsid w:val="00407661"/>
    <w:rsid w:val="00407AFA"/>
    <w:rsid w:val="00410016"/>
    <w:rsid w:val="00410314"/>
    <w:rsid w:val="00410755"/>
    <w:rsid w:val="00412063"/>
    <w:rsid w:val="00412906"/>
    <w:rsid w:val="00412C50"/>
    <w:rsid w:val="00412EB1"/>
    <w:rsid w:val="0041321C"/>
    <w:rsid w:val="004135D8"/>
    <w:rsid w:val="00413AD0"/>
    <w:rsid w:val="00413C28"/>
    <w:rsid w:val="00413DDE"/>
    <w:rsid w:val="00414118"/>
    <w:rsid w:val="0041448C"/>
    <w:rsid w:val="00414CC4"/>
    <w:rsid w:val="00415185"/>
    <w:rsid w:val="004154F3"/>
    <w:rsid w:val="004157C9"/>
    <w:rsid w:val="00415F3B"/>
    <w:rsid w:val="00416084"/>
    <w:rsid w:val="00416321"/>
    <w:rsid w:val="00416456"/>
    <w:rsid w:val="004171BE"/>
    <w:rsid w:val="00417FAE"/>
    <w:rsid w:val="004202DB"/>
    <w:rsid w:val="00420509"/>
    <w:rsid w:val="0042091D"/>
    <w:rsid w:val="00420CDC"/>
    <w:rsid w:val="004211EA"/>
    <w:rsid w:val="00422052"/>
    <w:rsid w:val="00423964"/>
    <w:rsid w:val="00423C12"/>
    <w:rsid w:val="004240BB"/>
    <w:rsid w:val="00424248"/>
    <w:rsid w:val="00424F8C"/>
    <w:rsid w:val="00425909"/>
    <w:rsid w:val="00425B46"/>
    <w:rsid w:val="00425B96"/>
    <w:rsid w:val="00426275"/>
    <w:rsid w:val="00426676"/>
    <w:rsid w:val="00426885"/>
    <w:rsid w:val="004271BA"/>
    <w:rsid w:val="00430342"/>
    <w:rsid w:val="00430497"/>
    <w:rsid w:val="0043053D"/>
    <w:rsid w:val="00430889"/>
    <w:rsid w:val="00430EA5"/>
    <w:rsid w:val="00431657"/>
    <w:rsid w:val="0043228C"/>
    <w:rsid w:val="00432324"/>
    <w:rsid w:val="004323EE"/>
    <w:rsid w:val="00432700"/>
    <w:rsid w:val="00432957"/>
    <w:rsid w:val="00432CAC"/>
    <w:rsid w:val="004333FC"/>
    <w:rsid w:val="004346B7"/>
    <w:rsid w:val="00434DC1"/>
    <w:rsid w:val="00434E74"/>
    <w:rsid w:val="004350F4"/>
    <w:rsid w:val="0043561D"/>
    <w:rsid w:val="0043570B"/>
    <w:rsid w:val="00435AAA"/>
    <w:rsid w:val="00435CAE"/>
    <w:rsid w:val="004365C3"/>
    <w:rsid w:val="00436601"/>
    <w:rsid w:val="004367C8"/>
    <w:rsid w:val="00436C95"/>
    <w:rsid w:val="00436CB7"/>
    <w:rsid w:val="004370FE"/>
    <w:rsid w:val="00437694"/>
    <w:rsid w:val="004379D9"/>
    <w:rsid w:val="00437A15"/>
    <w:rsid w:val="00440760"/>
    <w:rsid w:val="0044078D"/>
    <w:rsid w:val="004412A0"/>
    <w:rsid w:val="00441799"/>
    <w:rsid w:val="004420D6"/>
    <w:rsid w:val="00442337"/>
    <w:rsid w:val="00442B1A"/>
    <w:rsid w:val="00443862"/>
    <w:rsid w:val="004439A0"/>
    <w:rsid w:val="00443A5A"/>
    <w:rsid w:val="00443C90"/>
    <w:rsid w:val="00444016"/>
    <w:rsid w:val="0044405E"/>
    <w:rsid w:val="0044419E"/>
    <w:rsid w:val="004444F5"/>
    <w:rsid w:val="004448BF"/>
    <w:rsid w:val="00444EF1"/>
    <w:rsid w:val="00445221"/>
    <w:rsid w:val="004453FE"/>
    <w:rsid w:val="00445EBD"/>
    <w:rsid w:val="004460C0"/>
    <w:rsid w:val="00446408"/>
    <w:rsid w:val="0044641C"/>
    <w:rsid w:val="004464B4"/>
    <w:rsid w:val="00446CE5"/>
    <w:rsid w:val="00447E80"/>
    <w:rsid w:val="00447ED4"/>
    <w:rsid w:val="00447F9D"/>
    <w:rsid w:val="0045061F"/>
    <w:rsid w:val="00450F27"/>
    <w:rsid w:val="004510E5"/>
    <w:rsid w:val="004513BB"/>
    <w:rsid w:val="004524D7"/>
    <w:rsid w:val="004525DE"/>
    <w:rsid w:val="00453879"/>
    <w:rsid w:val="00453BE7"/>
    <w:rsid w:val="00453F0A"/>
    <w:rsid w:val="004545FE"/>
    <w:rsid w:val="00454671"/>
    <w:rsid w:val="004552B4"/>
    <w:rsid w:val="00455526"/>
    <w:rsid w:val="0045592D"/>
    <w:rsid w:val="00455EB4"/>
    <w:rsid w:val="00456A75"/>
    <w:rsid w:val="00456B7A"/>
    <w:rsid w:val="00456D98"/>
    <w:rsid w:val="00457294"/>
    <w:rsid w:val="0046044F"/>
    <w:rsid w:val="00461233"/>
    <w:rsid w:val="00461E39"/>
    <w:rsid w:val="00462302"/>
    <w:rsid w:val="00462871"/>
    <w:rsid w:val="00462D3A"/>
    <w:rsid w:val="004633FC"/>
    <w:rsid w:val="00463521"/>
    <w:rsid w:val="00463942"/>
    <w:rsid w:val="00464257"/>
    <w:rsid w:val="00464429"/>
    <w:rsid w:val="00465647"/>
    <w:rsid w:val="00465902"/>
    <w:rsid w:val="00465FCB"/>
    <w:rsid w:val="0046610A"/>
    <w:rsid w:val="00466647"/>
    <w:rsid w:val="0046782C"/>
    <w:rsid w:val="00467F6B"/>
    <w:rsid w:val="004705A3"/>
    <w:rsid w:val="00470E9D"/>
    <w:rsid w:val="00471125"/>
    <w:rsid w:val="0047180D"/>
    <w:rsid w:val="0047188A"/>
    <w:rsid w:val="00471CE1"/>
    <w:rsid w:val="00472E27"/>
    <w:rsid w:val="0047320C"/>
    <w:rsid w:val="00473F13"/>
    <w:rsid w:val="00473F2B"/>
    <w:rsid w:val="00474034"/>
    <w:rsid w:val="00474227"/>
    <w:rsid w:val="0047437A"/>
    <w:rsid w:val="00474D5A"/>
    <w:rsid w:val="00474F1B"/>
    <w:rsid w:val="00476E99"/>
    <w:rsid w:val="00480CD9"/>
    <w:rsid w:val="00480E42"/>
    <w:rsid w:val="00481385"/>
    <w:rsid w:val="00481AEF"/>
    <w:rsid w:val="00482532"/>
    <w:rsid w:val="0048290A"/>
    <w:rsid w:val="00482CEC"/>
    <w:rsid w:val="0048319D"/>
    <w:rsid w:val="004837FA"/>
    <w:rsid w:val="00483927"/>
    <w:rsid w:val="004839FE"/>
    <w:rsid w:val="00483E82"/>
    <w:rsid w:val="0048404A"/>
    <w:rsid w:val="0048422E"/>
    <w:rsid w:val="004842A4"/>
    <w:rsid w:val="00484C5D"/>
    <w:rsid w:val="0048543E"/>
    <w:rsid w:val="004868C1"/>
    <w:rsid w:val="00486BA5"/>
    <w:rsid w:val="004871BF"/>
    <w:rsid w:val="0048750F"/>
    <w:rsid w:val="00487A1C"/>
    <w:rsid w:val="00487B54"/>
    <w:rsid w:val="00487D01"/>
    <w:rsid w:val="00487D05"/>
    <w:rsid w:val="00487D3F"/>
    <w:rsid w:val="004905A0"/>
    <w:rsid w:val="00490B8E"/>
    <w:rsid w:val="004916C6"/>
    <w:rsid w:val="0049192C"/>
    <w:rsid w:val="004923A7"/>
    <w:rsid w:val="00492F98"/>
    <w:rsid w:val="0049334F"/>
    <w:rsid w:val="00493906"/>
    <w:rsid w:val="0049436A"/>
    <w:rsid w:val="00494C71"/>
    <w:rsid w:val="0049588B"/>
    <w:rsid w:val="00495892"/>
    <w:rsid w:val="004958B0"/>
    <w:rsid w:val="00496356"/>
    <w:rsid w:val="00496A77"/>
    <w:rsid w:val="00496D06"/>
    <w:rsid w:val="00497571"/>
    <w:rsid w:val="004977A5"/>
    <w:rsid w:val="00497C05"/>
    <w:rsid w:val="004A0133"/>
    <w:rsid w:val="004A03BE"/>
    <w:rsid w:val="004A0DAB"/>
    <w:rsid w:val="004A17E9"/>
    <w:rsid w:val="004A1DD6"/>
    <w:rsid w:val="004A30FF"/>
    <w:rsid w:val="004A365F"/>
    <w:rsid w:val="004A39AF"/>
    <w:rsid w:val="004A43D4"/>
    <w:rsid w:val="004A45A0"/>
    <w:rsid w:val="004A495F"/>
    <w:rsid w:val="004A55C9"/>
    <w:rsid w:val="004A6007"/>
    <w:rsid w:val="004A6A18"/>
    <w:rsid w:val="004A6CA1"/>
    <w:rsid w:val="004A7124"/>
    <w:rsid w:val="004A7544"/>
    <w:rsid w:val="004A7796"/>
    <w:rsid w:val="004B000E"/>
    <w:rsid w:val="004B03E4"/>
    <w:rsid w:val="004B0745"/>
    <w:rsid w:val="004B08E4"/>
    <w:rsid w:val="004B0B45"/>
    <w:rsid w:val="004B0D0A"/>
    <w:rsid w:val="004B21E6"/>
    <w:rsid w:val="004B278F"/>
    <w:rsid w:val="004B2790"/>
    <w:rsid w:val="004B293F"/>
    <w:rsid w:val="004B2C3C"/>
    <w:rsid w:val="004B3342"/>
    <w:rsid w:val="004B3BDE"/>
    <w:rsid w:val="004B3D71"/>
    <w:rsid w:val="004B456C"/>
    <w:rsid w:val="004B4AEC"/>
    <w:rsid w:val="004B4D2B"/>
    <w:rsid w:val="004B5825"/>
    <w:rsid w:val="004B5A29"/>
    <w:rsid w:val="004B5ACA"/>
    <w:rsid w:val="004B5F47"/>
    <w:rsid w:val="004B63DA"/>
    <w:rsid w:val="004B67ED"/>
    <w:rsid w:val="004B68A5"/>
    <w:rsid w:val="004B6B0F"/>
    <w:rsid w:val="004B6DC5"/>
    <w:rsid w:val="004B743B"/>
    <w:rsid w:val="004B756D"/>
    <w:rsid w:val="004B7C8C"/>
    <w:rsid w:val="004B7E92"/>
    <w:rsid w:val="004C0067"/>
    <w:rsid w:val="004C00F7"/>
    <w:rsid w:val="004C109A"/>
    <w:rsid w:val="004C114E"/>
    <w:rsid w:val="004C18C3"/>
    <w:rsid w:val="004C1C21"/>
    <w:rsid w:val="004C1D07"/>
    <w:rsid w:val="004C1E52"/>
    <w:rsid w:val="004C27A8"/>
    <w:rsid w:val="004C2A9E"/>
    <w:rsid w:val="004C2BB5"/>
    <w:rsid w:val="004C399D"/>
    <w:rsid w:val="004C3CC0"/>
    <w:rsid w:val="004C4145"/>
    <w:rsid w:val="004C4849"/>
    <w:rsid w:val="004C496D"/>
    <w:rsid w:val="004C497D"/>
    <w:rsid w:val="004C54CA"/>
    <w:rsid w:val="004C54E5"/>
    <w:rsid w:val="004C5FFD"/>
    <w:rsid w:val="004C60C9"/>
    <w:rsid w:val="004C709B"/>
    <w:rsid w:val="004C7C8A"/>
    <w:rsid w:val="004C7DC8"/>
    <w:rsid w:val="004C7E1B"/>
    <w:rsid w:val="004D045D"/>
    <w:rsid w:val="004D054E"/>
    <w:rsid w:val="004D090E"/>
    <w:rsid w:val="004D0914"/>
    <w:rsid w:val="004D17AB"/>
    <w:rsid w:val="004D1F1A"/>
    <w:rsid w:val="004D21B0"/>
    <w:rsid w:val="004D245F"/>
    <w:rsid w:val="004D2C98"/>
    <w:rsid w:val="004D3420"/>
    <w:rsid w:val="004D34F2"/>
    <w:rsid w:val="004D3AA5"/>
    <w:rsid w:val="004D3F12"/>
    <w:rsid w:val="004D401E"/>
    <w:rsid w:val="004D4A21"/>
    <w:rsid w:val="004D54F1"/>
    <w:rsid w:val="004D6BAC"/>
    <w:rsid w:val="004D737D"/>
    <w:rsid w:val="004D7935"/>
    <w:rsid w:val="004D7B96"/>
    <w:rsid w:val="004E1068"/>
    <w:rsid w:val="004E1999"/>
    <w:rsid w:val="004E1A79"/>
    <w:rsid w:val="004E2659"/>
    <w:rsid w:val="004E39EE"/>
    <w:rsid w:val="004E40B8"/>
    <w:rsid w:val="004E466C"/>
    <w:rsid w:val="004E475C"/>
    <w:rsid w:val="004E481D"/>
    <w:rsid w:val="004E488A"/>
    <w:rsid w:val="004E56D8"/>
    <w:rsid w:val="004E56E0"/>
    <w:rsid w:val="004E56F9"/>
    <w:rsid w:val="004E5935"/>
    <w:rsid w:val="004E7329"/>
    <w:rsid w:val="004E75AA"/>
    <w:rsid w:val="004E7780"/>
    <w:rsid w:val="004E78E6"/>
    <w:rsid w:val="004E7B4C"/>
    <w:rsid w:val="004E7BB5"/>
    <w:rsid w:val="004E7F36"/>
    <w:rsid w:val="004F0FFB"/>
    <w:rsid w:val="004F1173"/>
    <w:rsid w:val="004F135E"/>
    <w:rsid w:val="004F1C79"/>
    <w:rsid w:val="004F2371"/>
    <w:rsid w:val="004F2CB0"/>
    <w:rsid w:val="004F3CB0"/>
    <w:rsid w:val="004F4C8F"/>
    <w:rsid w:val="004F510F"/>
    <w:rsid w:val="004F64BA"/>
    <w:rsid w:val="004F6D9A"/>
    <w:rsid w:val="004F6E76"/>
    <w:rsid w:val="004F7FF6"/>
    <w:rsid w:val="0050088C"/>
    <w:rsid w:val="005008DB"/>
    <w:rsid w:val="005017F7"/>
    <w:rsid w:val="00501FA7"/>
    <w:rsid w:val="005034DC"/>
    <w:rsid w:val="00504575"/>
    <w:rsid w:val="0050496F"/>
    <w:rsid w:val="00504C15"/>
    <w:rsid w:val="00504FD8"/>
    <w:rsid w:val="0050505F"/>
    <w:rsid w:val="0050529B"/>
    <w:rsid w:val="005057B7"/>
    <w:rsid w:val="00505BFA"/>
    <w:rsid w:val="00506000"/>
    <w:rsid w:val="00506E3C"/>
    <w:rsid w:val="005071B4"/>
    <w:rsid w:val="00507687"/>
    <w:rsid w:val="00511646"/>
    <w:rsid w:val="005117A9"/>
    <w:rsid w:val="005117D6"/>
    <w:rsid w:val="00511C1A"/>
    <w:rsid w:val="00511EB4"/>
    <w:rsid w:val="00511F57"/>
    <w:rsid w:val="00513CE0"/>
    <w:rsid w:val="00513F26"/>
    <w:rsid w:val="005141A3"/>
    <w:rsid w:val="005148F7"/>
    <w:rsid w:val="00514AAD"/>
    <w:rsid w:val="00515397"/>
    <w:rsid w:val="00515CBE"/>
    <w:rsid w:val="00515E2B"/>
    <w:rsid w:val="005167F2"/>
    <w:rsid w:val="00516846"/>
    <w:rsid w:val="0051697A"/>
    <w:rsid w:val="00516BE5"/>
    <w:rsid w:val="005170A5"/>
    <w:rsid w:val="0051738D"/>
    <w:rsid w:val="00517ACD"/>
    <w:rsid w:val="00520881"/>
    <w:rsid w:val="0052139A"/>
    <w:rsid w:val="00521F4A"/>
    <w:rsid w:val="00522A7E"/>
    <w:rsid w:val="00522F20"/>
    <w:rsid w:val="00523D1C"/>
    <w:rsid w:val="00523FF7"/>
    <w:rsid w:val="00524913"/>
    <w:rsid w:val="0052542E"/>
    <w:rsid w:val="005255DB"/>
    <w:rsid w:val="0052582C"/>
    <w:rsid w:val="00525868"/>
    <w:rsid w:val="00525E57"/>
    <w:rsid w:val="00525E5A"/>
    <w:rsid w:val="0052660C"/>
    <w:rsid w:val="00526D04"/>
    <w:rsid w:val="00526F4F"/>
    <w:rsid w:val="0052716A"/>
    <w:rsid w:val="00527512"/>
    <w:rsid w:val="005279ED"/>
    <w:rsid w:val="005303B9"/>
    <w:rsid w:val="005308DB"/>
    <w:rsid w:val="00530A2E"/>
    <w:rsid w:val="00530C33"/>
    <w:rsid w:val="00530FBE"/>
    <w:rsid w:val="005313BE"/>
    <w:rsid w:val="0053187F"/>
    <w:rsid w:val="00531F57"/>
    <w:rsid w:val="005323DA"/>
    <w:rsid w:val="00533159"/>
    <w:rsid w:val="0053324F"/>
    <w:rsid w:val="005339DB"/>
    <w:rsid w:val="00533DA8"/>
    <w:rsid w:val="00534176"/>
    <w:rsid w:val="00534C0D"/>
    <w:rsid w:val="00534C89"/>
    <w:rsid w:val="00534F04"/>
    <w:rsid w:val="00535490"/>
    <w:rsid w:val="005355DC"/>
    <w:rsid w:val="00535632"/>
    <w:rsid w:val="00535CCF"/>
    <w:rsid w:val="0053651B"/>
    <w:rsid w:val="0053736A"/>
    <w:rsid w:val="00537B8D"/>
    <w:rsid w:val="00540016"/>
    <w:rsid w:val="00540C6A"/>
    <w:rsid w:val="00541573"/>
    <w:rsid w:val="005429D0"/>
    <w:rsid w:val="00542AE3"/>
    <w:rsid w:val="00542C22"/>
    <w:rsid w:val="00542FB8"/>
    <w:rsid w:val="00542FD0"/>
    <w:rsid w:val="0054348A"/>
    <w:rsid w:val="005438FF"/>
    <w:rsid w:val="00543CBF"/>
    <w:rsid w:val="00544462"/>
    <w:rsid w:val="00544468"/>
    <w:rsid w:val="00544828"/>
    <w:rsid w:val="00544F8A"/>
    <w:rsid w:val="00545CAE"/>
    <w:rsid w:val="00546529"/>
    <w:rsid w:val="005469B8"/>
    <w:rsid w:val="00546C57"/>
    <w:rsid w:val="00546F54"/>
    <w:rsid w:val="00547AFC"/>
    <w:rsid w:val="00547CED"/>
    <w:rsid w:val="00547D7E"/>
    <w:rsid w:val="00547D7F"/>
    <w:rsid w:val="0055053B"/>
    <w:rsid w:val="00550D38"/>
    <w:rsid w:val="005514CD"/>
    <w:rsid w:val="005516A8"/>
    <w:rsid w:val="00551CF3"/>
    <w:rsid w:val="00551D73"/>
    <w:rsid w:val="00552A93"/>
    <w:rsid w:val="00553A50"/>
    <w:rsid w:val="00553B76"/>
    <w:rsid w:val="00554289"/>
    <w:rsid w:val="0055469D"/>
    <w:rsid w:val="00554DD1"/>
    <w:rsid w:val="005550C3"/>
    <w:rsid w:val="00555488"/>
    <w:rsid w:val="005557D7"/>
    <w:rsid w:val="00556321"/>
    <w:rsid w:val="005565D5"/>
    <w:rsid w:val="00556605"/>
    <w:rsid w:val="0055661F"/>
    <w:rsid w:val="00556D1B"/>
    <w:rsid w:val="00556FCB"/>
    <w:rsid w:val="00557317"/>
    <w:rsid w:val="005574B0"/>
    <w:rsid w:val="00557678"/>
    <w:rsid w:val="00557821"/>
    <w:rsid w:val="00560F03"/>
    <w:rsid w:val="00562AC2"/>
    <w:rsid w:val="00562CEC"/>
    <w:rsid w:val="005637B8"/>
    <w:rsid w:val="005638C5"/>
    <w:rsid w:val="00563B58"/>
    <w:rsid w:val="00564464"/>
    <w:rsid w:val="00564C7C"/>
    <w:rsid w:val="00564CFC"/>
    <w:rsid w:val="00565DB1"/>
    <w:rsid w:val="00566853"/>
    <w:rsid w:val="00566A76"/>
    <w:rsid w:val="00567541"/>
    <w:rsid w:val="00567B52"/>
    <w:rsid w:val="00567C02"/>
    <w:rsid w:val="00567D06"/>
    <w:rsid w:val="00567D8F"/>
    <w:rsid w:val="00567EEA"/>
    <w:rsid w:val="005708EF"/>
    <w:rsid w:val="00570EF8"/>
    <w:rsid w:val="005710F0"/>
    <w:rsid w:val="00571777"/>
    <w:rsid w:val="0057221C"/>
    <w:rsid w:val="005723F3"/>
    <w:rsid w:val="00572520"/>
    <w:rsid w:val="0057255B"/>
    <w:rsid w:val="005730D7"/>
    <w:rsid w:val="005743D4"/>
    <w:rsid w:val="00574558"/>
    <w:rsid w:val="00574AB2"/>
    <w:rsid w:val="00574C15"/>
    <w:rsid w:val="00574EA0"/>
    <w:rsid w:val="0057563D"/>
    <w:rsid w:val="00575791"/>
    <w:rsid w:val="00575B0E"/>
    <w:rsid w:val="00577B86"/>
    <w:rsid w:val="00580015"/>
    <w:rsid w:val="00580FF5"/>
    <w:rsid w:val="005811C4"/>
    <w:rsid w:val="0058120D"/>
    <w:rsid w:val="00581264"/>
    <w:rsid w:val="00581A46"/>
    <w:rsid w:val="005821F2"/>
    <w:rsid w:val="00582965"/>
    <w:rsid w:val="00585176"/>
    <w:rsid w:val="0058519C"/>
    <w:rsid w:val="005858B4"/>
    <w:rsid w:val="00586297"/>
    <w:rsid w:val="0058656C"/>
    <w:rsid w:val="00586B08"/>
    <w:rsid w:val="00587937"/>
    <w:rsid w:val="00587DD7"/>
    <w:rsid w:val="00590760"/>
    <w:rsid w:val="005912F7"/>
    <w:rsid w:val="0059149A"/>
    <w:rsid w:val="00591587"/>
    <w:rsid w:val="00591603"/>
    <w:rsid w:val="005916C9"/>
    <w:rsid w:val="005932C2"/>
    <w:rsid w:val="00593542"/>
    <w:rsid w:val="00593859"/>
    <w:rsid w:val="00593A8F"/>
    <w:rsid w:val="00593BA2"/>
    <w:rsid w:val="005943D5"/>
    <w:rsid w:val="0059518B"/>
    <w:rsid w:val="005956EE"/>
    <w:rsid w:val="00596244"/>
    <w:rsid w:val="00596396"/>
    <w:rsid w:val="00597461"/>
    <w:rsid w:val="005974FE"/>
    <w:rsid w:val="00597A98"/>
    <w:rsid w:val="005A001C"/>
    <w:rsid w:val="005A0344"/>
    <w:rsid w:val="005A0479"/>
    <w:rsid w:val="005A07A3"/>
    <w:rsid w:val="005A083E"/>
    <w:rsid w:val="005A1027"/>
    <w:rsid w:val="005A18CC"/>
    <w:rsid w:val="005A27AF"/>
    <w:rsid w:val="005A2975"/>
    <w:rsid w:val="005A2C63"/>
    <w:rsid w:val="005A3B13"/>
    <w:rsid w:val="005A3E7B"/>
    <w:rsid w:val="005A447D"/>
    <w:rsid w:val="005A47ED"/>
    <w:rsid w:val="005A4AF0"/>
    <w:rsid w:val="005A4E71"/>
    <w:rsid w:val="005A5585"/>
    <w:rsid w:val="005A568F"/>
    <w:rsid w:val="005A6232"/>
    <w:rsid w:val="005A68BF"/>
    <w:rsid w:val="005A6EA3"/>
    <w:rsid w:val="005A74B0"/>
    <w:rsid w:val="005A7665"/>
    <w:rsid w:val="005A7754"/>
    <w:rsid w:val="005B081A"/>
    <w:rsid w:val="005B0A83"/>
    <w:rsid w:val="005B0DE5"/>
    <w:rsid w:val="005B10EE"/>
    <w:rsid w:val="005B13A4"/>
    <w:rsid w:val="005B173F"/>
    <w:rsid w:val="005B310A"/>
    <w:rsid w:val="005B31A3"/>
    <w:rsid w:val="005B3C37"/>
    <w:rsid w:val="005B3FDD"/>
    <w:rsid w:val="005B4134"/>
    <w:rsid w:val="005B47D9"/>
    <w:rsid w:val="005B4802"/>
    <w:rsid w:val="005B4CA8"/>
    <w:rsid w:val="005B4E1F"/>
    <w:rsid w:val="005B587D"/>
    <w:rsid w:val="005B5D1E"/>
    <w:rsid w:val="005B620A"/>
    <w:rsid w:val="005B639F"/>
    <w:rsid w:val="005B6E13"/>
    <w:rsid w:val="005B7087"/>
    <w:rsid w:val="005C1EA6"/>
    <w:rsid w:val="005C22FF"/>
    <w:rsid w:val="005C2C58"/>
    <w:rsid w:val="005C302B"/>
    <w:rsid w:val="005C3A59"/>
    <w:rsid w:val="005C3FB5"/>
    <w:rsid w:val="005C4488"/>
    <w:rsid w:val="005C4C34"/>
    <w:rsid w:val="005C5271"/>
    <w:rsid w:val="005C5970"/>
    <w:rsid w:val="005C5DC2"/>
    <w:rsid w:val="005C6F8A"/>
    <w:rsid w:val="005C73DA"/>
    <w:rsid w:val="005C78F8"/>
    <w:rsid w:val="005C79B8"/>
    <w:rsid w:val="005C7C2A"/>
    <w:rsid w:val="005C7DA0"/>
    <w:rsid w:val="005D0B99"/>
    <w:rsid w:val="005D0D8D"/>
    <w:rsid w:val="005D1A0B"/>
    <w:rsid w:val="005D2309"/>
    <w:rsid w:val="005D25AE"/>
    <w:rsid w:val="005D25B2"/>
    <w:rsid w:val="005D2CA2"/>
    <w:rsid w:val="005D308E"/>
    <w:rsid w:val="005D3A48"/>
    <w:rsid w:val="005D3C16"/>
    <w:rsid w:val="005D4116"/>
    <w:rsid w:val="005D418C"/>
    <w:rsid w:val="005D4776"/>
    <w:rsid w:val="005D4F76"/>
    <w:rsid w:val="005D51E6"/>
    <w:rsid w:val="005D5A63"/>
    <w:rsid w:val="005D5B19"/>
    <w:rsid w:val="005D6A16"/>
    <w:rsid w:val="005D6BC7"/>
    <w:rsid w:val="005D72A8"/>
    <w:rsid w:val="005D7AF8"/>
    <w:rsid w:val="005E0092"/>
    <w:rsid w:val="005E076B"/>
    <w:rsid w:val="005E0CB2"/>
    <w:rsid w:val="005E0CE7"/>
    <w:rsid w:val="005E132C"/>
    <w:rsid w:val="005E13A1"/>
    <w:rsid w:val="005E17BF"/>
    <w:rsid w:val="005E1B73"/>
    <w:rsid w:val="005E27ED"/>
    <w:rsid w:val="005E3359"/>
    <w:rsid w:val="005E366A"/>
    <w:rsid w:val="005E44A0"/>
    <w:rsid w:val="005E5165"/>
    <w:rsid w:val="005E540D"/>
    <w:rsid w:val="005E54A2"/>
    <w:rsid w:val="005E5D1C"/>
    <w:rsid w:val="005E61F2"/>
    <w:rsid w:val="005E652D"/>
    <w:rsid w:val="005E66DE"/>
    <w:rsid w:val="005E681F"/>
    <w:rsid w:val="005E7C08"/>
    <w:rsid w:val="005E7EC2"/>
    <w:rsid w:val="005F00A5"/>
    <w:rsid w:val="005F0948"/>
    <w:rsid w:val="005F0C45"/>
    <w:rsid w:val="005F0F53"/>
    <w:rsid w:val="005F156C"/>
    <w:rsid w:val="005F18E9"/>
    <w:rsid w:val="005F1959"/>
    <w:rsid w:val="005F1DB3"/>
    <w:rsid w:val="005F2145"/>
    <w:rsid w:val="005F2164"/>
    <w:rsid w:val="005F2533"/>
    <w:rsid w:val="005F3273"/>
    <w:rsid w:val="005F3992"/>
    <w:rsid w:val="005F3D6F"/>
    <w:rsid w:val="005F428D"/>
    <w:rsid w:val="005F435F"/>
    <w:rsid w:val="005F50B7"/>
    <w:rsid w:val="005F53D2"/>
    <w:rsid w:val="005F5B25"/>
    <w:rsid w:val="005F5B82"/>
    <w:rsid w:val="005F5ED6"/>
    <w:rsid w:val="005F74F9"/>
    <w:rsid w:val="005F7658"/>
    <w:rsid w:val="005F7934"/>
    <w:rsid w:val="00600FA9"/>
    <w:rsid w:val="006016E1"/>
    <w:rsid w:val="00601BEF"/>
    <w:rsid w:val="006025C2"/>
    <w:rsid w:val="00602D27"/>
    <w:rsid w:val="00603E69"/>
    <w:rsid w:val="006042B7"/>
    <w:rsid w:val="006046A8"/>
    <w:rsid w:val="006058F7"/>
    <w:rsid w:val="00605B84"/>
    <w:rsid w:val="00605DDB"/>
    <w:rsid w:val="006067DE"/>
    <w:rsid w:val="0060688D"/>
    <w:rsid w:val="00610912"/>
    <w:rsid w:val="00610A11"/>
    <w:rsid w:val="0061120F"/>
    <w:rsid w:val="00611A77"/>
    <w:rsid w:val="00612870"/>
    <w:rsid w:val="00612C20"/>
    <w:rsid w:val="00613100"/>
    <w:rsid w:val="00613421"/>
    <w:rsid w:val="00613676"/>
    <w:rsid w:val="00613A38"/>
    <w:rsid w:val="00613D5A"/>
    <w:rsid w:val="00613E69"/>
    <w:rsid w:val="006141B4"/>
    <w:rsid w:val="006144A1"/>
    <w:rsid w:val="006153B2"/>
    <w:rsid w:val="00615973"/>
    <w:rsid w:val="00615D4D"/>
    <w:rsid w:val="00615EBB"/>
    <w:rsid w:val="00616096"/>
    <w:rsid w:val="006160A2"/>
    <w:rsid w:val="0061623C"/>
    <w:rsid w:val="0061750D"/>
    <w:rsid w:val="00617900"/>
    <w:rsid w:val="00617F29"/>
    <w:rsid w:val="0062006F"/>
    <w:rsid w:val="0062058C"/>
    <w:rsid w:val="006212AF"/>
    <w:rsid w:val="00621E29"/>
    <w:rsid w:val="0062238C"/>
    <w:rsid w:val="00622B86"/>
    <w:rsid w:val="006230BA"/>
    <w:rsid w:val="00623334"/>
    <w:rsid w:val="0062455A"/>
    <w:rsid w:val="00624A40"/>
    <w:rsid w:val="00624A97"/>
    <w:rsid w:val="00624DD5"/>
    <w:rsid w:val="00625384"/>
    <w:rsid w:val="00625F20"/>
    <w:rsid w:val="0062608E"/>
    <w:rsid w:val="00626521"/>
    <w:rsid w:val="0062669D"/>
    <w:rsid w:val="00626855"/>
    <w:rsid w:val="00626C78"/>
    <w:rsid w:val="0062727B"/>
    <w:rsid w:val="006273F0"/>
    <w:rsid w:val="00627490"/>
    <w:rsid w:val="00627C5A"/>
    <w:rsid w:val="006302AA"/>
    <w:rsid w:val="00630350"/>
    <w:rsid w:val="006303CA"/>
    <w:rsid w:val="006313DC"/>
    <w:rsid w:val="006314D2"/>
    <w:rsid w:val="00631D83"/>
    <w:rsid w:val="00632A53"/>
    <w:rsid w:val="00632B1F"/>
    <w:rsid w:val="00632E4A"/>
    <w:rsid w:val="006332C5"/>
    <w:rsid w:val="006332CA"/>
    <w:rsid w:val="00633506"/>
    <w:rsid w:val="00633779"/>
    <w:rsid w:val="00634184"/>
    <w:rsid w:val="00634273"/>
    <w:rsid w:val="0063455A"/>
    <w:rsid w:val="00634E31"/>
    <w:rsid w:val="006363BD"/>
    <w:rsid w:val="00636613"/>
    <w:rsid w:val="00636DF2"/>
    <w:rsid w:val="006371ED"/>
    <w:rsid w:val="00637269"/>
    <w:rsid w:val="0063743E"/>
    <w:rsid w:val="006376F7"/>
    <w:rsid w:val="006401C0"/>
    <w:rsid w:val="0064022D"/>
    <w:rsid w:val="006410EA"/>
    <w:rsid w:val="006412DC"/>
    <w:rsid w:val="0064133C"/>
    <w:rsid w:val="00641869"/>
    <w:rsid w:val="006418C7"/>
    <w:rsid w:val="00641B92"/>
    <w:rsid w:val="00642BBA"/>
    <w:rsid w:val="00642BC6"/>
    <w:rsid w:val="00643E3B"/>
    <w:rsid w:val="00644606"/>
    <w:rsid w:val="00644790"/>
    <w:rsid w:val="00644BC2"/>
    <w:rsid w:val="00644E9D"/>
    <w:rsid w:val="00645562"/>
    <w:rsid w:val="00645DED"/>
    <w:rsid w:val="006461D0"/>
    <w:rsid w:val="00646361"/>
    <w:rsid w:val="00646FEB"/>
    <w:rsid w:val="0064760F"/>
    <w:rsid w:val="00647810"/>
    <w:rsid w:val="006501AF"/>
    <w:rsid w:val="006507E4"/>
    <w:rsid w:val="00650B4A"/>
    <w:rsid w:val="00650C20"/>
    <w:rsid w:val="00650D71"/>
    <w:rsid w:val="00650D8E"/>
    <w:rsid w:val="00650DDE"/>
    <w:rsid w:val="00650F4C"/>
    <w:rsid w:val="00650FBB"/>
    <w:rsid w:val="00651122"/>
    <w:rsid w:val="006517EF"/>
    <w:rsid w:val="006518F7"/>
    <w:rsid w:val="00652667"/>
    <w:rsid w:val="00653513"/>
    <w:rsid w:val="006535DD"/>
    <w:rsid w:val="00653BCF"/>
    <w:rsid w:val="00653C19"/>
    <w:rsid w:val="00653F78"/>
    <w:rsid w:val="006544B9"/>
    <w:rsid w:val="00654583"/>
    <w:rsid w:val="00654B0B"/>
    <w:rsid w:val="00654C22"/>
    <w:rsid w:val="0065505B"/>
    <w:rsid w:val="006555F3"/>
    <w:rsid w:val="00655896"/>
    <w:rsid w:val="00655A90"/>
    <w:rsid w:val="00655F04"/>
    <w:rsid w:val="00655FDA"/>
    <w:rsid w:val="006566CB"/>
    <w:rsid w:val="0065674B"/>
    <w:rsid w:val="00656926"/>
    <w:rsid w:val="00656B07"/>
    <w:rsid w:val="00656EB6"/>
    <w:rsid w:val="00657042"/>
    <w:rsid w:val="006579B0"/>
    <w:rsid w:val="006603F7"/>
    <w:rsid w:val="006610C5"/>
    <w:rsid w:val="00661D10"/>
    <w:rsid w:val="0066273F"/>
    <w:rsid w:val="0066309A"/>
    <w:rsid w:val="0066313E"/>
    <w:rsid w:val="006631D8"/>
    <w:rsid w:val="00663644"/>
    <w:rsid w:val="006642D0"/>
    <w:rsid w:val="00664F4D"/>
    <w:rsid w:val="00665393"/>
    <w:rsid w:val="006654F9"/>
    <w:rsid w:val="00665F86"/>
    <w:rsid w:val="0066643E"/>
    <w:rsid w:val="00666461"/>
    <w:rsid w:val="006665CF"/>
    <w:rsid w:val="006665D6"/>
    <w:rsid w:val="00666C9B"/>
    <w:rsid w:val="006670AC"/>
    <w:rsid w:val="00667117"/>
    <w:rsid w:val="006673E4"/>
    <w:rsid w:val="00670664"/>
    <w:rsid w:val="00670A08"/>
    <w:rsid w:val="00670E80"/>
    <w:rsid w:val="0067226F"/>
    <w:rsid w:val="00672307"/>
    <w:rsid w:val="00672896"/>
    <w:rsid w:val="00672ED1"/>
    <w:rsid w:val="0067426F"/>
    <w:rsid w:val="006748E6"/>
    <w:rsid w:val="0067572C"/>
    <w:rsid w:val="00675791"/>
    <w:rsid w:val="006757DD"/>
    <w:rsid w:val="00675B12"/>
    <w:rsid w:val="00676231"/>
    <w:rsid w:val="00677E45"/>
    <w:rsid w:val="0068010D"/>
    <w:rsid w:val="00680645"/>
    <w:rsid w:val="006808C6"/>
    <w:rsid w:val="00681130"/>
    <w:rsid w:val="00681E93"/>
    <w:rsid w:val="00682098"/>
    <w:rsid w:val="00682668"/>
    <w:rsid w:val="006838CD"/>
    <w:rsid w:val="00684694"/>
    <w:rsid w:val="006851DA"/>
    <w:rsid w:val="00685A0C"/>
    <w:rsid w:val="00686846"/>
    <w:rsid w:val="00687819"/>
    <w:rsid w:val="00687C69"/>
    <w:rsid w:val="00690189"/>
    <w:rsid w:val="006908F7"/>
    <w:rsid w:val="00690C2D"/>
    <w:rsid w:val="00691356"/>
    <w:rsid w:val="00692482"/>
    <w:rsid w:val="00692A01"/>
    <w:rsid w:val="00692A68"/>
    <w:rsid w:val="00692DE1"/>
    <w:rsid w:val="00693E26"/>
    <w:rsid w:val="00694C63"/>
    <w:rsid w:val="00694E18"/>
    <w:rsid w:val="00695249"/>
    <w:rsid w:val="00695281"/>
    <w:rsid w:val="006954AE"/>
    <w:rsid w:val="00695921"/>
    <w:rsid w:val="00695B76"/>
    <w:rsid w:val="00695D85"/>
    <w:rsid w:val="00696155"/>
    <w:rsid w:val="00696212"/>
    <w:rsid w:val="006962B7"/>
    <w:rsid w:val="006965D9"/>
    <w:rsid w:val="006A017C"/>
    <w:rsid w:val="006A038E"/>
    <w:rsid w:val="006A0DB3"/>
    <w:rsid w:val="006A1412"/>
    <w:rsid w:val="006A17C6"/>
    <w:rsid w:val="006A1B09"/>
    <w:rsid w:val="006A237B"/>
    <w:rsid w:val="006A30A2"/>
    <w:rsid w:val="006A41BE"/>
    <w:rsid w:val="006A42EB"/>
    <w:rsid w:val="006A42ED"/>
    <w:rsid w:val="006A4714"/>
    <w:rsid w:val="006A4AA9"/>
    <w:rsid w:val="006A5BDE"/>
    <w:rsid w:val="006A5EC3"/>
    <w:rsid w:val="006A6D23"/>
    <w:rsid w:val="006A7567"/>
    <w:rsid w:val="006A7B57"/>
    <w:rsid w:val="006A7B9C"/>
    <w:rsid w:val="006B015C"/>
    <w:rsid w:val="006B0200"/>
    <w:rsid w:val="006B02F2"/>
    <w:rsid w:val="006B0514"/>
    <w:rsid w:val="006B0536"/>
    <w:rsid w:val="006B0A83"/>
    <w:rsid w:val="006B0AB2"/>
    <w:rsid w:val="006B15A5"/>
    <w:rsid w:val="006B185F"/>
    <w:rsid w:val="006B1988"/>
    <w:rsid w:val="006B244A"/>
    <w:rsid w:val="006B25DE"/>
    <w:rsid w:val="006B3307"/>
    <w:rsid w:val="006B3630"/>
    <w:rsid w:val="006B3695"/>
    <w:rsid w:val="006B36A1"/>
    <w:rsid w:val="006B3FA0"/>
    <w:rsid w:val="006B4346"/>
    <w:rsid w:val="006B493E"/>
    <w:rsid w:val="006B4BFE"/>
    <w:rsid w:val="006B5313"/>
    <w:rsid w:val="006B5360"/>
    <w:rsid w:val="006B568B"/>
    <w:rsid w:val="006B5B79"/>
    <w:rsid w:val="006B5C45"/>
    <w:rsid w:val="006B7539"/>
    <w:rsid w:val="006B7FDA"/>
    <w:rsid w:val="006C1C3B"/>
    <w:rsid w:val="006C3166"/>
    <w:rsid w:val="006C344B"/>
    <w:rsid w:val="006C4211"/>
    <w:rsid w:val="006C4E43"/>
    <w:rsid w:val="006C4EB5"/>
    <w:rsid w:val="006C52FF"/>
    <w:rsid w:val="006C57F2"/>
    <w:rsid w:val="006C5A6C"/>
    <w:rsid w:val="006C5D45"/>
    <w:rsid w:val="006C5DB0"/>
    <w:rsid w:val="006C643E"/>
    <w:rsid w:val="006C66DA"/>
    <w:rsid w:val="006C6B36"/>
    <w:rsid w:val="006C6BED"/>
    <w:rsid w:val="006C7011"/>
    <w:rsid w:val="006C76AB"/>
    <w:rsid w:val="006D0847"/>
    <w:rsid w:val="006D1271"/>
    <w:rsid w:val="006D1426"/>
    <w:rsid w:val="006D157B"/>
    <w:rsid w:val="006D1B52"/>
    <w:rsid w:val="006D20B5"/>
    <w:rsid w:val="006D2932"/>
    <w:rsid w:val="006D2BAE"/>
    <w:rsid w:val="006D3671"/>
    <w:rsid w:val="006D40B1"/>
    <w:rsid w:val="006D4176"/>
    <w:rsid w:val="006D4555"/>
    <w:rsid w:val="006D4BEA"/>
    <w:rsid w:val="006D5058"/>
    <w:rsid w:val="006D53FA"/>
    <w:rsid w:val="006D5FF6"/>
    <w:rsid w:val="006D7F34"/>
    <w:rsid w:val="006E0221"/>
    <w:rsid w:val="006E0917"/>
    <w:rsid w:val="006E0A73"/>
    <w:rsid w:val="006E0B2E"/>
    <w:rsid w:val="006E0FEE"/>
    <w:rsid w:val="006E12E5"/>
    <w:rsid w:val="006E1682"/>
    <w:rsid w:val="006E223C"/>
    <w:rsid w:val="006E2FBE"/>
    <w:rsid w:val="006E38A4"/>
    <w:rsid w:val="006E42A9"/>
    <w:rsid w:val="006E60D7"/>
    <w:rsid w:val="006E63D8"/>
    <w:rsid w:val="006E6C11"/>
    <w:rsid w:val="006E6F67"/>
    <w:rsid w:val="006E707D"/>
    <w:rsid w:val="006E7C71"/>
    <w:rsid w:val="006E7D9C"/>
    <w:rsid w:val="006F04B9"/>
    <w:rsid w:val="006F065D"/>
    <w:rsid w:val="006F1B01"/>
    <w:rsid w:val="006F2211"/>
    <w:rsid w:val="006F29AA"/>
    <w:rsid w:val="006F2F5D"/>
    <w:rsid w:val="006F33C3"/>
    <w:rsid w:val="006F35D1"/>
    <w:rsid w:val="006F388D"/>
    <w:rsid w:val="006F39B8"/>
    <w:rsid w:val="006F3B20"/>
    <w:rsid w:val="006F3B70"/>
    <w:rsid w:val="006F4F22"/>
    <w:rsid w:val="006F57FF"/>
    <w:rsid w:val="006F5AF7"/>
    <w:rsid w:val="006F64A9"/>
    <w:rsid w:val="006F6A3F"/>
    <w:rsid w:val="006F78F0"/>
    <w:rsid w:val="006F7C0C"/>
    <w:rsid w:val="006F7FD5"/>
    <w:rsid w:val="00700755"/>
    <w:rsid w:val="00700B02"/>
    <w:rsid w:val="007014F9"/>
    <w:rsid w:val="00703720"/>
    <w:rsid w:val="00703D80"/>
    <w:rsid w:val="00704C6A"/>
    <w:rsid w:val="00706247"/>
    <w:rsid w:val="0070646B"/>
    <w:rsid w:val="007067E1"/>
    <w:rsid w:val="007071D4"/>
    <w:rsid w:val="00707D7F"/>
    <w:rsid w:val="007101AE"/>
    <w:rsid w:val="007101DE"/>
    <w:rsid w:val="007103EB"/>
    <w:rsid w:val="00710563"/>
    <w:rsid w:val="007124A3"/>
    <w:rsid w:val="007130A2"/>
    <w:rsid w:val="00713242"/>
    <w:rsid w:val="0071350D"/>
    <w:rsid w:val="00714302"/>
    <w:rsid w:val="00714514"/>
    <w:rsid w:val="00714976"/>
    <w:rsid w:val="00715463"/>
    <w:rsid w:val="00715F9F"/>
    <w:rsid w:val="007161EF"/>
    <w:rsid w:val="00717DDD"/>
    <w:rsid w:val="00720078"/>
    <w:rsid w:val="0072047C"/>
    <w:rsid w:val="007211D2"/>
    <w:rsid w:val="007218FD"/>
    <w:rsid w:val="00721BF8"/>
    <w:rsid w:val="007228E9"/>
    <w:rsid w:val="00722F85"/>
    <w:rsid w:val="00722FB9"/>
    <w:rsid w:val="00724406"/>
    <w:rsid w:val="00724450"/>
    <w:rsid w:val="00725479"/>
    <w:rsid w:val="00725E5C"/>
    <w:rsid w:val="0072654A"/>
    <w:rsid w:val="00726947"/>
    <w:rsid w:val="007276D7"/>
    <w:rsid w:val="00727D8C"/>
    <w:rsid w:val="00730213"/>
    <w:rsid w:val="00730655"/>
    <w:rsid w:val="00730E28"/>
    <w:rsid w:val="00730E8A"/>
    <w:rsid w:val="00731013"/>
    <w:rsid w:val="0073193B"/>
    <w:rsid w:val="0073196A"/>
    <w:rsid w:val="00731A22"/>
    <w:rsid w:val="00731D77"/>
    <w:rsid w:val="00731E0C"/>
    <w:rsid w:val="007322AF"/>
    <w:rsid w:val="00732360"/>
    <w:rsid w:val="00732C34"/>
    <w:rsid w:val="0073390A"/>
    <w:rsid w:val="00734882"/>
    <w:rsid w:val="00734BE2"/>
    <w:rsid w:val="00734E59"/>
    <w:rsid w:val="00734E64"/>
    <w:rsid w:val="00735063"/>
    <w:rsid w:val="0073560C"/>
    <w:rsid w:val="00735A56"/>
    <w:rsid w:val="00736862"/>
    <w:rsid w:val="00736900"/>
    <w:rsid w:val="00736B37"/>
    <w:rsid w:val="00737C82"/>
    <w:rsid w:val="00740A35"/>
    <w:rsid w:val="00740C94"/>
    <w:rsid w:val="007414C4"/>
    <w:rsid w:val="00742AF0"/>
    <w:rsid w:val="00742B4A"/>
    <w:rsid w:val="00742BE5"/>
    <w:rsid w:val="00742CFF"/>
    <w:rsid w:val="00744014"/>
    <w:rsid w:val="00746EC0"/>
    <w:rsid w:val="00747003"/>
    <w:rsid w:val="0074736D"/>
    <w:rsid w:val="0074766E"/>
    <w:rsid w:val="00747CDF"/>
    <w:rsid w:val="00747E98"/>
    <w:rsid w:val="00750FFD"/>
    <w:rsid w:val="00751366"/>
    <w:rsid w:val="00751CDD"/>
    <w:rsid w:val="00751E2D"/>
    <w:rsid w:val="007520B4"/>
    <w:rsid w:val="0075279B"/>
    <w:rsid w:val="00752DD4"/>
    <w:rsid w:val="00752E9B"/>
    <w:rsid w:val="007530E6"/>
    <w:rsid w:val="00753503"/>
    <w:rsid w:val="007540A6"/>
    <w:rsid w:val="007540C3"/>
    <w:rsid w:val="00754F65"/>
    <w:rsid w:val="00755EC4"/>
    <w:rsid w:val="00755F6F"/>
    <w:rsid w:val="007561C9"/>
    <w:rsid w:val="007565EB"/>
    <w:rsid w:val="007566F6"/>
    <w:rsid w:val="00756A1F"/>
    <w:rsid w:val="007579E1"/>
    <w:rsid w:val="00760778"/>
    <w:rsid w:val="00761337"/>
    <w:rsid w:val="00761E52"/>
    <w:rsid w:val="0076230F"/>
    <w:rsid w:val="00763DBC"/>
    <w:rsid w:val="007643B9"/>
    <w:rsid w:val="007644D4"/>
    <w:rsid w:val="00764863"/>
    <w:rsid w:val="00764B0F"/>
    <w:rsid w:val="00764C11"/>
    <w:rsid w:val="00764EB8"/>
    <w:rsid w:val="00765242"/>
    <w:rsid w:val="007655D5"/>
    <w:rsid w:val="00766580"/>
    <w:rsid w:val="0076659F"/>
    <w:rsid w:val="00766AA2"/>
    <w:rsid w:val="0076719C"/>
    <w:rsid w:val="007679F4"/>
    <w:rsid w:val="00770101"/>
    <w:rsid w:val="007716AC"/>
    <w:rsid w:val="00772414"/>
    <w:rsid w:val="00772B43"/>
    <w:rsid w:val="00772BA4"/>
    <w:rsid w:val="0077354A"/>
    <w:rsid w:val="007737E9"/>
    <w:rsid w:val="00774E0C"/>
    <w:rsid w:val="00775209"/>
    <w:rsid w:val="007762ED"/>
    <w:rsid w:val="007763C1"/>
    <w:rsid w:val="00776B64"/>
    <w:rsid w:val="0077715F"/>
    <w:rsid w:val="0077771E"/>
    <w:rsid w:val="00777757"/>
    <w:rsid w:val="00777E82"/>
    <w:rsid w:val="00777F0F"/>
    <w:rsid w:val="007801F4"/>
    <w:rsid w:val="00781359"/>
    <w:rsid w:val="00781B0E"/>
    <w:rsid w:val="007823F5"/>
    <w:rsid w:val="007826D1"/>
    <w:rsid w:val="0078309B"/>
    <w:rsid w:val="00783448"/>
    <w:rsid w:val="00783482"/>
    <w:rsid w:val="00783D52"/>
    <w:rsid w:val="00783E92"/>
    <w:rsid w:val="00783EB9"/>
    <w:rsid w:val="00786121"/>
    <w:rsid w:val="00786921"/>
    <w:rsid w:val="00787727"/>
    <w:rsid w:val="00787868"/>
    <w:rsid w:val="007878F0"/>
    <w:rsid w:val="00790316"/>
    <w:rsid w:val="007905A8"/>
    <w:rsid w:val="00790650"/>
    <w:rsid w:val="00791457"/>
    <w:rsid w:val="00791A8F"/>
    <w:rsid w:val="00791E55"/>
    <w:rsid w:val="00791FBD"/>
    <w:rsid w:val="0079200C"/>
    <w:rsid w:val="0079220E"/>
    <w:rsid w:val="00792591"/>
    <w:rsid w:val="00792725"/>
    <w:rsid w:val="00793AAC"/>
    <w:rsid w:val="00794DCF"/>
    <w:rsid w:val="0079645D"/>
    <w:rsid w:val="007967F6"/>
    <w:rsid w:val="00796AC9"/>
    <w:rsid w:val="007978A5"/>
    <w:rsid w:val="007A05F7"/>
    <w:rsid w:val="007A0F0E"/>
    <w:rsid w:val="007A1EAA"/>
    <w:rsid w:val="007A2CC8"/>
    <w:rsid w:val="007A2D9C"/>
    <w:rsid w:val="007A332D"/>
    <w:rsid w:val="007A33E5"/>
    <w:rsid w:val="007A3593"/>
    <w:rsid w:val="007A38B0"/>
    <w:rsid w:val="007A3DC0"/>
    <w:rsid w:val="007A4FC6"/>
    <w:rsid w:val="007A58E9"/>
    <w:rsid w:val="007A5D68"/>
    <w:rsid w:val="007A6F7F"/>
    <w:rsid w:val="007A7039"/>
    <w:rsid w:val="007A79FD"/>
    <w:rsid w:val="007A7F1A"/>
    <w:rsid w:val="007B0659"/>
    <w:rsid w:val="007B0828"/>
    <w:rsid w:val="007B0B1F"/>
    <w:rsid w:val="007B0B9D"/>
    <w:rsid w:val="007B172C"/>
    <w:rsid w:val="007B1D62"/>
    <w:rsid w:val="007B1D7E"/>
    <w:rsid w:val="007B2416"/>
    <w:rsid w:val="007B2696"/>
    <w:rsid w:val="007B26E3"/>
    <w:rsid w:val="007B29CC"/>
    <w:rsid w:val="007B2DE1"/>
    <w:rsid w:val="007B38C7"/>
    <w:rsid w:val="007B429C"/>
    <w:rsid w:val="007B55B2"/>
    <w:rsid w:val="007B5A43"/>
    <w:rsid w:val="007B61B6"/>
    <w:rsid w:val="007B6512"/>
    <w:rsid w:val="007B6B11"/>
    <w:rsid w:val="007B6CEF"/>
    <w:rsid w:val="007B6CF7"/>
    <w:rsid w:val="007B6E8F"/>
    <w:rsid w:val="007B709B"/>
    <w:rsid w:val="007B796D"/>
    <w:rsid w:val="007B7A2F"/>
    <w:rsid w:val="007B7CBA"/>
    <w:rsid w:val="007C00CF"/>
    <w:rsid w:val="007C046E"/>
    <w:rsid w:val="007C0A7F"/>
    <w:rsid w:val="007C0EC5"/>
    <w:rsid w:val="007C1060"/>
    <w:rsid w:val="007C11A1"/>
    <w:rsid w:val="007C11E3"/>
    <w:rsid w:val="007C1343"/>
    <w:rsid w:val="007C1846"/>
    <w:rsid w:val="007C19AE"/>
    <w:rsid w:val="007C2949"/>
    <w:rsid w:val="007C2CE5"/>
    <w:rsid w:val="007C33D7"/>
    <w:rsid w:val="007C3547"/>
    <w:rsid w:val="007C46A6"/>
    <w:rsid w:val="007C5103"/>
    <w:rsid w:val="007C575C"/>
    <w:rsid w:val="007C5A11"/>
    <w:rsid w:val="007C5EF1"/>
    <w:rsid w:val="007C6896"/>
    <w:rsid w:val="007C7294"/>
    <w:rsid w:val="007C7BF5"/>
    <w:rsid w:val="007D0268"/>
    <w:rsid w:val="007D0519"/>
    <w:rsid w:val="007D0D42"/>
    <w:rsid w:val="007D140E"/>
    <w:rsid w:val="007D19B7"/>
    <w:rsid w:val="007D1B0A"/>
    <w:rsid w:val="007D20E4"/>
    <w:rsid w:val="007D2D72"/>
    <w:rsid w:val="007D3415"/>
    <w:rsid w:val="007D393B"/>
    <w:rsid w:val="007D3E54"/>
    <w:rsid w:val="007D42FF"/>
    <w:rsid w:val="007D433C"/>
    <w:rsid w:val="007D4619"/>
    <w:rsid w:val="007D4D61"/>
    <w:rsid w:val="007D4E36"/>
    <w:rsid w:val="007D5282"/>
    <w:rsid w:val="007D5860"/>
    <w:rsid w:val="007D6128"/>
    <w:rsid w:val="007D75E5"/>
    <w:rsid w:val="007D773E"/>
    <w:rsid w:val="007E028F"/>
    <w:rsid w:val="007E066E"/>
    <w:rsid w:val="007E0B87"/>
    <w:rsid w:val="007E0C29"/>
    <w:rsid w:val="007E1356"/>
    <w:rsid w:val="007E151F"/>
    <w:rsid w:val="007E16AD"/>
    <w:rsid w:val="007E1B65"/>
    <w:rsid w:val="007E2040"/>
    <w:rsid w:val="007E20FC"/>
    <w:rsid w:val="007E27B0"/>
    <w:rsid w:val="007E2F78"/>
    <w:rsid w:val="007E35FA"/>
    <w:rsid w:val="007E3844"/>
    <w:rsid w:val="007E3BAF"/>
    <w:rsid w:val="007E405A"/>
    <w:rsid w:val="007E4D33"/>
    <w:rsid w:val="007E5E86"/>
    <w:rsid w:val="007E6361"/>
    <w:rsid w:val="007E6953"/>
    <w:rsid w:val="007E6B91"/>
    <w:rsid w:val="007E7062"/>
    <w:rsid w:val="007E7A10"/>
    <w:rsid w:val="007F023B"/>
    <w:rsid w:val="007F02E3"/>
    <w:rsid w:val="007F076F"/>
    <w:rsid w:val="007F0D9E"/>
    <w:rsid w:val="007F0E1E"/>
    <w:rsid w:val="007F13A8"/>
    <w:rsid w:val="007F15A6"/>
    <w:rsid w:val="007F1D06"/>
    <w:rsid w:val="007F23E1"/>
    <w:rsid w:val="007F29A7"/>
    <w:rsid w:val="007F328E"/>
    <w:rsid w:val="007F3C71"/>
    <w:rsid w:val="007F413C"/>
    <w:rsid w:val="007F49C5"/>
    <w:rsid w:val="007F4E18"/>
    <w:rsid w:val="007F55D3"/>
    <w:rsid w:val="007F6B89"/>
    <w:rsid w:val="007F6EA6"/>
    <w:rsid w:val="008004B4"/>
    <w:rsid w:val="008021E1"/>
    <w:rsid w:val="0080273A"/>
    <w:rsid w:val="00803042"/>
    <w:rsid w:val="00803778"/>
    <w:rsid w:val="008039AE"/>
    <w:rsid w:val="00803AD6"/>
    <w:rsid w:val="00803B74"/>
    <w:rsid w:val="0080426D"/>
    <w:rsid w:val="008046A0"/>
    <w:rsid w:val="0080533C"/>
    <w:rsid w:val="00805765"/>
    <w:rsid w:val="0080590C"/>
    <w:rsid w:val="00805A7A"/>
    <w:rsid w:val="00805BE8"/>
    <w:rsid w:val="00805D8D"/>
    <w:rsid w:val="00806503"/>
    <w:rsid w:val="00807418"/>
    <w:rsid w:val="00807572"/>
    <w:rsid w:val="00807A72"/>
    <w:rsid w:val="00807CC0"/>
    <w:rsid w:val="0081003E"/>
    <w:rsid w:val="0081015D"/>
    <w:rsid w:val="008107EC"/>
    <w:rsid w:val="00810841"/>
    <w:rsid w:val="00811DA7"/>
    <w:rsid w:val="0081239A"/>
    <w:rsid w:val="008123B7"/>
    <w:rsid w:val="00812CE0"/>
    <w:rsid w:val="00813721"/>
    <w:rsid w:val="00813BC6"/>
    <w:rsid w:val="00814648"/>
    <w:rsid w:val="008146B6"/>
    <w:rsid w:val="00815159"/>
    <w:rsid w:val="0081531F"/>
    <w:rsid w:val="00815C8D"/>
    <w:rsid w:val="00816053"/>
    <w:rsid w:val="00816078"/>
    <w:rsid w:val="008161D8"/>
    <w:rsid w:val="00816842"/>
    <w:rsid w:val="00816914"/>
    <w:rsid w:val="008169FC"/>
    <w:rsid w:val="00816A40"/>
    <w:rsid w:val="008172EF"/>
    <w:rsid w:val="008177E3"/>
    <w:rsid w:val="00820DE4"/>
    <w:rsid w:val="0082124F"/>
    <w:rsid w:val="00821668"/>
    <w:rsid w:val="008217F3"/>
    <w:rsid w:val="00822044"/>
    <w:rsid w:val="00822731"/>
    <w:rsid w:val="008233A5"/>
    <w:rsid w:val="00823519"/>
    <w:rsid w:val="008238C2"/>
    <w:rsid w:val="00823AA9"/>
    <w:rsid w:val="00823CDE"/>
    <w:rsid w:val="00824474"/>
    <w:rsid w:val="008245A9"/>
    <w:rsid w:val="00825193"/>
    <w:rsid w:val="008255B9"/>
    <w:rsid w:val="00825C80"/>
    <w:rsid w:val="00825CD8"/>
    <w:rsid w:val="00825E4B"/>
    <w:rsid w:val="00826004"/>
    <w:rsid w:val="008263C6"/>
    <w:rsid w:val="00826CBA"/>
    <w:rsid w:val="00827324"/>
    <w:rsid w:val="008274BF"/>
    <w:rsid w:val="008274D9"/>
    <w:rsid w:val="00827660"/>
    <w:rsid w:val="008276BA"/>
    <w:rsid w:val="0082772C"/>
    <w:rsid w:val="008279A4"/>
    <w:rsid w:val="008300AA"/>
    <w:rsid w:val="00830445"/>
    <w:rsid w:val="00830D30"/>
    <w:rsid w:val="00830E41"/>
    <w:rsid w:val="00831C43"/>
    <w:rsid w:val="00831D8A"/>
    <w:rsid w:val="00831E80"/>
    <w:rsid w:val="00832674"/>
    <w:rsid w:val="00832829"/>
    <w:rsid w:val="00832B99"/>
    <w:rsid w:val="00833AE6"/>
    <w:rsid w:val="00834854"/>
    <w:rsid w:val="0083491C"/>
    <w:rsid w:val="008349F8"/>
    <w:rsid w:val="00835017"/>
    <w:rsid w:val="0083514A"/>
    <w:rsid w:val="008355DE"/>
    <w:rsid w:val="008355EA"/>
    <w:rsid w:val="00836810"/>
    <w:rsid w:val="00836BDE"/>
    <w:rsid w:val="00837458"/>
    <w:rsid w:val="00837AAE"/>
    <w:rsid w:val="00837F2D"/>
    <w:rsid w:val="00840A31"/>
    <w:rsid w:val="00840B5E"/>
    <w:rsid w:val="00840FEB"/>
    <w:rsid w:val="008415F3"/>
    <w:rsid w:val="00841635"/>
    <w:rsid w:val="00842157"/>
    <w:rsid w:val="0084273C"/>
    <w:rsid w:val="008429AD"/>
    <w:rsid w:val="008429DB"/>
    <w:rsid w:val="00842F53"/>
    <w:rsid w:val="0084355E"/>
    <w:rsid w:val="008438A8"/>
    <w:rsid w:val="00843949"/>
    <w:rsid w:val="00843CFF"/>
    <w:rsid w:val="00844DD7"/>
    <w:rsid w:val="00845111"/>
    <w:rsid w:val="0084520A"/>
    <w:rsid w:val="008458A7"/>
    <w:rsid w:val="00845D1C"/>
    <w:rsid w:val="008460B7"/>
    <w:rsid w:val="0084637F"/>
    <w:rsid w:val="00846E48"/>
    <w:rsid w:val="0084702C"/>
    <w:rsid w:val="008501E4"/>
    <w:rsid w:val="00850588"/>
    <w:rsid w:val="00850A68"/>
    <w:rsid w:val="00850ABA"/>
    <w:rsid w:val="00850C75"/>
    <w:rsid w:val="00850CEF"/>
    <w:rsid w:val="00850E39"/>
    <w:rsid w:val="00851024"/>
    <w:rsid w:val="00851106"/>
    <w:rsid w:val="008515C0"/>
    <w:rsid w:val="0085195B"/>
    <w:rsid w:val="00852DE7"/>
    <w:rsid w:val="0085315F"/>
    <w:rsid w:val="0085384A"/>
    <w:rsid w:val="00853A64"/>
    <w:rsid w:val="00853E0B"/>
    <w:rsid w:val="0085477A"/>
    <w:rsid w:val="00855107"/>
    <w:rsid w:val="00855173"/>
    <w:rsid w:val="00855573"/>
    <w:rsid w:val="008557D9"/>
    <w:rsid w:val="00855BF7"/>
    <w:rsid w:val="00855FF2"/>
    <w:rsid w:val="00856214"/>
    <w:rsid w:val="0085685A"/>
    <w:rsid w:val="00856A66"/>
    <w:rsid w:val="00856E51"/>
    <w:rsid w:val="008603E8"/>
    <w:rsid w:val="008603F0"/>
    <w:rsid w:val="00860D42"/>
    <w:rsid w:val="00862089"/>
    <w:rsid w:val="00862F53"/>
    <w:rsid w:val="00863AA6"/>
    <w:rsid w:val="00863D02"/>
    <w:rsid w:val="008649DC"/>
    <w:rsid w:val="008649F3"/>
    <w:rsid w:val="00864C88"/>
    <w:rsid w:val="0086548F"/>
    <w:rsid w:val="008657BC"/>
    <w:rsid w:val="00866302"/>
    <w:rsid w:val="008667A8"/>
    <w:rsid w:val="00866D5B"/>
    <w:rsid w:val="00866FF5"/>
    <w:rsid w:val="00867104"/>
    <w:rsid w:val="00867126"/>
    <w:rsid w:val="0086732E"/>
    <w:rsid w:val="00867513"/>
    <w:rsid w:val="00867790"/>
    <w:rsid w:val="00867C7E"/>
    <w:rsid w:val="00870AFF"/>
    <w:rsid w:val="00870E69"/>
    <w:rsid w:val="00871931"/>
    <w:rsid w:val="0087216C"/>
    <w:rsid w:val="0087332D"/>
    <w:rsid w:val="00873E1F"/>
    <w:rsid w:val="00873E8E"/>
    <w:rsid w:val="0087454E"/>
    <w:rsid w:val="0087479C"/>
    <w:rsid w:val="00874C16"/>
    <w:rsid w:val="008753A9"/>
    <w:rsid w:val="00875917"/>
    <w:rsid w:val="00875AB4"/>
    <w:rsid w:val="00875CFC"/>
    <w:rsid w:val="008777CA"/>
    <w:rsid w:val="00877857"/>
    <w:rsid w:val="00877CC3"/>
    <w:rsid w:val="00877EBB"/>
    <w:rsid w:val="00880012"/>
    <w:rsid w:val="008816BA"/>
    <w:rsid w:val="00881C67"/>
    <w:rsid w:val="008826F3"/>
    <w:rsid w:val="008829E8"/>
    <w:rsid w:val="00882CE6"/>
    <w:rsid w:val="008833BC"/>
    <w:rsid w:val="00883519"/>
    <w:rsid w:val="008836D8"/>
    <w:rsid w:val="00885351"/>
    <w:rsid w:val="008854A2"/>
    <w:rsid w:val="0088588F"/>
    <w:rsid w:val="008858BA"/>
    <w:rsid w:val="00886C24"/>
    <w:rsid w:val="00886D1F"/>
    <w:rsid w:val="00887455"/>
    <w:rsid w:val="00887503"/>
    <w:rsid w:val="008877CD"/>
    <w:rsid w:val="00887DE4"/>
    <w:rsid w:val="008905DB"/>
    <w:rsid w:val="0089084F"/>
    <w:rsid w:val="008910D3"/>
    <w:rsid w:val="00891697"/>
    <w:rsid w:val="00891EE1"/>
    <w:rsid w:val="008929B4"/>
    <w:rsid w:val="00892A96"/>
    <w:rsid w:val="00892B70"/>
    <w:rsid w:val="00893077"/>
    <w:rsid w:val="00893453"/>
    <w:rsid w:val="008938AE"/>
    <w:rsid w:val="00893987"/>
    <w:rsid w:val="00893BE6"/>
    <w:rsid w:val="00893C60"/>
    <w:rsid w:val="00894486"/>
    <w:rsid w:val="0089541F"/>
    <w:rsid w:val="00895DC6"/>
    <w:rsid w:val="008963EF"/>
    <w:rsid w:val="0089688E"/>
    <w:rsid w:val="00896C79"/>
    <w:rsid w:val="00896F7F"/>
    <w:rsid w:val="00897171"/>
    <w:rsid w:val="008A13F8"/>
    <w:rsid w:val="008A19FC"/>
    <w:rsid w:val="008A1FBE"/>
    <w:rsid w:val="008A2960"/>
    <w:rsid w:val="008A2D5C"/>
    <w:rsid w:val="008A38BA"/>
    <w:rsid w:val="008A3E53"/>
    <w:rsid w:val="008A4E0C"/>
    <w:rsid w:val="008A5213"/>
    <w:rsid w:val="008A5DC7"/>
    <w:rsid w:val="008A5EB9"/>
    <w:rsid w:val="008A5EC7"/>
    <w:rsid w:val="008A62CE"/>
    <w:rsid w:val="008A6FFB"/>
    <w:rsid w:val="008A7777"/>
    <w:rsid w:val="008A7AA4"/>
    <w:rsid w:val="008B050D"/>
    <w:rsid w:val="008B051A"/>
    <w:rsid w:val="008B05BF"/>
    <w:rsid w:val="008B15C0"/>
    <w:rsid w:val="008B1F7B"/>
    <w:rsid w:val="008B263E"/>
    <w:rsid w:val="008B2A52"/>
    <w:rsid w:val="008B3194"/>
    <w:rsid w:val="008B44EB"/>
    <w:rsid w:val="008B460B"/>
    <w:rsid w:val="008B4C4B"/>
    <w:rsid w:val="008B5AE7"/>
    <w:rsid w:val="008B5F50"/>
    <w:rsid w:val="008C06D1"/>
    <w:rsid w:val="008C0BE4"/>
    <w:rsid w:val="008C1124"/>
    <w:rsid w:val="008C20E6"/>
    <w:rsid w:val="008C239D"/>
    <w:rsid w:val="008C2726"/>
    <w:rsid w:val="008C2D76"/>
    <w:rsid w:val="008C2E3F"/>
    <w:rsid w:val="008C33A4"/>
    <w:rsid w:val="008C4265"/>
    <w:rsid w:val="008C4DA5"/>
    <w:rsid w:val="008C5249"/>
    <w:rsid w:val="008C5282"/>
    <w:rsid w:val="008C5329"/>
    <w:rsid w:val="008C54A8"/>
    <w:rsid w:val="008C5CB3"/>
    <w:rsid w:val="008C60E9"/>
    <w:rsid w:val="008C75DC"/>
    <w:rsid w:val="008C7AB3"/>
    <w:rsid w:val="008D07D4"/>
    <w:rsid w:val="008D0F00"/>
    <w:rsid w:val="008D151E"/>
    <w:rsid w:val="008D1646"/>
    <w:rsid w:val="008D16EF"/>
    <w:rsid w:val="008D1B7C"/>
    <w:rsid w:val="008D1D56"/>
    <w:rsid w:val="008D2C6B"/>
    <w:rsid w:val="008D32AF"/>
    <w:rsid w:val="008D364B"/>
    <w:rsid w:val="008D3D9F"/>
    <w:rsid w:val="008D415E"/>
    <w:rsid w:val="008D5C4D"/>
    <w:rsid w:val="008D6657"/>
    <w:rsid w:val="008D686F"/>
    <w:rsid w:val="008D7598"/>
    <w:rsid w:val="008E0486"/>
    <w:rsid w:val="008E04CA"/>
    <w:rsid w:val="008E0AA7"/>
    <w:rsid w:val="008E12A7"/>
    <w:rsid w:val="008E15DD"/>
    <w:rsid w:val="008E1F60"/>
    <w:rsid w:val="008E2BE2"/>
    <w:rsid w:val="008E2C9B"/>
    <w:rsid w:val="008E2D7E"/>
    <w:rsid w:val="008E2DA1"/>
    <w:rsid w:val="008E307E"/>
    <w:rsid w:val="008E3156"/>
    <w:rsid w:val="008E358B"/>
    <w:rsid w:val="008E39F6"/>
    <w:rsid w:val="008E3DCA"/>
    <w:rsid w:val="008E450D"/>
    <w:rsid w:val="008E486E"/>
    <w:rsid w:val="008E5BAB"/>
    <w:rsid w:val="008E5C2E"/>
    <w:rsid w:val="008E5EB0"/>
    <w:rsid w:val="008E6150"/>
    <w:rsid w:val="008E6E98"/>
    <w:rsid w:val="008E791E"/>
    <w:rsid w:val="008F0237"/>
    <w:rsid w:val="008F06A0"/>
    <w:rsid w:val="008F06DC"/>
    <w:rsid w:val="008F0867"/>
    <w:rsid w:val="008F1BDA"/>
    <w:rsid w:val="008F1C56"/>
    <w:rsid w:val="008F21F0"/>
    <w:rsid w:val="008F22B8"/>
    <w:rsid w:val="008F26C7"/>
    <w:rsid w:val="008F28AC"/>
    <w:rsid w:val="008F3FEB"/>
    <w:rsid w:val="008F4DD1"/>
    <w:rsid w:val="008F5945"/>
    <w:rsid w:val="008F59C9"/>
    <w:rsid w:val="008F5C10"/>
    <w:rsid w:val="008F6056"/>
    <w:rsid w:val="008F6205"/>
    <w:rsid w:val="008F730C"/>
    <w:rsid w:val="00900D51"/>
    <w:rsid w:val="00900E38"/>
    <w:rsid w:val="00901752"/>
    <w:rsid w:val="00902C07"/>
    <w:rsid w:val="00903275"/>
    <w:rsid w:val="00903328"/>
    <w:rsid w:val="009035B6"/>
    <w:rsid w:val="00903BD7"/>
    <w:rsid w:val="00904032"/>
    <w:rsid w:val="009047E9"/>
    <w:rsid w:val="00904EC7"/>
    <w:rsid w:val="009057FE"/>
    <w:rsid w:val="00905804"/>
    <w:rsid w:val="00906326"/>
    <w:rsid w:val="009101E2"/>
    <w:rsid w:val="00910EB8"/>
    <w:rsid w:val="00911F6A"/>
    <w:rsid w:val="00912B34"/>
    <w:rsid w:val="00912C50"/>
    <w:rsid w:val="009133F8"/>
    <w:rsid w:val="00913418"/>
    <w:rsid w:val="00913F58"/>
    <w:rsid w:val="00914CF4"/>
    <w:rsid w:val="00914E79"/>
    <w:rsid w:val="009153F3"/>
    <w:rsid w:val="009154EE"/>
    <w:rsid w:val="009159CC"/>
    <w:rsid w:val="00915D44"/>
    <w:rsid w:val="00915D73"/>
    <w:rsid w:val="00916077"/>
    <w:rsid w:val="009161D1"/>
    <w:rsid w:val="009170A2"/>
    <w:rsid w:val="009173B5"/>
    <w:rsid w:val="009208A6"/>
    <w:rsid w:val="00920B88"/>
    <w:rsid w:val="00921882"/>
    <w:rsid w:val="00921EA7"/>
    <w:rsid w:val="0092220A"/>
    <w:rsid w:val="009222FE"/>
    <w:rsid w:val="009227B5"/>
    <w:rsid w:val="009228E0"/>
    <w:rsid w:val="00922B89"/>
    <w:rsid w:val="009237F5"/>
    <w:rsid w:val="00923967"/>
    <w:rsid w:val="00923B15"/>
    <w:rsid w:val="00923D29"/>
    <w:rsid w:val="0092406A"/>
    <w:rsid w:val="00924514"/>
    <w:rsid w:val="009245E1"/>
    <w:rsid w:val="00924692"/>
    <w:rsid w:val="0092482F"/>
    <w:rsid w:val="00926298"/>
    <w:rsid w:val="00926635"/>
    <w:rsid w:val="009269EB"/>
    <w:rsid w:val="00927316"/>
    <w:rsid w:val="00927E0C"/>
    <w:rsid w:val="00930082"/>
    <w:rsid w:val="009302CA"/>
    <w:rsid w:val="00930C33"/>
    <w:rsid w:val="00930EEB"/>
    <w:rsid w:val="0093133D"/>
    <w:rsid w:val="009318C9"/>
    <w:rsid w:val="00931A19"/>
    <w:rsid w:val="00932410"/>
    <w:rsid w:val="0093276D"/>
    <w:rsid w:val="00933D12"/>
    <w:rsid w:val="00935B62"/>
    <w:rsid w:val="00936516"/>
    <w:rsid w:val="00937065"/>
    <w:rsid w:val="009370B4"/>
    <w:rsid w:val="009374C8"/>
    <w:rsid w:val="00940285"/>
    <w:rsid w:val="009415B0"/>
    <w:rsid w:val="009428CC"/>
    <w:rsid w:val="00942917"/>
    <w:rsid w:val="0094303B"/>
    <w:rsid w:val="009436A8"/>
    <w:rsid w:val="0094378B"/>
    <w:rsid w:val="00943C74"/>
    <w:rsid w:val="009443F2"/>
    <w:rsid w:val="00944829"/>
    <w:rsid w:val="00945049"/>
    <w:rsid w:val="00945062"/>
    <w:rsid w:val="00945F56"/>
    <w:rsid w:val="00947862"/>
    <w:rsid w:val="0094795B"/>
    <w:rsid w:val="00947E7E"/>
    <w:rsid w:val="00947FF4"/>
    <w:rsid w:val="00950E99"/>
    <w:rsid w:val="00950F53"/>
    <w:rsid w:val="0095139A"/>
    <w:rsid w:val="009515CF"/>
    <w:rsid w:val="00951B19"/>
    <w:rsid w:val="00951E0F"/>
    <w:rsid w:val="009525A9"/>
    <w:rsid w:val="009533EC"/>
    <w:rsid w:val="00953A6D"/>
    <w:rsid w:val="00953E16"/>
    <w:rsid w:val="009540F6"/>
    <w:rsid w:val="009542AC"/>
    <w:rsid w:val="009542AE"/>
    <w:rsid w:val="009544EC"/>
    <w:rsid w:val="00954798"/>
    <w:rsid w:val="009548CC"/>
    <w:rsid w:val="00954D7F"/>
    <w:rsid w:val="009550D7"/>
    <w:rsid w:val="00955220"/>
    <w:rsid w:val="00956007"/>
    <w:rsid w:val="009565A7"/>
    <w:rsid w:val="00956D0E"/>
    <w:rsid w:val="00957559"/>
    <w:rsid w:val="00960272"/>
    <w:rsid w:val="009619B6"/>
    <w:rsid w:val="00961AE7"/>
    <w:rsid w:val="00961BB2"/>
    <w:rsid w:val="00961D4D"/>
    <w:rsid w:val="00962108"/>
    <w:rsid w:val="00962770"/>
    <w:rsid w:val="00963710"/>
    <w:rsid w:val="0096385E"/>
    <w:rsid w:val="009638B2"/>
    <w:rsid w:val="009638D6"/>
    <w:rsid w:val="00963A08"/>
    <w:rsid w:val="00963D91"/>
    <w:rsid w:val="00964EAC"/>
    <w:rsid w:val="00965145"/>
    <w:rsid w:val="00965DA0"/>
    <w:rsid w:val="009674AC"/>
    <w:rsid w:val="009674C0"/>
    <w:rsid w:val="00967B43"/>
    <w:rsid w:val="00967B88"/>
    <w:rsid w:val="00970347"/>
    <w:rsid w:val="0097043A"/>
    <w:rsid w:val="00971712"/>
    <w:rsid w:val="009726FE"/>
    <w:rsid w:val="0097408E"/>
    <w:rsid w:val="00974662"/>
    <w:rsid w:val="009747C9"/>
    <w:rsid w:val="00974BA4"/>
    <w:rsid w:val="00974BB2"/>
    <w:rsid w:val="00974FA7"/>
    <w:rsid w:val="009756E5"/>
    <w:rsid w:val="0097637A"/>
    <w:rsid w:val="00976492"/>
    <w:rsid w:val="0097768D"/>
    <w:rsid w:val="00977A8C"/>
    <w:rsid w:val="00977ACB"/>
    <w:rsid w:val="00977B83"/>
    <w:rsid w:val="00977ED0"/>
    <w:rsid w:val="00980508"/>
    <w:rsid w:val="009806F8"/>
    <w:rsid w:val="00980866"/>
    <w:rsid w:val="0098179E"/>
    <w:rsid w:val="00982266"/>
    <w:rsid w:val="0098234B"/>
    <w:rsid w:val="0098237F"/>
    <w:rsid w:val="00982C75"/>
    <w:rsid w:val="00983910"/>
    <w:rsid w:val="00983A7B"/>
    <w:rsid w:val="00983BEA"/>
    <w:rsid w:val="00983C64"/>
    <w:rsid w:val="00983E03"/>
    <w:rsid w:val="00983E1F"/>
    <w:rsid w:val="00983EB9"/>
    <w:rsid w:val="00984BD5"/>
    <w:rsid w:val="00984F88"/>
    <w:rsid w:val="0098617B"/>
    <w:rsid w:val="0098703D"/>
    <w:rsid w:val="009877C1"/>
    <w:rsid w:val="00990457"/>
    <w:rsid w:val="0099045B"/>
    <w:rsid w:val="00990799"/>
    <w:rsid w:val="009910CC"/>
    <w:rsid w:val="00991223"/>
    <w:rsid w:val="009913C6"/>
    <w:rsid w:val="00991447"/>
    <w:rsid w:val="00991851"/>
    <w:rsid w:val="0099194E"/>
    <w:rsid w:val="00991AA6"/>
    <w:rsid w:val="00991BB5"/>
    <w:rsid w:val="00991BC4"/>
    <w:rsid w:val="00991EF1"/>
    <w:rsid w:val="00992052"/>
    <w:rsid w:val="009922EB"/>
    <w:rsid w:val="00992DA4"/>
    <w:rsid w:val="009932AC"/>
    <w:rsid w:val="009934E6"/>
    <w:rsid w:val="00993AFF"/>
    <w:rsid w:val="00994304"/>
    <w:rsid w:val="00994351"/>
    <w:rsid w:val="00994843"/>
    <w:rsid w:val="00994B70"/>
    <w:rsid w:val="0099553F"/>
    <w:rsid w:val="00996323"/>
    <w:rsid w:val="00996A8F"/>
    <w:rsid w:val="00997340"/>
    <w:rsid w:val="009979FC"/>
    <w:rsid w:val="009A02BB"/>
    <w:rsid w:val="009A036F"/>
    <w:rsid w:val="009A0912"/>
    <w:rsid w:val="009A09BF"/>
    <w:rsid w:val="009A0B21"/>
    <w:rsid w:val="009A1DBF"/>
    <w:rsid w:val="009A209C"/>
    <w:rsid w:val="009A2876"/>
    <w:rsid w:val="009A409C"/>
    <w:rsid w:val="009A48DF"/>
    <w:rsid w:val="009A48EA"/>
    <w:rsid w:val="009A54E0"/>
    <w:rsid w:val="009A616E"/>
    <w:rsid w:val="009A64BB"/>
    <w:rsid w:val="009A65AD"/>
    <w:rsid w:val="009A68E6"/>
    <w:rsid w:val="009A7598"/>
    <w:rsid w:val="009A76FB"/>
    <w:rsid w:val="009A7C2B"/>
    <w:rsid w:val="009A7F6F"/>
    <w:rsid w:val="009B0D4A"/>
    <w:rsid w:val="009B15EE"/>
    <w:rsid w:val="009B183A"/>
    <w:rsid w:val="009B1DF8"/>
    <w:rsid w:val="009B1E49"/>
    <w:rsid w:val="009B281E"/>
    <w:rsid w:val="009B3008"/>
    <w:rsid w:val="009B3C49"/>
    <w:rsid w:val="009B3D20"/>
    <w:rsid w:val="009B4AB4"/>
    <w:rsid w:val="009B5418"/>
    <w:rsid w:val="009B57EE"/>
    <w:rsid w:val="009B6D0B"/>
    <w:rsid w:val="009B6F05"/>
    <w:rsid w:val="009B7120"/>
    <w:rsid w:val="009B7A71"/>
    <w:rsid w:val="009B7C57"/>
    <w:rsid w:val="009C0727"/>
    <w:rsid w:val="009C17B5"/>
    <w:rsid w:val="009C19C7"/>
    <w:rsid w:val="009C1BC8"/>
    <w:rsid w:val="009C1E27"/>
    <w:rsid w:val="009C27AE"/>
    <w:rsid w:val="009C280A"/>
    <w:rsid w:val="009C2E6D"/>
    <w:rsid w:val="009C3051"/>
    <w:rsid w:val="009C30DE"/>
    <w:rsid w:val="009C3C80"/>
    <w:rsid w:val="009C40AD"/>
    <w:rsid w:val="009C492F"/>
    <w:rsid w:val="009C4D6B"/>
    <w:rsid w:val="009C55EE"/>
    <w:rsid w:val="009C5760"/>
    <w:rsid w:val="009C6447"/>
    <w:rsid w:val="009C684B"/>
    <w:rsid w:val="009C712D"/>
    <w:rsid w:val="009C7683"/>
    <w:rsid w:val="009C77A6"/>
    <w:rsid w:val="009C78A0"/>
    <w:rsid w:val="009D058C"/>
    <w:rsid w:val="009D134D"/>
    <w:rsid w:val="009D1A01"/>
    <w:rsid w:val="009D224C"/>
    <w:rsid w:val="009D22CD"/>
    <w:rsid w:val="009D2C74"/>
    <w:rsid w:val="009D2EB6"/>
    <w:rsid w:val="009D2F59"/>
    <w:rsid w:val="009D2FF2"/>
    <w:rsid w:val="009D3226"/>
    <w:rsid w:val="009D3385"/>
    <w:rsid w:val="009D33D0"/>
    <w:rsid w:val="009D39D0"/>
    <w:rsid w:val="009D3A88"/>
    <w:rsid w:val="009D3C7A"/>
    <w:rsid w:val="009D3EEF"/>
    <w:rsid w:val="009D4AA9"/>
    <w:rsid w:val="009D4E56"/>
    <w:rsid w:val="009D5080"/>
    <w:rsid w:val="009D536C"/>
    <w:rsid w:val="009D60F7"/>
    <w:rsid w:val="009D6661"/>
    <w:rsid w:val="009D6D31"/>
    <w:rsid w:val="009D6D3D"/>
    <w:rsid w:val="009D793C"/>
    <w:rsid w:val="009D7ED7"/>
    <w:rsid w:val="009E0073"/>
    <w:rsid w:val="009E026A"/>
    <w:rsid w:val="009E0815"/>
    <w:rsid w:val="009E09DD"/>
    <w:rsid w:val="009E0DE0"/>
    <w:rsid w:val="009E16A9"/>
    <w:rsid w:val="009E17F6"/>
    <w:rsid w:val="009E1AE3"/>
    <w:rsid w:val="009E1D71"/>
    <w:rsid w:val="009E2AD9"/>
    <w:rsid w:val="009E359D"/>
    <w:rsid w:val="009E371B"/>
    <w:rsid w:val="009E375F"/>
    <w:rsid w:val="009E39D4"/>
    <w:rsid w:val="009E433B"/>
    <w:rsid w:val="009E47E4"/>
    <w:rsid w:val="009E4CE5"/>
    <w:rsid w:val="009E4D2D"/>
    <w:rsid w:val="009E4F9D"/>
    <w:rsid w:val="009E5401"/>
    <w:rsid w:val="009E6381"/>
    <w:rsid w:val="009E63DB"/>
    <w:rsid w:val="009E6E30"/>
    <w:rsid w:val="009E7401"/>
    <w:rsid w:val="009E7764"/>
    <w:rsid w:val="009E778F"/>
    <w:rsid w:val="009E7C88"/>
    <w:rsid w:val="009E7EB6"/>
    <w:rsid w:val="009E7F7E"/>
    <w:rsid w:val="009F044D"/>
    <w:rsid w:val="009F0F0E"/>
    <w:rsid w:val="009F1830"/>
    <w:rsid w:val="009F2A16"/>
    <w:rsid w:val="009F2EE0"/>
    <w:rsid w:val="009F2F00"/>
    <w:rsid w:val="009F2F96"/>
    <w:rsid w:val="009F4209"/>
    <w:rsid w:val="009F4CA3"/>
    <w:rsid w:val="009F5150"/>
    <w:rsid w:val="009F5655"/>
    <w:rsid w:val="009F5851"/>
    <w:rsid w:val="009F66AB"/>
    <w:rsid w:val="009F72EC"/>
    <w:rsid w:val="009F79A2"/>
    <w:rsid w:val="00A0015B"/>
    <w:rsid w:val="00A00F50"/>
    <w:rsid w:val="00A01F4C"/>
    <w:rsid w:val="00A026B8"/>
    <w:rsid w:val="00A028DB"/>
    <w:rsid w:val="00A029AB"/>
    <w:rsid w:val="00A02A4A"/>
    <w:rsid w:val="00A04855"/>
    <w:rsid w:val="00A04CB0"/>
    <w:rsid w:val="00A050CD"/>
    <w:rsid w:val="00A05D67"/>
    <w:rsid w:val="00A06461"/>
    <w:rsid w:val="00A06616"/>
    <w:rsid w:val="00A06B1F"/>
    <w:rsid w:val="00A0758F"/>
    <w:rsid w:val="00A07950"/>
    <w:rsid w:val="00A07F14"/>
    <w:rsid w:val="00A10729"/>
    <w:rsid w:val="00A108F4"/>
    <w:rsid w:val="00A10F1B"/>
    <w:rsid w:val="00A113EC"/>
    <w:rsid w:val="00A114E0"/>
    <w:rsid w:val="00A1174B"/>
    <w:rsid w:val="00A12359"/>
    <w:rsid w:val="00A142F4"/>
    <w:rsid w:val="00A143C5"/>
    <w:rsid w:val="00A14569"/>
    <w:rsid w:val="00A14752"/>
    <w:rsid w:val="00A15507"/>
    <w:rsid w:val="00A1570A"/>
    <w:rsid w:val="00A1585B"/>
    <w:rsid w:val="00A1673A"/>
    <w:rsid w:val="00A16D8C"/>
    <w:rsid w:val="00A1719C"/>
    <w:rsid w:val="00A17866"/>
    <w:rsid w:val="00A17A4F"/>
    <w:rsid w:val="00A17F30"/>
    <w:rsid w:val="00A201C9"/>
    <w:rsid w:val="00A202DD"/>
    <w:rsid w:val="00A204D4"/>
    <w:rsid w:val="00A20A7E"/>
    <w:rsid w:val="00A211B4"/>
    <w:rsid w:val="00A219FF"/>
    <w:rsid w:val="00A223CF"/>
    <w:rsid w:val="00A22F91"/>
    <w:rsid w:val="00A23128"/>
    <w:rsid w:val="00A248F8"/>
    <w:rsid w:val="00A25094"/>
    <w:rsid w:val="00A2576C"/>
    <w:rsid w:val="00A25C44"/>
    <w:rsid w:val="00A25F67"/>
    <w:rsid w:val="00A26360"/>
    <w:rsid w:val="00A2640A"/>
    <w:rsid w:val="00A2644E"/>
    <w:rsid w:val="00A26545"/>
    <w:rsid w:val="00A2658F"/>
    <w:rsid w:val="00A27853"/>
    <w:rsid w:val="00A27C35"/>
    <w:rsid w:val="00A27D20"/>
    <w:rsid w:val="00A27E99"/>
    <w:rsid w:val="00A3058E"/>
    <w:rsid w:val="00A30D1E"/>
    <w:rsid w:val="00A312C8"/>
    <w:rsid w:val="00A32154"/>
    <w:rsid w:val="00A326E0"/>
    <w:rsid w:val="00A32BED"/>
    <w:rsid w:val="00A32CA0"/>
    <w:rsid w:val="00A33DDF"/>
    <w:rsid w:val="00A34547"/>
    <w:rsid w:val="00A34F68"/>
    <w:rsid w:val="00A357EB"/>
    <w:rsid w:val="00A35D7E"/>
    <w:rsid w:val="00A35F31"/>
    <w:rsid w:val="00A376B7"/>
    <w:rsid w:val="00A37D18"/>
    <w:rsid w:val="00A4008D"/>
    <w:rsid w:val="00A400E0"/>
    <w:rsid w:val="00A41300"/>
    <w:rsid w:val="00A418E3"/>
    <w:rsid w:val="00A41B0B"/>
    <w:rsid w:val="00A41BF5"/>
    <w:rsid w:val="00A4241B"/>
    <w:rsid w:val="00A43953"/>
    <w:rsid w:val="00A43C77"/>
    <w:rsid w:val="00A44778"/>
    <w:rsid w:val="00A44BDC"/>
    <w:rsid w:val="00A45EAD"/>
    <w:rsid w:val="00A46551"/>
    <w:rsid w:val="00A469E7"/>
    <w:rsid w:val="00A479DE"/>
    <w:rsid w:val="00A47AB8"/>
    <w:rsid w:val="00A47E49"/>
    <w:rsid w:val="00A50005"/>
    <w:rsid w:val="00A501A1"/>
    <w:rsid w:val="00A507A2"/>
    <w:rsid w:val="00A5169D"/>
    <w:rsid w:val="00A51A22"/>
    <w:rsid w:val="00A528EB"/>
    <w:rsid w:val="00A5455F"/>
    <w:rsid w:val="00A548E0"/>
    <w:rsid w:val="00A553DD"/>
    <w:rsid w:val="00A554B9"/>
    <w:rsid w:val="00A556D0"/>
    <w:rsid w:val="00A56A85"/>
    <w:rsid w:val="00A56AA5"/>
    <w:rsid w:val="00A56B07"/>
    <w:rsid w:val="00A56BEA"/>
    <w:rsid w:val="00A56EFA"/>
    <w:rsid w:val="00A57365"/>
    <w:rsid w:val="00A57E0B"/>
    <w:rsid w:val="00A57FD6"/>
    <w:rsid w:val="00A60156"/>
    <w:rsid w:val="00A604A4"/>
    <w:rsid w:val="00A60D0B"/>
    <w:rsid w:val="00A60EA7"/>
    <w:rsid w:val="00A613FC"/>
    <w:rsid w:val="00A614F3"/>
    <w:rsid w:val="00A6186A"/>
    <w:rsid w:val="00A61B7D"/>
    <w:rsid w:val="00A61FE9"/>
    <w:rsid w:val="00A62272"/>
    <w:rsid w:val="00A6253D"/>
    <w:rsid w:val="00A63DFD"/>
    <w:rsid w:val="00A6511F"/>
    <w:rsid w:val="00A653CD"/>
    <w:rsid w:val="00A655CB"/>
    <w:rsid w:val="00A65A7B"/>
    <w:rsid w:val="00A65BEF"/>
    <w:rsid w:val="00A6605B"/>
    <w:rsid w:val="00A66819"/>
    <w:rsid w:val="00A66A21"/>
    <w:rsid w:val="00A66ADC"/>
    <w:rsid w:val="00A674F6"/>
    <w:rsid w:val="00A70175"/>
    <w:rsid w:val="00A70582"/>
    <w:rsid w:val="00A70CF2"/>
    <w:rsid w:val="00A7147D"/>
    <w:rsid w:val="00A719F1"/>
    <w:rsid w:val="00A7200A"/>
    <w:rsid w:val="00A72189"/>
    <w:rsid w:val="00A724F7"/>
    <w:rsid w:val="00A72588"/>
    <w:rsid w:val="00A733E0"/>
    <w:rsid w:val="00A7454E"/>
    <w:rsid w:val="00A75AA7"/>
    <w:rsid w:val="00A7628E"/>
    <w:rsid w:val="00A762EE"/>
    <w:rsid w:val="00A7630C"/>
    <w:rsid w:val="00A76B35"/>
    <w:rsid w:val="00A7736E"/>
    <w:rsid w:val="00A7788C"/>
    <w:rsid w:val="00A7797E"/>
    <w:rsid w:val="00A77ABF"/>
    <w:rsid w:val="00A8003F"/>
    <w:rsid w:val="00A8068B"/>
    <w:rsid w:val="00A81B15"/>
    <w:rsid w:val="00A81CAD"/>
    <w:rsid w:val="00A81D6E"/>
    <w:rsid w:val="00A824C7"/>
    <w:rsid w:val="00A825F0"/>
    <w:rsid w:val="00A82BD0"/>
    <w:rsid w:val="00A82D55"/>
    <w:rsid w:val="00A8353B"/>
    <w:rsid w:val="00A837FF"/>
    <w:rsid w:val="00A83D72"/>
    <w:rsid w:val="00A84052"/>
    <w:rsid w:val="00A8437A"/>
    <w:rsid w:val="00A84903"/>
    <w:rsid w:val="00A84DC2"/>
    <w:rsid w:val="00A84DC8"/>
    <w:rsid w:val="00A85DBC"/>
    <w:rsid w:val="00A869AE"/>
    <w:rsid w:val="00A8713D"/>
    <w:rsid w:val="00A87FEB"/>
    <w:rsid w:val="00A900D7"/>
    <w:rsid w:val="00A90313"/>
    <w:rsid w:val="00A90453"/>
    <w:rsid w:val="00A906D1"/>
    <w:rsid w:val="00A910D7"/>
    <w:rsid w:val="00A910F3"/>
    <w:rsid w:val="00A91431"/>
    <w:rsid w:val="00A91435"/>
    <w:rsid w:val="00A91747"/>
    <w:rsid w:val="00A919E3"/>
    <w:rsid w:val="00A91AB4"/>
    <w:rsid w:val="00A92A3D"/>
    <w:rsid w:val="00A93CAE"/>
    <w:rsid w:val="00A93F9F"/>
    <w:rsid w:val="00A9420E"/>
    <w:rsid w:val="00A9456A"/>
    <w:rsid w:val="00A948D9"/>
    <w:rsid w:val="00A94E63"/>
    <w:rsid w:val="00A950DA"/>
    <w:rsid w:val="00A95629"/>
    <w:rsid w:val="00A956A5"/>
    <w:rsid w:val="00A9593A"/>
    <w:rsid w:val="00A959EA"/>
    <w:rsid w:val="00A95E07"/>
    <w:rsid w:val="00A96EA0"/>
    <w:rsid w:val="00A9722B"/>
    <w:rsid w:val="00A97648"/>
    <w:rsid w:val="00AA068C"/>
    <w:rsid w:val="00AA0A2A"/>
    <w:rsid w:val="00AA0CE6"/>
    <w:rsid w:val="00AA1664"/>
    <w:rsid w:val="00AA1B6B"/>
    <w:rsid w:val="00AA1CFD"/>
    <w:rsid w:val="00AA2030"/>
    <w:rsid w:val="00AA2239"/>
    <w:rsid w:val="00AA304F"/>
    <w:rsid w:val="00AA33D2"/>
    <w:rsid w:val="00AA34FB"/>
    <w:rsid w:val="00AA3552"/>
    <w:rsid w:val="00AA3DB2"/>
    <w:rsid w:val="00AA4014"/>
    <w:rsid w:val="00AA4547"/>
    <w:rsid w:val="00AA4BF6"/>
    <w:rsid w:val="00AA57AB"/>
    <w:rsid w:val="00AA6046"/>
    <w:rsid w:val="00AA67BC"/>
    <w:rsid w:val="00AA69F3"/>
    <w:rsid w:val="00AA6D52"/>
    <w:rsid w:val="00AA724C"/>
    <w:rsid w:val="00AA72F4"/>
    <w:rsid w:val="00AA7930"/>
    <w:rsid w:val="00AA7E18"/>
    <w:rsid w:val="00AA7E5E"/>
    <w:rsid w:val="00AA7FA6"/>
    <w:rsid w:val="00AB0112"/>
    <w:rsid w:val="00AB05DA"/>
    <w:rsid w:val="00AB0C57"/>
    <w:rsid w:val="00AB1195"/>
    <w:rsid w:val="00AB1874"/>
    <w:rsid w:val="00AB28C6"/>
    <w:rsid w:val="00AB3019"/>
    <w:rsid w:val="00AB30EA"/>
    <w:rsid w:val="00AB319F"/>
    <w:rsid w:val="00AB4182"/>
    <w:rsid w:val="00AB422E"/>
    <w:rsid w:val="00AB448D"/>
    <w:rsid w:val="00AB497B"/>
    <w:rsid w:val="00AB4B30"/>
    <w:rsid w:val="00AB7BC2"/>
    <w:rsid w:val="00AC089F"/>
    <w:rsid w:val="00AC0F3B"/>
    <w:rsid w:val="00AC1369"/>
    <w:rsid w:val="00AC17DF"/>
    <w:rsid w:val="00AC27DB"/>
    <w:rsid w:val="00AC2855"/>
    <w:rsid w:val="00AC2FE8"/>
    <w:rsid w:val="00AC3202"/>
    <w:rsid w:val="00AC3260"/>
    <w:rsid w:val="00AC33E4"/>
    <w:rsid w:val="00AC34A4"/>
    <w:rsid w:val="00AC3CA7"/>
    <w:rsid w:val="00AC4055"/>
    <w:rsid w:val="00AC426F"/>
    <w:rsid w:val="00AC4873"/>
    <w:rsid w:val="00AC4C62"/>
    <w:rsid w:val="00AC566A"/>
    <w:rsid w:val="00AC57C9"/>
    <w:rsid w:val="00AC6D6B"/>
    <w:rsid w:val="00AC6E14"/>
    <w:rsid w:val="00AD01FB"/>
    <w:rsid w:val="00AD0BF7"/>
    <w:rsid w:val="00AD11DC"/>
    <w:rsid w:val="00AD1855"/>
    <w:rsid w:val="00AD21E1"/>
    <w:rsid w:val="00AD2A88"/>
    <w:rsid w:val="00AD2AB4"/>
    <w:rsid w:val="00AD2BF0"/>
    <w:rsid w:val="00AD308C"/>
    <w:rsid w:val="00AD3171"/>
    <w:rsid w:val="00AD409F"/>
    <w:rsid w:val="00AD4804"/>
    <w:rsid w:val="00AD52CF"/>
    <w:rsid w:val="00AD56A5"/>
    <w:rsid w:val="00AD5755"/>
    <w:rsid w:val="00AD6C4D"/>
    <w:rsid w:val="00AD7733"/>
    <w:rsid w:val="00AD7736"/>
    <w:rsid w:val="00AE05CB"/>
    <w:rsid w:val="00AE10CE"/>
    <w:rsid w:val="00AE17AD"/>
    <w:rsid w:val="00AE1A16"/>
    <w:rsid w:val="00AE26E1"/>
    <w:rsid w:val="00AE2F2A"/>
    <w:rsid w:val="00AE32F8"/>
    <w:rsid w:val="00AE3E83"/>
    <w:rsid w:val="00AE51C1"/>
    <w:rsid w:val="00AE5CBC"/>
    <w:rsid w:val="00AE5CE7"/>
    <w:rsid w:val="00AE5FB3"/>
    <w:rsid w:val="00AE648C"/>
    <w:rsid w:val="00AE687E"/>
    <w:rsid w:val="00AE6AFF"/>
    <w:rsid w:val="00AE6C7F"/>
    <w:rsid w:val="00AE6D42"/>
    <w:rsid w:val="00AE6DA4"/>
    <w:rsid w:val="00AE70D4"/>
    <w:rsid w:val="00AE714E"/>
    <w:rsid w:val="00AE7373"/>
    <w:rsid w:val="00AE7868"/>
    <w:rsid w:val="00AE787B"/>
    <w:rsid w:val="00AE78E8"/>
    <w:rsid w:val="00AF03E7"/>
    <w:rsid w:val="00AF0407"/>
    <w:rsid w:val="00AF049B"/>
    <w:rsid w:val="00AF05BF"/>
    <w:rsid w:val="00AF07A5"/>
    <w:rsid w:val="00AF2435"/>
    <w:rsid w:val="00AF27B1"/>
    <w:rsid w:val="00AF27CC"/>
    <w:rsid w:val="00AF2B64"/>
    <w:rsid w:val="00AF2CA7"/>
    <w:rsid w:val="00AF2D50"/>
    <w:rsid w:val="00AF31FF"/>
    <w:rsid w:val="00AF34A5"/>
    <w:rsid w:val="00AF3630"/>
    <w:rsid w:val="00AF3718"/>
    <w:rsid w:val="00AF3927"/>
    <w:rsid w:val="00AF3F23"/>
    <w:rsid w:val="00AF4596"/>
    <w:rsid w:val="00AF49F2"/>
    <w:rsid w:val="00AF4D8B"/>
    <w:rsid w:val="00AF5038"/>
    <w:rsid w:val="00AF5225"/>
    <w:rsid w:val="00AF55BC"/>
    <w:rsid w:val="00AF572A"/>
    <w:rsid w:val="00AF5B60"/>
    <w:rsid w:val="00AF61FF"/>
    <w:rsid w:val="00AF6938"/>
    <w:rsid w:val="00AF72EB"/>
    <w:rsid w:val="00AF7E43"/>
    <w:rsid w:val="00B0093A"/>
    <w:rsid w:val="00B00DF9"/>
    <w:rsid w:val="00B015A9"/>
    <w:rsid w:val="00B021C4"/>
    <w:rsid w:val="00B0384D"/>
    <w:rsid w:val="00B04431"/>
    <w:rsid w:val="00B04EAF"/>
    <w:rsid w:val="00B05981"/>
    <w:rsid w:val="00B067CA"/>
    <w:rsid w:val="00B06B6F"/>
    <w:rsid w:val="00B07CE1"/>
    <w:rsid w:val="00B1023A"/>
    <w:rsid w:val="00B10AE8"/>
    <w:rsid w:val="00B10C47"/>
    <w:rsid w:val="00B1157B"/>
    <w:rsid w:val="00B1174E"/>
    <w:rsid w:val="00B127F1"/>
    <w:rsid w:val="00B128DB"/>
    <w:rsid w:val="00B1296D"/>
    <w:rsid w:val="00B12AB3"/>
    <w:rsid w:val="00B12B26"/>
    <w:rsid w:val="00B131F1"/>
    <w:rsid w:val="00B13653"/>
    <w:rsid w:val="00B138F6"/>
    <w:rsid w:val="00B13F24"/>
    <w:rsid w:val="00B142A6"/>
    <w:rsid w:val="00B142AC"/>
    <w:rsid w:val="00B149A4"/>
    <w:rsid w:val="00B14D5F"/>
    <w:rsid w:val="00B155A5"/>
    <w:rsid w:val="00B15E80"/>
    <w:rsid w:val="00B163F8"/>
    <w:rsid w:val="00B16AAE"/>
    <w:rsid w:val="00B16EED"/>
    <w:rsid w:val="00B178AF"/>
    <w:rsid w:val="00B2141B"/>
    <w:rsid w:val="00B21496"/>
    <w:rsid w:val="00B2168E"/>
    <w:rsid w:val="00B21C7A"/>
    <w:rsid w:val="00B21DA3"/>
    <w:rsid w:val="00B224E9"/>
    <w:rsid w:val="00B23AD6"/>
    <w:rsid w:val="00B23B74"/>
    <w:rsid w:val="00B246E9"/>
    <w:rsid w:val="00B2472D"/>
    <w:rsid w:val="00B24CA0"/>
    <w:rsid w:val="00B24FDF"/>
    <w:rsid w:val="00B2504E"/>
    <w:rsid w:val="00B25322"/>
    <w:rsid w:val="00B25482"/>
    <w:rsid w:val="00B2549F"/>
    <w:rsid w:val="00B25A76"/>
    <w:rsid w:val="00B25CF0"/>
    <w:rsid w:val="00B260D4"/>
    <w:rsid w:val="00B2620D"/>
    <w:rsid w:val="00B26216"/>
    <w:rsid w:val="00B268E0"/>
    <w:rsid w:val="00B3020C"/>
    <w:rsid w:val="00B3032A"/>
    <w:rsid w:val="00B3055B"/>
    <w:rsid w:val="00B30753"/>
    <w:rsid w:val="00B308FA"/>
    <w:rsid w:val="00B31126"/>
    <w:rsid w:val="00B312D4"/>
    <w:rsid w:val="00B314DA"/>
    <w:rsid w:val="00B31887"/>
    <w:rsid w:val="00B31C25"/>
    <w:rsid w:val="00B3336F"/>
    <w:rsid w:val="00B3341E"/>
    <w:rsid w:val="00B33DB6"/>
    <w:rsid w:val="00B34080"/>
    <w:rsid w:val="00B3408D"/>
    <w:rsid w:val="00B34297"/>
    <w:rsid w:val="00B351BF"/>
    <w:rsid w:val="00B35B9B"/>
    <w:rsid w:val="00B36C68"/>
    <w:rsid w:val="00B37755"/>
    <w:rsid w:val="00B37BE1"/>
    <w:rsid w:val="00B37F85"/>
    <w:rsid w:val="00B4108D"/>
    <w:rsid w:val="00B410C6"/>
    <w:rsid w:val="00B42168"/>
    <w:rsid w:val="00B426BE"/>
    <w:rsid w:val="00B427F4"/>
    <w:rsid w:val="00B42EAA"/>
    <w:rsid w:val="00B434E2"/>
    <w:rsid w:val="00B43E31"/>
    <w:rsid w:val="00B442CF"/>
    <w:rsid w:val="00B4441B"/>
    <w:rsid w:val="00B44993"/>
    <w:rsid w:val="00B45315"/>
    <w:rsid w:val="00B453A8"/>
    <w:rsid w:val="00B45A69"/>
    <w:rsid w:val="00B462DF"/>
    <w:rsid w:val="00B46626"/>
    <w:rsid w:val="00B46986"/>
    <w:rsid w:val="00B47008"/>
    <w:rsid w:val="00B47415"/>
    <w:rsid w:val="00B5042A"/>
    <w:rsid w:val="00B50702"/>
    <w:rsid w:val="00B507A2"/>
    <w:rsid w:val="00B51256"/>
    <w:rsid w:val="00B5139A"/>
    <w:rsid w:val="00B514AD"/>
    <w:rsid w:val="00B51B43"/>
    <w:rsid w:val="00B51FA6"/>
    <w:rsid w:val="00B5301F"/>
    <w:rsid w:val="00B53FF3"/>
    <w:rsid w:val="00B54E28"/>
    <w:rsid w:val="00B553CA"/>
    <w:rsid w:val="00B55EE2"/>
    <w:rsid w:val="00B56A33"/>
    <w:rsid w:val="00B57265"/>
    <w:rsid w:val="00B573DD"/>
    <w:rsid w:val="00B574C7"/>
    <w:rsid w:val="00B60043"/>
    <w:rsid w:val="00B60FF8"/>
    <w:rsid w:val="00B61039"/>
    <w:rsid w:val="00B615B4"/>
    <w:rsid w:val="00B61682"/>
    <w:rsid w:val="00B627AA"/>
    <w:rsid w:val="00B633AE"/>
    <w:rsid w:val="00B63504"/>
    <w:rsid w:val="00B6359B"/>
    <w:rsid w:val="00B63627"/>
    <w:rsid w:val="00B64651"/>
    <w:rsid w:val="00B64CC2"/>
    <w:rsid w:val="00B64DC6"/>
    <w:rsid w:val="00B64E0F"/>
    <w:rsid w:val="00B651F2"/>
    <w:rsid w:val="00B65F6B"/>
    <w:rsid w:val="00B65F8A"/>
    <w:rsid w:val="00B65F9C"/>
    <w:rsid w:val="00B66513"/>
    <w:rsid w:val="00B665D2"/>
    <w:rsid w:val="00B6737C"/>
    <w:rsid w:val="00B676B1"/>
    <w:rsid w:val="00B67D21"/>
    <w:rsid w:val="00B70034"/>
    <w:rsid w:val="00B703D1"/>
    <w:rsid w:val="00B7092A"/>
    <w:rsid w:val="00B70AE6"/>
    <w:rsid w:val="00B71148"/>
    <w:rsid w:val="00B716F9"/>
    <w:rsid w:val="00B71A67"/>
    <w:rsid w:val="00B7214D"/>
    <w:rsid w:val="00B723AC"/>
    <w:rsid w:val="00B7346F"/>
    <w:rsid w:val="00B7354C"/>
    <w:rsid w:val="00B74372"/>
    <w:rsid w:val="00B7437D"/>
    <w:rsid w:val="00B7438E"/>
    <w:rsid w:val="00B7439E"/>
    <w:rsid w:val="00B74756"/>
    <w:rsid w:val="00B75525"/>
    <w:rsid w:val="00B76ACF"/>
    <w:rsid w:val="00B76C32"/>
    <w:rsid w:val="00B76EE8"/>
    <w:rsid w:val="00B77BC5"/>
    <w:rsid w:val="00B80283"/>
    <w:rsid w:val="00B80376"/>
    <w:rsid w:val="00B8095F"/>
    <w:rsid w:val="00B80B0C"/>
    <w:rsid w:val="00B80B11"/>
    <w:rsid w:val="00B80CC1"/>
    <w:rsid w:val="00B80FFC"/>
    <w:rsid w:val="00B811B0"/>
    <w:rsid w:val="00B8137B"/>
    <w:rsid w:val="00B81EE9"/>
    <w:rsid w:val="00B820C1"/>
    <w:rsid w:val="00B824B0"/>
    <w:rsid w:val="00B826C1"/>
    <w:rsid w:val="00B831AE"/>
    <w:rsid w:val="00B83469"/>
    <w:rsid w:val="00B83DE0"/>
    <w:rsid w:val="00B84212"/>
    <w:rsid w:val="00B842C1"/>
    <w:rsid w:val="00B8446C"/>
    <w:rsid w:val="00B847AB"/>
    <w:rsid w:val="00B84FBE"/>
    <w:rsid w:val="00B85093"/>
    <w:rsid w:val="00B8522B"/>
    <w:rsid w:val="00B85468"/>
    <w:rsid w:val="00B85CC4"/>
    <w:rsid w:val="00B863C9"/>
    <w:rsid w:val="00B86C6E"/>
    <w:rsid w:val="00B86DD6"/>
    <w:rsid w:val="00B87099"/>
    <w:rsid w:val="00B8711B"/>
    <w:rsid w:val="00B87725"/>
    <w:rsid w:val="00B87A7A"/>
    <w:rsid w:val="00B87CBF"/>
    <w:rsid w:val="00B87D49"/>
    <w:rsid w:val="00B91BFD"/>
    <w:rsid w:val="00B91F04"/>
    <w:rsid w:val="00B91F87"/>
    <w:rsid w:val="00B92967"/>
    <w:rsid w:val="00B92A18"/>
    <w:rsid w:val="00B935DB"/>
    <w:rsid w:val="00B93A60"/>
    <w:rsid w:val="00B94026"/>
    <w:rsid w:val="00B945DD"/>
    <w:rsid w:val="00B95154"/>
    <w:rsid w:val="00B95331"/>
    <w:rsid w:val="00B9564C"/>
    <w:rsid w:val="00B95C38"/>
    <w:rsid w:val="00B96075"/>
    <w:rsid w:val="00B96E8B"/>
    <w:rsid w:val="00B973BB"/>
    <w:rsid w:val="00B97A1F"/>
    <w:rsid w:val="00BA058C"/>
    <w:rsid w:val="00BA07DC"/>
    <w:rsid w:val="00BA0C4B"/>
    <w:rsid w:val="00BA1040"/>
    <w:rsid w:val="00BA17ED"/>
    <w:rsid w:val="00BA23BE"/>
    <w:rsid w:val="00BA259A"/>
    <w:rsid w:val="00BA259C"/>
    <w:rsid w:val="00BA29D3"/>
    <w:rsid w:val="00BA2EE4"/>
    <w:rsid w:val="00BA307F"/>
    <w:rsid w:val="00BA35F3"/>
    <w:rsid w:val="00BA4009"/>
    <w:rsid w:val="00BA4DCD"/>
    <w:rsid w:val="00BA4F11"/>
    <w:rsid w:val="00BA5280"/>
    <w:rsid w:val="00BA5E22"/>
    <w:rsid w:val="00BA7A1F"/>
    <w:rsid w:val="00BB03ED"/>
    <w:rsid w:val="00BB0B15"/>
    <w:rsid w:val="00BB0BCC"/>
    <w:rsid w:val="00BB0C38"/>
    <w:rsid w:val="00BB0DD5"/>
    <w:rsid w:val="00BB1046"/>
    <w:rsid w:val="00BB13FA"/>
    <w:rsid w:val="00BB14F1"/>
    <w:rsid w:val="00BB1659"/>
    <w:rsid w:val="00BB17B7"/>
    <w:rsid w:val="00BB1962"/>
    <w:rsid w:val="00BB1DBF"/>
    <w:rsid w:val="00BB2320"/>
    <w:rsid w:val="00BB2741"/>
    <w:rsid w:val="00BB3AC4"/>
    <w:rsid w:val="00BB3D41"/>
    <w:rsid w:val="00BB4147"/>
    <w:rsid w:val="00BB439C"/>
    <w:rsid w:val="00BB46F7"/>
    <w:rsid w:val="00BB4F1B"/>
    <w:rsid w:val="00BB572E"/>
    <w:rsid w:val="00BB5894"/>
    <w:rsid w:val="00BB59C2"/>
    <w:rsid w:val="00BB689A"/>
    <w:rsid w:val="00BB68D2"/>
    <w:rsid w:val="00BB74FD"/>
    <w:rsid w:val="00BB755F"/>
    <w:rsid w:val="00BB799B"/>
    <w:rsid w:val="00BB7D00"/>
    <w:rsid w:val="00BC009E"/>
    <w:rsid w:val="00BC0E27"/>
    <w:rsid w:val="00BC0E68"/>
    <w:rsid w:val="00BC110E"/>
    <w:rsid w:val="00BC11F7"/>
    <w:rsid w:val="00BC1486"/>
    <w:rsid w:val="00BC2290"/>
    <w:rsid w:val="00BC259A"/>
    <w:rsid w:val="00BC2B93"/>
    <w:rsid w:val="00BC3118"/>
    <w:rsid w:val="00BC3589"/>
    <w:rsid w:val="00BC3F64"/>
    <w:rsid w:val="00BC43D4"/>
    <w:rsid w:val="00BC503A"/>
    <w:rsid w:val="00BC597B"/>
    <w:rsid w:val="00BC5982"/>
    <w:rsid w:val="00BC60BF"/>
    <w:rsid w:val="00BC7D24"/>
    <w:rsid w:val="00BC7EB7"/>
    <w:rsid w:val="00BD00AF"/>
    <w:rsid w:val="00BD079D"/>
    <w:rsid w:val="00BD07B7"/>
    <w:rsid w:val="00BD1459"/>
    <w:rsid w:val="00BD191D"/>
    <w:rsid w:val="00BD2065"/>
    <w:rsid w:val="00BD21B6"/>
    <w:rsid w:val="00BD237A"/>
    <w:rsid w:val="00BD26EE"/>
    <w:rsid w:val="00BD28BF"/>
    <w:rsid w:val="00BD2C82"/>
    <w:rsid w:val="00BD2D12"/>
    <w:rsid w:val="00BD3348"/>
    <w:rsid w:val="00BD3E72"/>
    <w:rsid w:val="00BD43B6"/>
    <w:rsid w:val="00BD44EC"/>
    <w:rsid w:val="00BD4C16"/>
    <w:rsid w:val="00BD54D9"/>
    <w:rsid w:val="00BD55A1"/>
    <w:rsid w:val="00BD5FFC"/>
    <w:rsid w:val="00BD61FC"/>
    <w:rsid w:val="00BD6404"/>
    <w:rsid w:val="00BD70EB"/>
    <w:rsid w:val="00BD713D"/>
    <w:rsid w:val="00BE0881"/>
    <w:rsid w:val="00BE08E4"/>
    <w:rsid w:val="00BE0CF1"/>
    <w:rsid w:val="00BE14DC"/>
    <w:rsid w:val="00BE1C90"/>
    <w:rsid w:val="00BE2878"/>
    <w:rsid w:val="00BE2CDF"/>
    <w:rsid w:val="00BE2D61"/>
    <w:rsid w:val="00BE33AE"/>
    <w:rsid w:val="00BE3CDE"/>
    <w:rsid w:val="00BE4104"/>
    <w:rsid w:val="00BE498D"/>
    <w:rsid w:val="00BE4F97"/>
    <w:rsid w:val="00BE50E9"/>
    <w:rsid w:val="00BE5309"/>
    <w:rsid w:val="00BE53EA"/>
    <w:rsid w:val="00BE6A8F"/>
    <w:rsid w:val="00BE6B2E"/>
    <w:rsid w:val="00BF046F"/>
    <w:rsid w:val="00BF076D"/>
    <w:rsid w:val="00BF0A6D"/>
    <w:rsid w:val="00BF1561"/>
    <w:rsid w:val="00BF2229"/>
    <w:rsid w:val="00BF26EF"/>
    <w:rsid w:val="00BF27A7"/>
    <w:rsid w:val="00BF2819"/>
    <w:rsid w:val="00BF2C6D"/>
    <w:rsid w:val="00BF328D"/>
    <w:rsid w:val="00BF3D05"/>
    <w:rsid w:val="00BF41B7"/>
    <w:rsid w:val="00BF45D0"/>
    <w:rsid w:val="00BF49A6"/>
    <w:rsid w:val="00BF4A81"/>
    <w:rsid w:val="00BF6559"/>
    <w:rsid w:val="00BF6793"/>
    <w:rsid w:val="00BF72CD"/>
    <w:rsid w:val="00BF7417"/>
    <w:rsid w:val="00C000B9"/>
    <w:rsid w:val="00C01047"/>
    <w:rsid w:val="00C0186D"/>
    <w:rsid w:val="00C01964"/>
    <w:rsid w:val="00C01D50"/>
    <w:rsid w:val="00C0217C"/>
    <w:rsid w:val="00C02BB5"/>
    <w:rsid w:val="00C02FE3"/>
    <w:rsid w:val="00C03374"/>
    <w:rsid w:val="00C04271"/>
    <w:rsid w:val="00C05396"/>
    <w:rsid w:val="00C05458"/>
    <w:rsid w:val="00C056DC"/>
    <w:rsid w:val="00C05899"/>
    <w:rsid w:val="00C05F19"/>
    <w:rsid w:val="00C06607"/>
    <w:rsid w:val="00C06913"/>
    <w:rsid w:val="00C06D46"/>
    <w:rsid w:val="00C07408"/>
    <w:rsid w:val="00C07547"/>
    <w:rsid w:val="00C07656"/>
    <w:rsid w:val="00C0790F"/>
    <w:rsid w:val="00C07AEF"/>
    <w:rsid w:val="00C10435"/>
    <w:rsid w:val="00C10FBE"/>
    <w:rsid w:val="00C11683"/>
    <w:rsid w:val="00C11B65"/>
    <w:rsid w:val="00C11C24"/>
    <w:rsid w:val="00C1218E"/>
    <w:rsid w:val="00C122F2"/>
    <w:rsid w:val="00C1259E"/>
    <w:rsid w:val="00C12E7C"/>
    <w:rsid w:val="00C1329B"/>
    <w:rsid w:val="00C13323"/>
    <w:rsid w:val="00C13445"/>
    <w:rsid w:val="00C13CB1"/>
    <w:rsid w:val="00C14892"/>
    <w:rsid w:val="00C155FA"/>
    <w:rsid w:val="00C1572F"/>
    <w:rsid w:val="00C15B96"/>
    <w:rsid w:val="00C15D96"/>
    <w:rsid w:val="00C15EC4"/>
    <w:rsid w:val="00C16180"/>
    <w:rsid w:val="00C16610"/>
    <w:rsid w:val="00C16AEA"/>
    <w:rsid w:val="00C1729C"/>
    <w:rsid w:val="00C1792A"/>
    <w:rsid w:val="00C20E30"/>
    <w:rsid w:val="00C21A25"/>
    <w:rsid w:val="00C21D7C"/>
    <w:rsid w:val="00C21F3B"/>
    <w:rsid w:val="00C22C31"/>
    <w:rsid w:val="00C2488F"/>
    <w:rsid w:val="00C24BE6"/>
    <w:rsid w:val="00C24C05"/>
    <w:rsid w:val="00C24D2F"/>
    <w:rsid w:val="00C25094"/>
    <w:rsid w:val="00C258B7"/>
    <w:rsid w:val="00C26222"/>
    <w:rsid w:val="00C264B3"/>
    <w:rsid w:val="00C264D8"/>
    <w:rsid w:val="00C26B51"/>
    <w:rsid w:val="00C2704D"/>
    <w:rsid w:val="00C270A8"/>
    <w:rsid w:val="00C27BB7"/>
    <w:rsid w:val="00C30B5F"/>
    <w:rsid w:val="00C30E13"/>
    <w:rsid w:val="00C30F65"/>
    <w:rsid w:val="00C31283"/>
    <w:rsid w:val="00C312FF"/>
    <w:rsid w:val="00C31E54"/>
    <w:rsid w:val="00C32374"/>
    <w:rsid w:val="00C329F4"/>
    <w:rsid w:val="00C338E4"/>
    <w:rsid w:val="00C33C48"/>
    <w:rsid w:val="00C33D1F"/>
    <w:rsid w:val="00C34065"/>
    <w:rsid w:val="00C340E5"/>
    <w:rsid w:val="00C34585"/>
    <w:rsid w:val="00C34D17"/>
    <w:rsid w:val="00C35345"/>
    <w:rsid w:val="00C35351"/>
    <w:rsid w:val="00C35AA7"/>
    <w:rsid w:val="00C35DA1"/>
    <w:rsid w:val="00C363A0"/>
    <w:rsid w:val="00C404C3"/>
    <w:rsid w:val="00C406A6"/>
    <w:rsid w:val="00C41524"/>
    <w:rsid w:val="00C4392D"/>
    <w:rsid w:val="00C43B9B"/>
    <w:rsid w:val="00C43BA1"/>
    <w:rsid w:val="00C43DAB"/>
    <w:rsid w:val="00C43DDB"/>
    <w:rsid w:val="00C43ECD"/>
    <w:rsid w:val="00C449E5"/>
    <w:rsid w:val="00C45054"/>
    <w:rsid w:val="00C454F9"/>
    <w:rsid w:val="00C4630A"/>
    <w:rsid w:val="00C4700C"/>
    <w:rsid w:val="00C47406"/>
    <w:rsid w:val="00C47899"/>
    <w:rsid w:val="00C4794E"/>
    <w:rsid w:val="00C47F08"/>
    <w:rsid w:val="00C514A6"/>
    <w:rsid w:val="00C51E39"/>
    <w:rsid w:val="00C52E66"/>
    <w:rsid w:val="00C53B17"/>
    <w:rsid w:val="00C53B7F"/>
    <w:rsid w:val="00C551A8"/>
    <w:rsid w:val="00C55288"/>
    <w:rsid w:val="00C5589A"/>
    <w:rsid w:val="00C55925"/>
    <w:rsid w:val="00C55CD7"/>
    <w:rsid w:val="00C5726A"/>
    <w:rsid w:val="00C5739F"/>
    <w:rsid w:val="00C57679"/>
    <w:rsid w:val="00C57705"/>
    <w:rsid w:val="00C57CF0"/>
    <w:rsid w:val="00C57F39"/>
    <w:rsid w:val="00C6029C"/>
    <w:rsid w:val="00C60692"/>
    <w:rsid w:val="00C60917"/>
    <w:rsid w:val="00C60979"/>
    <w:rsid w:val="00C60E6F"/>
    <w:rsid w:val="00C611DD"/>
    <w:rsid w:val="00C61934"/>
    <w:rsid w:val="00C623D7"/>
    <w:rsid w:val="00C62550"/>
    <w:rsid w:val="00C63557"/>
    <w:rsid w:val="00C63695"/>
    <w:rsid w:val="00C636FB"/>
    <w:rsid w:val="00C63E06"/>
    <w:rsid w:val="00C64292"/>
    <w:rsid w:val="00C6457B"/>
    <w:rsid w:val="00C649BD"/>
    <w:rsid w:val="00C6531C"/>
    <w:rsid w:val="00C6550B"/>
    <w:rsid w:val="00C65891"/>
    <w:rsid w:val="00C65A59"/>
    <w:rsid w:val="00C665FA"/>
    <w:rsid w:val="00C6669D"/>
    <w:rsid w:val="00C66A6D"/>
    <w:rsid w:val="00C66AC9"/>
    <w:rsid w:val="00C66B10"/>
    <w:rsid w:val="00C66C02"/>
    <w:rsid w:val="00C66C88"/>
    <w:rsid w:val="00C66D83"/>
    <w:rsid w:val="00C67E1A"/>
    <w:rsid w:val="00C7047A"/>
    <w:rsid w:val="00C70D6E"/>
    <w:rsid w:val="00C71A9F"/>
    <w:rsid w:val="00C724D3"/>
    <w:rsid w:val="00C72951"/>
    <w:rsid w:val="00C72B9A"/>
    <w:rsid w:val="00C733A2"/>
    <w:rsid w:val="00C73455"/>
    <w:rsid w:val="00C7347D"/>
    <w:rsid w:val="00C74534"/>
    <w:rsid w:val="00C7460C"/>
    <w:rsid w:val="00C747E5"/>
    <w:rsid w:val="00C75A3B"/>
    <w:rsid w:val="00C75FE6"/>
    <w:rsid w:val="00C760D2"/>
    <w:rsid w:val="00C76CCD"/>
    <w:rsid w:val="00C7724C"/>
    <w:rsid w:val="00C77DD9"/>
    <w:rsid w:val="00C77FC4"/>
    <w:rsid w:val="00C801B1"/>
    <w:rsid w:val="00C807DC"/>
    <w:rsid w:val="00C80965"/>
    <w:rsid w:val="00C80AE6"/>
    <w:rsid w:val="00C80DFF"/>
    <w:rsid w:val="00C8118E"/>
    <w:rsid w:val="00C81346"/>
    <w:rsid w:val="00C81465"/>
    <w:rsid w:val="00C820AB"/>
    <w:rsid w:val="00C8217C"/>
    <w:rsid w:val="00C82D2F"/>
    <w:rsid w:val="00C830B4"/>
    <w:rsid w:val="00C8356A"/>
    <w:rsid w:val="00C83677"/>
    <w:rsid w:val="00C838C3"/>
    <w:rsid w:val="00C83BE6"/>
    <w:rsid w:val="00C845A2"/>
    <w:rsid w:val="00C84CE7"/>
    <w:rsid w:val="00C85220"/>
    <w:rsid w:val="00C85354"/>
    <w:rsid w:val="00C85C8F"/>
    <w:rsid w:val="00C860FF"/>
    <w:rsid w:val="00C862A6"/>
    <w:rsid w:val="00C86ABA"/>
    <w:rsid w:val="00C871BD"/>
    <w:rsid w:val="00C921EE"/>
    <w:rsid w:val="00C93698"/>
    <w:rsid w:val="00C93931"/>
    <w:rsid w:val="00C943F3"/>
    <w:rsid w:val="00C94F14"/>
    <w:rsid w:val="00C952EF"/>
    <w:rsid w:val="00C9583D"/>
    <w:rsid w:val="00C95AFA"/>
    <w:rsid w:val="00C96155"/>
    <w:rsid w:val="00C961B3"/>
    <w:rsid w:val="00C963AE"/>
    <w:rsid w:val="00C97D0D"/>
    <w:rsid w:val="00CA0741"/>
    <w:rsid w:val="00CA08C6"/>
    <w:rsid w:val="00CA0A77"/>
    <w:rsid w:val="00CA10C1"/>
    <w:rsid w:val="00CA15C8"/>
    <w:rsid w:val="00CA2375"/>
    <w:rsid w:val="00CA2729"/>
    <w:rsid w:val="00CA2BA7"/>
    <w:rsid w:val="00CA2C79"/>
    <w:rsid w:val="00CA3057"/>
    <w:rsid w:val="00CA3BAA"/>
    <w:rsid w:val="00CA45F8"/>
    <w:rsid w:val="00CA481A"/>
    <w:rsid w:val="00CA6C49"/>
    <w:rsid w:val="00CA7383"/>
    <w:rsid w:val="00CA7657"/>
    <w:rsid w:val="00CA771E"/>
    <w:rsid w:val="00CA7E7D"/>
    <w:rsid w:val="00CB0305"/>
    <w:rsid w:val="00CB053A"/>
    <w:rsid w:val="00CB0CE8"/>
    <w:rsid w:val="00CB0EEB"/>
    <w:rsid w:val="00CB1960"/>
    <w:rsid w:val="00CB1DBA"/>
    <w:rsid w:val="00CB2159"/>
    <w:rsid w:val="00CB280F"/>
    <w:rsid w:val="00CB2B0D"/>
    <w:rsid w:val="00CB2B52"/>
    <w:rsid w:val="00CB33C7"/>
    <w:rsid w:val="00CB3873"/>
    <w:rsid w:val="00CB3946"/>
    <w:rsid w:val="00CB3A41"/>
    <w:rsid w:val="00CB3D3E"/>
    <w:rsid w:val="00CB3EEF"/>
    <w:rsid w:val="00CB4960"/>
    <w:rsid w:val="00CB4EEF"/>
    <w:rsid w:val="00CB508B"/>
    <w:rsid w:val="00CB5803"/>
    <w:rsid w:val="00CB5D35"/>
    <w:rsid w:val="00CB668B"/>
    <w:rsid w:val="00CB66F9"/>
    <w:rsid w:val="00CB6944"/>
    <w:rsid w:val="00CB6A0A"/>
    <w:rsid w:val="00CB6C81"/>
    <w:rsid w:val="00CB6C82"/>
    <w:rsid w:val="00CB6DA7"/>
    <w:rsid w:val="00CB75B9"/>
    <w:rsid w:val="00CB760C"/>
    <w:rsid w:val="00CB7ADA"/>
    <w:rsid w:val="00CB7E4C"/>
    <w:rsid w:val="00CC0426"/>
    <w:rsid w:val="00CC08BB"/>
    <w:rsid w:val="00CC0AD0"/>
    <w:rsid w:val="00CC1574"/>
    <w:rsid w:val="00CC1E32"/>
    <w:rsid w:val="00CC2513"/>
    <w:rsid w:val="00CC2590"/>
    <w:rsid w:val="00CC25B4"/>
    <w:rsid w:val="00CC26A9"/>
    <w:rsid w:val="00CC3530"/>
    <w:rsid w:val="00CC57E3"/>
    <w:rsid w:val="00CC5E05"/>
    <w:rsid w:val="00CC5F88"/>
    <w:rsid w:val="00CC61A2"/>
    <w:rsid w:val="00CC64B4"/>
    <w:rsid w:val="00CC69C8"/>
    <w:rsid w:val="00CC6AD3"/>
    <w:rsid w:val="00CC6B62"/>
    <w:rsid w:val="00CC77A2"/>
    <w:rsid w:val="00CC7E65"/>
    <w:rsid w:val="00CD062B"/>
    <w:rsid w:val="00CD096D"/>
    <w:rsid w:val="00CD1004"/>
    <w:rsid w:val="00CD1033"/>
    <w:rsid w:val="00CD103B"/>
    <w:rsid w:val="00CD18D4"/>
    <w:rsid w:val="00CD19D3"/>
    <w:rsid w:val="00CD2340"/>
    <w:rsid w:val="00CD2B23"/>
    <w:rsid w:val="00CD307E"/>
    <w:rsid w:val="00CD316F"/>
    <w:rsid w:val="00CD4264"/>
    <w:rsid w:val="00CD45FB"/>
    <w:rsid w:val="00CD4768"/>
    <w:rsid w:val="00CD5323"/>
    <w:rsid w:val="00CD547F"/>
    <w:rsid w:val="00CD55CD"/>
    <w:rsid w:val="00CD629F"/>
    <w:rsid w:val="00CD62F6"/>
    <w:rsid w:val="00CD6A1B"/>
    <w:rsid w:val="00CD6AF1"/>
    <w:rsid w:val="00CD6D89"/>
    <w:rsid w:val="00CE0118"/>
    <w:rsid w:val="00CE0416"/>
    <w:rsid w:val="00CE0A7F"/>
    <w:rsid w:val="00CE0FB9"/>
    <w:rsid w:val="00CE1718"/>
    <w:rsid w:val="00CE334F"/>
    <w:rsid w:val="00CE3B21"/>
    <w:rsid w:val="00CE3E10"/>
    <w:rsid w:val="00CE4980"/>
    <w:rsid w:val="00CE4A85"/>
    <w:rsid w:val="00CE516A"/>
    <w:rsid w:val="00CE58F9"/>
    <w:rsid w:val="00CE5A73"/>
    <w:rsid w:val="00CE5F0F"/>
    <w:rsid w:val="00CE6338"/>
    <w:rsid w:val="00CE655D"/>
    <w:rsid w:val="00CE68E3"/>
    <w:rsid w:val="00CE710A"/>
    <w:rsid w:val="00CE750D"/>
    <w:rsid w:val="00CE769F"/>
    <w:rsid w:val="00CF09AF"/>
    <w:rsid w:val="00CF13C9"/>
    <w:rsid w:val="00CF1C84"/>
    <w:rsid w:val="00CF1D1E"/>
    <w:rsid w:val="00CF1E18"/>
    <w:rsid w:val="00CF2DC3"/>
    <w:rsid w:val="00CF3A84"/>
    <w:rsid w:val="00CF3B19"/>
    <w:rsid w:val="00CF3C13"/>
    <w:rsid w:val="00CF4156"/>
    <w:rsid w:val="00CF4264"/>
    <w:rsid w:val="00CF5806"/>
    <w:rsid w:val="00CF5D76"/>
    <w:rsid w:val="00CF5DFD"/>
    <w:rsid w:val="00CF5F83"/>
    <w:rsid w:val="00CF5FDB"/>
    <w:rsid w:val="00CF6230"/>
    <w:rsid w:val="00CF6A10"/>
    <w:rsid w:val="00CF6B88"/>
    <w:rsid w:val="00CF6D76"/>
    <w:rsid w:val="00CF6F46"/>
    <w:rsid w:val="00D0036C"/>
    <w:rsid w:val="00D00F1D"/>
    <w:rsid w:val="00D011D2"/>
    <w:rsid w:val="00D01431"/>
    <w:rsid w:val="00D015D4"/>
    <w:rsid w:val="00D01AEC"/>
    <w:rsid w:val="00D01DDB"/>
    <w:rsid w:val="00D02C82"/>
    <w:rsid w:val="00D030E6"/>
    <w:rsid w:val="00D03199"/>
    <w:rsid w:val="00D03D00"/>
    <w:rsid w:val="00D040CB"/>
    <w:rsid w:val="00D047E6"/>
    <w:rsid w:val="00D05C2E"/>
    <w:rsid w:val="00D05C30"/>
    <w:rsid w:val="00D06762"/>
    <w:rsid w:val="00D06D16"/>
    <w:rsid w:val="00D06E66"/>
    <w:rsid w:val="00D10052"/>
    <w:rsid w:val="00D110A9"/>
    <w:rsid w:val="00D11359"/>
    <w:rsid w:val="00D12CC1"/>
    <w:rsid w:val="00D131FF"/>
    <w:rsid w:val="00D13A95"/>
    <w:rsid w:val="00D152C0"/>
    <w:rsid w:val="00D15472"/>
    <w:rsid w:val="00D1575F"/>
    <w:rsid w:val="00D15D33"/>
    <w:rsid w:val="00D161E3"/>
    <w:rsid w:val="00D16FB8"/>
    <w:rsid w:val="00D17AE5"/>
    <w:rsid w:val="00D206F5"/>
    <w:rsid w:val="00D21EE5"/>
    <w:rsid w:val="00D22F85"/>
    <w:rsid w:val="00D22F8C"/>
    <w:rsid w:val="00D230E8"/>
    <w:rsid w:val="00D23BF8"/>
    <w:rsid w:val="00D23E42"/>
    <w:rsid w:val="00D24A04"/>
    <w:rsid w:val="00D24CAB"/>
    <w:rsid w:val="00D25173"/>
    <w:rsid w:val="00D257C9"/>
    <w:rsid w:val="00D25AF7"/>
    <w:rsid w:val="00D25F3F"/>
    <w:rsid w:val="00D26BFD"/>
    <w:rsid w:val="00D27010"/>
    <w:rsid w:val="00D276BC"/>
    <w:rsid w:val="00D278D1"/>
    <w:rsid w:val="00D27D2F"/>
    <w:rsid w:val="00D300A0"/>
    <w:rsid w:val="00D3076E"/>
    <w:rsid w:val="00D30D19"/>
    <w:rsid w:val="00D30E22"/>
    <w:rsid w:val="00D3188C"/>
    <w:rsid w:val="00D31A11"/>
    <w:rsid w:val="00D32DC0"/>
    <w:rsid w:val="00D32E28"/>
    <w:rsid w:val="00D33435"/>
    <w:rsid w:val="00D336C6"/>
    <w:rsid w:val="00D346F5"/>
    <w:rsid w:val="00D35A85"/>
    <w:rsid w:val="00D35F9B"/>
    <w:rsid w:val="00D3604C"/>
    <w:rsid w:val="00D3625B"/>
    <w:rsid w:val="00D36660"/>
    <w:rsid w:val="00D36B69"/>
    <w:rsid w:val="00D36E69"/>
    <w:rsid w:val="00D37D4B"/>
    <w:rsid w:val="00D37D85"/>
    <w:rsid w:val="00D37DFF"/>
    <w:rsid w:val="00D408DD"/>
    <w:rsid w:val="00D40922"/>
    <w:rsid w:val="00D40E0A"/>
    <w:rsid w:val="00D40EFA"/>
    <w:rsid w:val="00D41591"/>
    <w:rsid w:val="00D418E8"/>
    <w:rsid w:val="00D41CCF"/>
    <w:rsid w:val="00D42A0B"/>
    <w:rsid w:val="00D42C60"/>
    <w:rsid w:val="00D43871"/>
    <w:rsid w:val="00D43B6F"/>
    <w:rsid w:val="00D43E51"/>
    <w:rsid w:val="00D446BF"/>
    <w:rsid w:val="00D44847"/>
    <w:rsid w:val="00D449CD"/>
    <w:rsid w:val="00D44C90"/>
    <w:rsid w:val="00D45134"/>
    <w:rsid w:val="00D458A3"/>
    <w:rsid w:val="00D45D72"/>
    <w:rsid w:val="00D46335"/>
    <w:rsid w:val="00D50030"/>
    <w:rsid w:val="00D50076"/>
    <w:rsid w:val="00D50371"/>
    <w:rsid w:val="00D50694"/>
    <w:rsid w:val="00D5166B"/>
    <w:rsid w:val="00D518D2"/>
    <w:rsid w:val="00D520E4"/>
    <w:rsid w:val="00D53A38"/>
    <w:rsid w:val="00D53ECD"/>
    <w:rsid w:val="00D5445A"/>
    <w:rsid w:val="00D544B8"/>
    <w:rsid w:val="00D5462B"/>
    <w:rsid w:val="00D54736"/>
    <w:rsid w:val="00D5521B"/>
    <w:rsid w:val="00D5527F"/>
    <w:rsid w:val="00D575DD"/>
    <w:rsid w:val="00D57A6F"/>
    <w:rsid w:val="00D57DFA"/>
    <w:rsid w:val="00D57F28"/>
    <w:rsid w:val="00D606B7"/>
    <w:rsid w:val="00D609F3"/>
    <w:rsid w:val="00D60B31"/>
    <w:rsid w:val="00D60C0E"/>
    <w:rsid w:val="00D61A90"/>
    <w:rsid w:val="00D625D8"/>
    <w:rsid w:val="00D639DC"/>
    <w:rsid w:val="00D63BEE"/>
    <w:rsid w:val="00D6458E"/>
    <w:rsid w:val="00D646E9"/>
    <w:rsid w:val="00D64AFB"/>
    <w:rsid w:val="00D652BD"/>
    <w:rsid w:val="00D6565F"/>
    <w:rsid w:val="00D65735"/>
    <w:rsid w:val="00D660A3"/>
    <w:rsid w:val="00D674E8"/>
    <w:rsid w:val="00D67DE7"/>
    <w:rsid w:val="00D67EF7"/>
    <w:rsid w:val="00D67FCF"/>
    <w:rsid w:val="00D700FA"/>
    <w:rsid w:val="00D70579"/>
    <w:rsid w:val="00D705D4"/>
    <w:rsid w:val="00D70608"/>
    <w:rsid w:val="00D709CE"/>
    <w:rsid w:val="00D70B2B"/>
    <w:rsid w:val="00D70FF8"/>
    <w:rsid w:val="00D712BB"/>
    <w:rsid w:val="00D71693"/>
    <w:rsid w:val="00D716E4"/>
    <w:rsid w:val="00D71846"/>
    <w:rsid w:val="00D71E69"/>
    <w:rsid w:val="00D71F73"/>
    <w:rsid w:val="00D72139"/>
    <w:rsid w:val="00D72D00"/>
    <w:rsid w:val="00D732F1"/>
    <w:rsid w:val="00D73DC6"/>
    <w:rsid w:val="00D7424D"/>
    <w:rsid w:val="00D74DAE"/>
    <w:rsid w:val="00D758D4"/>
    <w:rsid w:val="00D75C6A"/>
    <w:rsid w:val="00D764B5"/>
    <w:rsid w:val="00D767FF"/>
    <w:rsid w:val="00D77955"/>
    <w:rsid w:val="00D77A20"/>
    <w:rsid w:val="00D77BCF"/>
    <w:rsid w:val="00D80786"/>
    <w:rsid w:val="00D80F13"/>
    <w:rsid w:val="00D818AC"/>
    <w:rsid w:val="00D81AC1"/>
    <w:rsid w:val="00D81CAB"/>
    <w:rsid w:val="00D826C1"/>
    <w:rsid w:val="00D82740"/>
    <w:rsid w:val="00D82F6F"/>
    <w:rsid w:val="00D83B82"/>
    <w:rsid w:val="00D83FEE"/>
    <w:rsid w:val="00D84880"/>
    <w:rsid w:val="00D8576F"/>
    <w:rsid w:val="00D85922"/>
    <w:rsid w:val="00D85BE3"/>
    <w:rsid w:val="00D860EB"/>
    <w:rsid w:val="00D86726"/>
    <w:rsid w:val="00D8677F"/>
    <w:rsid w:val="00D86B22"/>
    <w:rsid w:val="00D8704A"/>
    <w:rsid w:val="00D871C0"/>
    <w:rsid w:val="00D8724B"/>
    <w:rsid w:val="00D87F70"/>
    <w:rsid w:val="00D90017"/>
    <w:rsid w:val="00D906A6"/>
    <w:rsid w:val="00D90A61"/>
    <w:rsid w:val="00D91B9F"/>
    <w:rsid w:val="00D9232C"/>
    <w:rsid w:val="00D929C9"/>
    <w:rsid w:val="00D92A9E"/>
    <w:rsid w:val="00D93268"/>
    <w:rsid w:val="00D93D08"/>
    <w:rsid w:val="00D93DED"/>
    <w:rsid w:val="00D943D5"/>
    <w:rsid w:val="00D94818"/>
    <w:rsid w:val="00D953EC"/>
    <w:rsid w:val="00D95ADD"/>
    <w:rsid w:val="00D95FF5"/>
    <w:rsid w:val="00D964C9"/>
    <w:rsid w:val="00D967AD"/>
    <w:rsid w:val="00D96DD8"/>
    <w:rsid w:val="00D97ED5"/>
    <w:rsid w:val="00D97F0C"/>
    <w:rsid w:val="00DA073B"/>
    <w:rsid w:val="00DA0FAE"/>
    <w:rsid w:val="00DA17F4"/>
    <w:rsid w:val="00DA1E92"/>
    <w:rsid w:val="00DA2281"/>
    <w:rsid w:val="00DA26A8"/>
    <w:rsid w:val="00DA2809"/>
    <w:rsid w:val="00DA35A7"/>
    <w:rsid w:val="00DA3A86"/>
    <w:rsid w:val="00DA3AEC"/>
    <w:rsid w:val="00DA4EDA"/>
    <w:rsid w:val="00DA5588"/>
    <w:rsid w:val="00DA56A3"/>
    <w:rsid w:val="00DA5F5F"/>
    <w:rsid w:val="00DA628E"/>
    <w:rsid w:val="00DA6A46"/>
    <w:rsid w:val="00DA6FFE"/>
    <w:rsid w:val="00DA726C"/>
    <w:rsid w:val="00DB0EEE"/>
    <w:rsid w:val="00DB0F5F"/>
    <w:rsid w:val="00DB125A"/>
    <w:rsid w:val="00DB1661"/>
    <w:rsid w:val="00DB1670"/>
    <w:rsid w:val="00DB248A"/>
    <w:rsid w:val="00DB33CB"/>
    <w:rsid w:val="00DB3573"/>
    <w:rsid w:val="00DB37ED"/>
    <w:rsid w:val="00DB3904"/>
    <w:rsid w:val="00DB3A1A"/>
    <w:rsid w:val="00DB3ABB"/>
    <w:rsid w:val="00DB434A"/>
    <w:rsid w:val="00DB477D"/>
    <w:rsid w:val="00DB56E5"/>
    <w:rsid w:val="00DB58BA"/>
    <w:rsid w:val="00DB6439"/>
    <w:rsid w:val="00DB6709"/>
    <w:rsid w:val="00DB6BA1"/>
    <w:rsid w:val="00DB77EB"/>
    <w:rsid w:val="00DC02A1"/>
    <w:rsid w:val="00DC0740"/>
    <w:rsid w:val="00DC0EF6"/>
    <w:rsid w:val="00DC136F"/>
    <w:rsid w:val="00DC1876"/>
    <w:rsid w:val="00DC1BCD"/>
    <w:rsid w:val="00DC1D09"/>
    <w:rsid w:val="00DC1D25"/>
    <w:rsid w:val="00DC21C0"/>
    <w:rsid w:val="00DC2411"/>
    <w:rsid w:val="00DC2500"/>
    <w:rsid w:val="00DC2C5C"/>
    <w:rsid w:val="00DC2D9A"/>
    <w:rsid w:val="00DC3CA7"/>
    <w:rsid w:val="00DC3F2B"/>
    <w:rsid w:val="00DC455F"/>
    <w:rsid w:val="00DC4B79"/>
    <w:rsid w:val="00DC4F72"/>
    <w:rsid w:val="00DC4FDA"/>
    <w:rsid w:val="00DC57B6"/>
    <w:rsid w:val="00DC6861"/>
    <w:rsid w:val="00DC727D"/>
    <w:rsid w:val="00DC771A"/>
    <w:rsid w:val="00DC77DC"/>
    <w:rsid w:val="00DC77F2"/>
    <w:rsid w:val="00DC7BE2"/>
    <w:rsid w:val="00DD0072"/>
    <w:rsid w:val="00DD0453"/>
    <w:rsid w:val="00DD0C2C"/>
    <w:rsid w:val="00DD1182"/>
    <w:rsid w:val="00DD19DE"/>
    <w:rsid w:val="00DD1CFD"/>
    <w:rsid w:val="00DD2634"/>
    <w:rsid w:val="00DD2757"/>
    <w:rsid w:val="00DD28BC"/>
    <w:rsid w:val="00DD2A65"/>
    <w:rsid w:val="00DD2E48"/>
    <w:rsid w:val="00DD3601"/>
    <w:rsid w:val="00DD3CA6"/>
    <w:rsid w:val="00DD3E56"/>
    <w:rsid w:val="00DD502B"/>
    <w:rsid w:val="00DD5583"/>
    <w:rsid w:val="00DD5896"/>
    <w:rsid w:val="00DD65D6"/>
    <w:rsid w:val="00DD7150"/>
    <w:rsid w:val="00DD7FC7"/>
    <w:rsid w:val="00DE0BB7"/>
    <w:rsid w:val="00DE14C8"/>
    <w:rsid w:val="00DE1B10"/>
    <w:rsid w:val="00DE307E"/>
    <w:rsid w:val="00DE31F0"/>
    <w:rsid w:val="00DE3D1C"/>
    <w:rsid w:val="00DE42F1"/>
    <w:rsid w:val="00DE4C4D"/>
    <w:rsid w:val="00DE559A"/>
    <w:rsid w:val="00DE58AA"/>
    <w:rsid w:val="00DE59EF"/>
    <w:rsid w:val="00DE5D1C"/>
    <w:rsid w:val="00DE63C6"/>
    <w:rsid w:val="00DE6758"/>
    <w:rsid w:val="00DE70B8"/>
    <w:rsid w:val="00DF13C2"/>
    <w:rsid w:val="00DF195F"/>
    <w:rsid w:val="00DF23CD"/>
    <w:rsid w:val="00DF5275"/>
    <w:rsid w:val="00DF5B40"/>
    <w:rsid w:val="00DF5F04"/>
    <w:rsid w:val="00DF681F"/>
    <w:rsid w:val="00DF6AFF"/>
    <w:rsid w:val="00DF6D2D"/>
    <w:rsid w:val="00DF6E77"/>
    <w:rsid w:val="00DF6FEF"/>
    <w:rsid w:val="00DF7813"/>
    <w:rsid w:val="00DF7C3A"/>
    <w:rsid w:val="00E00208"/>
    <w:rsid w:val="00E007EF"/>
    <w:rsid w:val="00E009D8"/>
    <w:rsid w:val="00E00E42"/>
    <w:rsid w:val="00E0171C"/>
    <w:rsid w:val="00E01C41"/>
    <w:rsid w:val="00E0227D"/>
    <w:rsid w:val="00E02E05"/>
    <w:rsid w:val="00E04768"/>
    <w:rsid w:val="00E04A40"/>
    <w:rsid w:val="00E04B84"/>
    <w:rsid w:val="00E04E4C"/>
    <w:rsid w:val="00E0515D"/>
    <w:rsid w:val="00E05625"/>
    <w:rsid w:val="00E059DB"/>
    <w:rsid w:val="00E05F01"/>
    <w:rsid w:val="00E06466"/>
    <w:rsid w:val="00E06835"/>
    <w:rsid w:val="00E06FA4"/>
    <w:rsid w:val="00E06FDA"/>
    <w:rsid w:val="00E0798A"/>
    <w:rsid w:val="00E1057E"/>
    <w:rsid w:val="00E1091F"/>
    <w:rsid w:val="00E10B63"/>
    <w:rsid w:val="00E11251"/>
    <w:rsid w:val="00E114CF"/>
    <w:rsid w:val="00E11595"/>
    <w:rsid w:val="00E11888"/>
    <w:rsid w:val="00E11913"/>
    <w:rsid w:val="00E11E62"/>
    <w:rsid w:val="00E12204"/>
    <w:rsid w:val="00E12276"/>
    <w:rsid w:val="00E131E2"/>
    <w:rsid w:val="00E13CBF"/>
    <w:rsid w:val="00E143DC"/>
    <w:rsid w:val="00E14760"/>
    <w:rsid w:val="00E14B5A"/>
    <w:rsid w:val="00E15119"/>
    <w:rsid w:val="00E1593C"/>
    <w:rsid w:val="00E160A5"/>
    <w:rsid w:val="00E16168"/>
    <w:rsid w:val="00E16370"/>
    <w:rsid w:val="00E16FBA"/>
    <w:rsid w:val="00E1713D"/>
    <w:rsid w:val="00E1779C"/>
    <w:rsid w:val="00E17DE8"/>
    <w:rsid w:val="00E20A15"/>
    <w:rsid w:val="00E20A43"/>
    <w:rsid w:val="00E21174"/>
    <w:rsid w:val="00E213B2"/>
    <w:rsid w:val="00E2159D"/>
    <w:rsid w:val="00E21744"/>
    <w:rsid w:val="00E2187C"/>
    <w:rsid w:val="00E221E1"/>
    <w:rsid w:val="00E2239A"/>
    <w:rsid w:val="00E2259F"/>
    <w:rsid w:val="00E2294E"/>
    <w:rsid w:val="00E2364A"/>
    <w:rsid w:val="00E2388F"/>
    <w:rsid w:val="00E23898"/>
    <w:rsid w:val="00E23F67"/>
    <w:rsid w:val="00E2424A"/>
    <w:rsid w:val="00E249A1"/>
    <w:rsid w:val="00E24C26"/>
    <w:rsid w:val="00E252CA"/>
    <w:rsid w:val="00E25505"/>
    <w:rsid w:val="00E2664B"/>
    <w:rsid w:val="00E2720F"/>
    <w:rsid w:val="00E279A5"/>
    <w:rsid w:val="00E27A03"/>
    <w:rsid w:val="00E27DA3"/>
    <w:rsid w:val="00E301D8"/>
    <w:rsid w:val="00E30455"/>
    <w:rsid w:val="00E3136A"/>
    <w:rsid w:val="00E315EF"/>
    <w:rsid w:val="00E319D9"/>
    <w:rsid w:val="00E319F1"/>
    <w:rsid w:val="00E32CF0"/>
    <w:rsid w:val="00E33304"/>
    <w:rsid w:val="00E33CD2"/>
    <w:rsid w:val="00E34618"/>
    <w:rsid w:val="00E3553B"/>
    <w:rsid w:val="00E35964"/>
    <w:rsid w:val="00E36560"/>
    <w:rsid w:val="00E36704"/>
    <w:rsid w:val="00E36747"/>
    <w:rsid w:val="00E367AD"/>
    <w:rsid w:val="00E3696E"/>
    <w:rsid w:val="00E375B2"/>
    <w:rsid w:val="00E378A7"/>
    <w:rsid w:val="00E37A98"/>
    <w:rsid w:val="00E37D21"/>
    <w:rsid w:val="00E40249"/>
    <w:rsid w:val="00E4070B"/>
    <w:rsid w:val="00E40E90"/>
    <w:rsid w:val="00E41F68"/>
    <w:rsid w:val="00E421CC"/>
    <w:rsid w:val="00E4235B"/>
    <w:rsid w:val="00E423FD"/>
    <w:rsid w:val="00E430DB"/>
    <w:rsid w:val="00E43479"/>
    <w:rsid w:val="00E43AC7"/>
    <w:rsid w:val="00E43BCB"/>
    <w:rsid w:val="00E441B0"/>
    <w:rsid w:val="00E44378"/>
    <w:rsid w:val="00E44F03"/>
    <w:rsid w:val="00E44FAB"/>
    <w:rsid w:val="00E44FC4"/>
    <w:rsid w:val="00E451DD"/>
    <w:rsid w:val="00E45762"/>
    <w:rsid w:val="00E459DC"/>
    <w:rsid w:val="00E45C7E"/>
    <w:rsid w:val="00E47414"/>
    <w:rsid w:val="00E47A8F"/>
    <w:rsid w:val="00E50C41"/>
    <w:rsid w:val="00E51842"/>
    <w:rsid w:val="00E5258B"/>
    <w:rsid w:val="00E5310B"/>
    <w:rsid w:val="00E531EB"/>
    <w:rsid w:val="00E533A7"/>
    <w:rsid w:val="00E53EE7"/>
    <w:rsid w:val="00E53F2E"/>
    <w:rsid w:val="00E54263"/>
    <w:rsid w:val="00E54874"/>
    <w:rsid w:val="00E54B6F"/>
    <w:rsid w:val="00E55313"/>
    <w:rsid w:val="00E556BA"/>
    <w:rsid w:val="00E558D9"/>
    <w:rsid w:val="00E55ACA"/>
    <w:rsid w:val="00E56833"/>
    <w:rsid w:val="00E57823"/>
    <w:rsid w:val="00E57B74"/>
    <w:rsid w:val="00E60EE0"/>
    <w:rsid w:val="00E61C60"/>
    <w:rsid w:val="00E62097"/>
    <w:rsid w:val="00E620B7"/>
    <w:rsid w:val="00E62943"/>
    <w:rsid w:val="00E62C84"/>
    <w:rsid w:val="00E63248"/>
    <w:rsid w:val="00E63698"/>
    <w:rsid w:val="00E63B21"/>
    <w:rsid w:val="00E63CB2"/>
    <w:rsid w:val="00E63F00"/>
    <w:rsid w:val="00E644F3"/>
    <w:rsid w:val="00E64576"/>
    <w:rsid w:val="00E647B2"/>
    <w:rsid w:val="00E65BC6"/>
    <w:rsid w:val="00E661FF"/>
    <w:rsid w:val="00E6666C"/>
    <w:rsid w:val="00E674B4"/>
    <w:rsid w:val="00E6767D"/>
    <w:rsid w:val="00E67A9E"/>
    <w:rsid w:val="00E7015C"/>
    <w:rsid w:val="00E7163C"/>
    <w:rsid w:val="00E71C88"/>
    <w:rsid w:val="00E721B5"/>
    <w:rsid w:val="00E726EB"/>
    <w:rsid w:val="00E72947"/>
    <w:rsid w:val="00E72CF1"/>
    <w:rsid w:val="00E734B2"/>
    <w:rsid w:val="00E73D46"/>
    <w:rsid w:val="00E74A02"/>
    <w:rsid w:val="00E7666E"/>
    <w:rsid w:val="00E76A47"/>
    <w:rsid w:val="00E775A5"/>
    <w:rsid w:val="00E77771"/>
    <w:rsid w:val="00E80246"/>
    <w:rsid w:val="00E80451"/>
    <w:rsid w:val="00E80B52"/>
    <w:rsid w:val="00E80D54"/>
    <w:rsid w:val="00E80DBE"/>
    <w:rsid w:val="00E81F85"/>
    <w:rsid w:val="00E824C3"/>
    <w:rsid w:val="00E83C8A"/>
    <w:rsid w:val="00E83D25"/>
    <w:rsid w:val="00E83FD4"/>
    <w:rsid w:val="00E840AF"/>
    <w:rsid w:val="00E840B3"/>
    <w:rsid w:val="00E84479"/>
    <w:rsid w:val="00E84924"/>
    <w:rsid w:val="00E84A1D"/>
    <w:rsid w:val="00E84D10"/>
    <w:rsid w:val="00E84D1B"/>
    <w:rsid w:val="00E84D48"/>
    <w:rsid w:val="00E850C8"/>
    <w:rsid w:val="00E8531B"/>
    <w:rsid w:val="00E856A9"/>
    <w:rsid w:val="00E8625F"/>
    <w:rsid w:val="00E8629F"/>
    <w:rsid w:val="00E864B7"/>
    <w:rsid w:val="00E8684E"/>
    <w:rsid w:val="00E87294"/>
    <w:rsid w:val="00E87EBD"/>
    <w:rsid w:val="00E87F41"/>
    <w:rsid w:val="00E91008"/>
    <w:rsid w:val="00E91BA9"/>
    <w:rsid w:val="00E91C73"/>
    <w:rsid w:val="00E91DBE"/>
    <w:rsid w:val="00E920ED"/>
    <w:rsid w:val="00E9220B"/>
    <w:rsid w:val="00E92301"/>
    <w:rsid w:val="00E923A5"/>
    <w:rsid w:val="00E924C6"/>
    <w:rsid w:val="00E928F5"/>
    <w:rsid w:val="00E93078"/>
    <w:rsid w:val="00E93108"/>
    <w:rsid w:val="00E93116"/>
    <w:rsid w:val="00E93639"/>
    <w:rsid w:val="00E9374E"/>
    <w:rsid w:val="00E93A6D"/>
    <w:rsid w:val="00E93E4A"/>
    <w:rsid w:val="00E94F54"/>
    <w:rsid w:val="00E95AC1"/>
    <w:rsid w:val="00E95F28"/>
    <w:rsid w:val="00E963FE"/>
    <w:rsid w:val="00E9648A"/>
    <w:rsid w:val="00E9661C"/>
    <w:rsid w:val="00E9671F"/>
    <w:rsid w:val="00E96AFF"/>
    <w:rsid w:val="00E96D6A"/>
    <w:rsid w:val="00E97846"/>
    <w:rsid w:val="00E97AD5"/>
    <w:rsid w:val="00E97EF6"/>
    <w:rsid w:val="00EA0A2D"/>
    <w:rsid w:val="00EA0E65"/>
    <w:rsid w:val="00EA1111"/>
    <w:rsid w:val="00EA13BE"/>
    <w:rsid w:val="00EA1709"/>
    <w:rsid w:val="00EA179B"/>
    <w:rsid w:val="00EA232A"/>
    <w:rsid w:val="00EA23D6"/>
    <w:rsid w:val="00EA26FF"/>
    <w:rsid w:val="00EA2B24"/>
    <w:rsid w:val="00EA3B4F"/>
    <w:rsid w:val="00EA3C24"/>
    <w:rsid w:val="00EA5A19"/>
    <w:rsid w:val="00EA73DF"/>
    <w:rsid w:val="00EA7BA3"/>
    <w:rsid w:val="00EB0137"/>
    <w:rsid w:val="00EB016C"/>
    <w:rsid w:val="00EB20BA"/>
    <w:rsid w:val="00EB2A8B"/>
    <w:rsid w:val="00EB30F8"/>
    <w:rsid w:val="00EB31A4"/>
    <w:rsid w:val="00EB39A9"/>
    <w:rsid w:val="00EB3E36"/>
    <w:rsid w:val="00EB523E"/>
    <w:rsid w:val="00EB5AA2"/>
    <w:rsid w:val="00EB61AE"/>
    <w:rsid w:val="00EB6244"/>
    <w:rsid w:val="00EB638E"/>
    <w:rsid w:val="00EB639F"/>
    <w:rsid w:val="00EB72C1"/>
    <w:rsid w:val="00EB7F1E"/>
    <w:rsid w:val="00EC1586"/>
    <w:rsid w:val="00EC1D6B"/>
    <w:rsid w:val="00EC2533"/>
    <w:rsid w:val="00EC25DB"/>
    <w:rsid w:val="00EC29F2"/>
    <w:rsid w:val="00EC2E69"/>
    <w:rsid w:val="00EC3059"/>
    <w:rsid w:val="00EC322D"/>
    <w:rsid w:val="00EC32A0"/>
    <w:rsid w:val="00EC3A27"/>
    <w:rsid w:val="00EC418F"/>
    <w:rsid w:val="00EC5214"/>
    <w:rsid w:val="00EC6938"/>
    <w:rsid w:val="00EC6C33"/>
    <w:rsid w:val="00EC7206"/>
    <w:rsid w:val="00ED0A39"/>
    <w:rsid w:val="00ED1269"/>
    <w:rsid w:val="00ED18A6"/>
    <w:rsid w:val="00ED1AAD"/>
    <w:rsid w:val="00ED1ABB"/>
    <w:rsid w:val="00ED1ABE"/>
    <w:rsid w:val="00ED1BC2"/>
    <w:rsid w:val="00ED2045"/>
    <w:rsid w:val="00ED2142"/>
    <w:rsid w:val="00ED2BA1"/>
    <w:rsid w:val="00ED2E51"/>
    <w:rsid w:val="00ED345C"/>
    <w:rsid w:val="00ED36EA"/>
    <w:rsid w:val="00ED383A"/>
    <w:rsid w:val="00ED3DF5"/>
    <w:rsid w:val="00ED3E54"/>
    <w:rsid w:val="00ED4359"/>
    <w:rsid w:val="00ED5FAB"/>
    <w:rsid w:val="00ED67F6"/>
    <w:rsid w:val="00ED7904"/>
    <w:rsid w:val="00ED7D09"/>
    <w:rsid w:val="00EE0E22"/>
    <w:rsid w:val="00EE1080"/>
    <w:rsid w:val="00EE157D"/>
    <w:rsid w:val="00EE1A37"/>
    <w:rsid w:val="00EE1D17"/>
    <w:rsid w:val="00EE28D8"/>
    <w:rsid w:val="00EE2A40"/>
    <w:rsid w:val="00EE328E"/>
    <w:rsid w:val="00EE33D0"/>
    <w:rsid w:val="00EE341B"/>
    <w:rsid w:val="00EE3CAE"/>
    <w:rsid w:val="00EE4B9F"/>
    <w:rsid w:val="00EE5301"/>
    <w:rsid w:val="00EE5371"/>
    <w:rsid w:val="00EE541A"/>
    <w:rsid w:val="00EE5A27"/>
    <w:rsid w:val="00EE5AE5"/>
    <w:rsid w:val="00EE69C9"/>
    <w:rsid w:val="00EE792D"/>
    <w:rsid w:val="00EF00DC"/>
    <w:rsid w:val="00EF049D"/>
    <w:rsid w:val="00EF06D0"/>
    <w:rsid w:val="00EF0882"/>
    <w:rsid w:val="00EF0BB8"/>
    <w:rsid w:val="00EF0FAC"/>
    <w:rsid w:val="00EF14BB"/>
    <w:rsid w:val="00EF1EC5"/>
    <w:rsid w:val="00EF1F93"/>
    <w:rsid w:val="00EF2128"/>
    <w:rsid w:val="00EF242C"/>
    <w:rsid w:val="00EF290A"/>
    <w:rsid w:val="00EF31BA"/>
    <w:rsid w:val="00EF3682"/>
    <w:rsid w:val="00EF4397"/>
    <w:rsid w:val="00EF444F"/>
    <w:rsid w:val="00EF4B3F"/>
    <w:rsid w:val="00EF4C88"/>
    <w:rsid w:val="00EF5481"/>
    <w:rsid w:val="00EF55EB"/>
    <w:rsid w:val="00EF5F69"/>
    <w:rsid w:val="00EF6531"/>
    <w:rsid w:val="00EF70B0"/>
    <w:rsid w:val="00F00887"/>
    <w:rsid w:val="00F00DCC"/>
    <w:rsid w:val="00F01093"/>
    <w:rsid w:val="00F0119B"/>
    <w:rsid w:val="00F0156F"/>
    <w:rsid w:val="00F01C8D"/>
    <w:rsid w:val="00F02281"/>
    <w:rsid w:val="00F02819"/>
    <w:rsid w:val="00F04130"/>
    <w:rsid w:val="00F056FA"/>
    <w:rsid w:val="00F0574B"/>
    <w:rsid w:val="00F05A46"/>
    <w:rsid w:val="00F05AC8"/>
    <w:rsid w:val="00F0630E"/>
    <w:rsid w:val="00F06481"/>
    <w:rsid w:val="00F07167"/>
    <w:rsid w:val="00F072D8"/>
    <w:rsid w:val="00F0736B"/>
    <w:rsid w:val="00F0784F"/>
    <w:rsid w:val="00F07CE0"/>
    <w:rsid w:val="00F1046D"/>
    <w:rsid w:val="00F108F5"/>
    <w:rsid w:val="00F10D72"/>
    <w:rsid w:val="00F115F5"/>
    <w:rsid w:val="00F11A42"/>
    <w:rsid w:val="00F11D9B"/>
    <w:rsid w:val="00F127AA"/>
    <w:rsid w:val="00F137E1"/>
    <w:rsid w:val="00F13B24"/>
    <w:rsid w:val="00F13D05"/>
    <w:rsid w:val="00F13F7A"/>
    <w:rsid w:val="00F146B8"/>
    <w:rsid w:val="00F14AC5"/>
    <w:rsid w:val="00F157E1"/>
    <w:rsid w:val="00F1586D"/>
    <w:rsid w:val="00F15A68"/>
    <w:rsid w:val="00F15B0A"/>
    <w:rsid w:val="00F1679D"/>
    <w:rsid w:val="00F1682C"/>
    <w:rsid w:val="00F16A89"/>
    <w:rsid w:val="00F16BA8"/>
    <w:rsid w:val="00F173B0"/>
    <w:rsid w:val="00F17636"/>
    <w:rsid w:val="00F20069"/>
    <w:rsid w:val="00F20319"/>
    <w:rsid w:val="00F206D3"/>
    <w:rsid w:val="00F20702"/>
    <w:rsid w:val="00F2072B"/>
    <w:rsid w:val="00F20AAA"/>
    <w:rsid w:val="00F20B91"/>
    <w:rsid w:val="00F20BDB"/>
    <w:rsid w:val="00F21139"/>
    <w:rsid w:val="00F212D6"/>
    <w:rsid w:val="00F216BD"/>
    <w:rsid w:val="00F21A3C"/>
    <w:rsid w:val="00F23297"/>
    <w:rsid w:val="00F23A00"/>
    <w:rsid w:val="00F23AA5"/>
    <w:rsid w:val="00F24B8B"/>
    <w:rsid w:val="00F24C3A"/>
    <w:rsid w:val="00F25607"/>
    <w:rsid w:val="00F256F3"/>
    <w:rsid w:val="00F25DCF"/>
    <w:rsid w:val="00F26006"/>
    <w:rsid w:val="00F300EF"/>
    <w:rsid w:val="00F30D2E"/>
    <w:rsid w:val="00F30D8B"/>
    <w:rsid w:val="00F30F22"/>
    <w:rsid w:val="00F31261"/>
    <w:rsid w:val="00F3165F"/>
    <w:rsid w:val="00F3232C"/>
    <w:rsid w:val="00F32372"/>
    <w:rsid w:val="00F32A1E"/>
    <w:rsid w:val="00F3332A"/>
    <w:rsid w:val="00F33C82"/>
    <w:rsid w:val="00F33DF8"/>
    <w:rsid w:val="00F3447C"/>
    <w:rsid w:val="00F34A38"/>
    <w:rsid w:val="00F3502D"/>
    <w:rsid w:val="00F35516"/>
    <w:rsid w:val="00F35790"/>
    <w:rsid w:val="00F3582E"/>
    <w:rsid w:val="00F3665F"/>
    <w:rsid w:val="00F401CB"/>
    <w:rsid w:val="00F40616"/>
    <w:rsid w:val="00F408D5"/>
    <w:rsid w:val="00F4136D"/>
    <w:rsid w:val="00F417AE"/>
    <w:rsid w:val="00F41B06"/>
    <w:rsid w:val="00F41E31"/>
    <w:rsid w:val="00F4212E"/>
    <w:rsid w:val="00F42303"/>
    <w:rsid w:val="00F42417"/>
    <w:rsid w:val="00F42C20"/>
    <w:rsid w:val="00F42F32"/>
    <w:rsid w:val="00F4360B"/>
    <w:rsid w:val="00F4376C"/>
    <w:rsid w:val="00F43B10"/>
    <w:rsid w:val="00F43D01"/>
    <w:rsid w:val="00F43E00"/>
    <w:rsid w:val="00F43E34"/>
    <w:rsid w:val="00F44D0B"/>
    <w:rsid w:val="00F45172"/>
    <w:rsid w:val="00F451D8"/>
    <w:rsid w:val="00F459B0"/>
    <w:rsid w:val="00F45E16"/>
    <w:rsid w:val="00F45E84"/>
    <w:rsid w:val="00F47AE6"/>
    <w:rsid w:val="00F47DA2"/>
    <w:rsid w:val="00F47DBF"/>
    <w:rsid w:val="00F50320"/>
    <w:rsid w:val="00F504A5"/>
    <w:rsid w:val="00F513A5"/>
    <w:rsid w:val="00F5140F"/>
    <w:rsid w:val="00F517A9"/>
    <w:rsid w:val="00F51A7A"/>
    <w:rsid w:val="00F52825"/>
    <w:rsid w:val="00F5283F"/>
    <w:rsid w:val="00F528B1"/>
    <w:rsid w:val="00F52E02"/>
    <w:rsid w:val="00F53053"/>
    <w:rsid w:val="00F534E2"/>
    <w:rsid w:val="00F53706"/>
    <w:rsid w:val="00F5381F"/>
    <w:rsid w:val="00F53FE2"/>
    <w:rsid w:val="00F543A6"/>
    <w:rsid w:val="00F54985"/>
    <w:rsid w:val="00F54C84"/>
    <w:rsid w:val="00F54E1D"/>
    <w:rsid w:val="00F5556D"/>
    <w:rsid w:val="00F569B1"/>
    <w:rsid w:val="00F575FF"/>
    <w:rsid w:val="00F60759"/>
    <w:rsid w:val="00F618EF"/>
    <w:rsid w:val="00F61CD4"/>
    <w:rsid w:val="00F620EB"/>
    <w:rsid w:val="00F62856"/>
    <w:rsid w:val="00F62BD0"/>
    <w:rsid w:val="00F65281"/>
    <w:rsid w:val="00F654D7"/>
    <w:rsid w:val="00F65582"/>
    <w:rsid w:val="00F655C4"/>
    <w:rsid w:val="00F66417"/>
    <w:rsid w:val="00F66E75"/>
    <w:rsid w:val="00F66F2A"/>
    <w:rsid w:val="00F67663"/>
    <w:rsid w:val="00F67A38"/>
    <w:rsid w:val="00F706DB"/>
    <w:rsid w:val="00F70A2D"/>
    <w:rsid w:val="00F715BC"/>
    <w:rsid w:val="00F718F5"/>
    <w:rsid w:val="00F71907"/>
    <w:rsid w:val="00F71921"/>
    <w:rsid w:val="00F71D33"/>
    <w:rsid w:val="00F729CF"/>
    <w:rsid w:val="00F7314C"/>
    <w:rsid w:val="00F7353C"/>
    <w:rsid w:val="00F73A3C"/>
    <w:rsid w:val="00F73AC1"/>
    <w:rsid w:val="00F73BC6"/>
    <w:rsid w:val="00F73E16"/>
    <w:rsid w:val="00F74B22"/>
    <w:rsid w:val="00F75006"/>
    <w:rsid w:val="00F75B55"/>
    <w:rsid w:val="00F7747C"/>
    <w:rsid w:val="00F77EB0"/>
    <w:rsid w:val="00F80201"/>
    <w:rsid w:val="00F8033B"/>
    <w:rsid w:val="00F806D6"/>
    <w:rsid w:val="00F808A6"/>
    <w:rsid w:val="00F80D01"/>
    <w:rsid w:val="00F829C5"/>
    <w:rsid w:val="00F82A0D"/>
    <w:rsid w:val="00F83149"/>
    <w:rsid w:val="00F83471"/>
    <w:rsid w:val="00F83EF7"/>
    <w:rsid w:val="00F84916"/>
    <w:rsid w:val="00F849A0"/>
    <w:rsid w:val="00F84BF4"/>
    <w:rsid w:val="00F85AA5"/>
    <w:rsid w:val="00F86210"/>
    <w:rsid w:val="00F8660C"/>
    <w:rsid w:val="00F86D31"/>
    <w:rsid w:val="00F87040"/>
    <w:rsid w:val="00F8734A"/>
    <w:rsid w:val="00F87716"/>
    <w:rsid w:val="00F87CDD"/>
    <w:rsid w:val="00F90FF0"/>
    <w:rsid w:val="00F925CC"/>
    <w:rsid w:val="00F933F0"/>
    <w:rsid w:val="00F937A3"/>
    <w:rsid w:val="00F93BC9"/>
    <w:rsid w:val="00F940F0"/>
    <w:rsid w:val="00F94715"/>
    <w:rsid w:val="00F94A51"/>
    <w:rsid w:val="00F95903"/>
    <w:rsid w:val="00F95A52"/>
    <w:rsid w:val="00F962C4"/>
    <w:rsid w:val="00F963E5"/>
    <w:rsid w:val="00F968F9"/>
    <w:rsid w:val="00F96A3D"/>
    <w:rsid w:val="00F96BFE"/>
    <w:rsid w:val="00F96EF4"/>
    <w:rsid w:val="00F976BA"/>
    <w:rsid w:val="00F97792"/>
    <w:rsid w:val="00F97AE9"/>
    <w:rsid w:val="00FA04F1"/>
    <w:rsid w:val="00FA161F"/>
    <w:rsid w:val="00FA164C"/>
    <w:rsid w:val="00FA2DD7"/>
    <w:rsid w:val="00FA31FA"/>
    <w:rsid w:val="00FA320F"/>
    <w:rsid w:val="00FA336C"/>
    <w:rsid w:val="00FA3557"/>
    <w:rsid w:val="00FA3F1E"/>
    <w:rsid w:val="00FA4718"/>
    <w:rsid w:val="00FA4C07"/>
    <w:rsid w:val="00FA52D4"/>
    <w:rsid w:val="00FA5848"/>
    <w:rsid w:val="00FA5EA1"/>
    <w:rsid w:val="00FA6436"/>
    <w:rsid w:val="00FA67B3"/>
    <w:rsid w:val="00FA6833"/>
    <w:rsid w:val="00FA6899"/>
    <w:rsid w:val="00FA7DD1"/>
    <w:rsid w:val="00FA7F3D"/>
    <w:rsid w:val="00FB008A"/>
    <w:rsid w:val="00FB0302"/>
    <w:rsid w:val="00FB0B87"/>
    <w:rsid w:val="00FB177B"/>
    <w:rsid w:val="00FB2D8C"/>
    <w:rsid w:val="00FB2E0D"/>
    <w:rsid w:val="00FB38D8"/>
    <w:rsid w:val="00FB45E2"/>
    <w:rsid w:val="00FB48A4"/>
    <w:rsid w:val="00FB4E12"/>
    <w:rsid w:val="00FB5056"/>
    <w:rsid w:val="00FB5A0C"/>
    <w:rsid w:val="00FB5F01"/>
    <w:rsid w:val="00FB6C0B"/>
    <w:rsid w:val="00FB6CFE"/>
    <w:rsid w:val="00FB718E"/>
    <w:rsid w:val="00FB7BD6"/>
    <w:rsid w:val="00FB7E1E"/>
    <w:rsid w:val="00FC0048"/>
    <w:rsid w:val="00FC01AB"/>
    <w:rsid w:val="00FC051F"/>
    <w:rsid w:val="00FC06FF"/>
    <w:rsid w:val="00FC0F4A"/>
    <w:rsid w:val="00FC108C"/>
    <w:rsid w:val="00FC11EF"/>
    <w:rsid w:val="00FC15D2"/>
    <w:rsid w:val="00FC1974"/>
    <w:rsid w:val="00FC28EB"/>
    <w:rsid w:val="00FC29F6"/>
    <w:rsid w:val="00FC3125"/>
    <w:rsid w:val="00FC38AF"/>
    <w:rsid w:val="00FC455D"/>
    <w:rsid w:val="00FC45F4"/>
    <w:rsid w:val="00FC48AF"/>
    <w:rsid w:val="00FC4EA6"/>
    <w:rsid w:val="00FC5BC4"/>
    <w:rsid w:val="00FC5C95"/>
    <w:rsid w:val="00FC5D82"/>
    <w:rsid w:val="00FC69B4"/>
    <w:rsid w:val="00FC760B"/>
    <w:rsid w:val="00FD05C7"/>
    <w:rsid w:val="00FD0694"/>
    <w:rsid w:val="00FD0A25"/>
    <w:rsid w:val="00FD0F68"/>
    <w:rsid w:val="00FD13C0"/>
    <w:rsid w:val="00FD1590"/>
    <w:rsid w:val="00FD25BE"/>
    <w:rsid w:val="00FD2D2C"/>
    <w:rsid w:val="00FD2E70"/>
    <w:rsid w:val="00FD2F62"/>
    <w:rsid w:val="00FD357D"/>
    <w:rsid w:val="00FD50E7"/>
    <w:rsid w:val="00FD5B46"/>
    <w:rsid w:val="00FD5BB7"/>
    <w:rsid w:val="00FD6B4B"/>
    <w:rsid w:val="00FD6DDC"/>
    <w:rsid w:val="00FD768A"/>
    <w:rsid w:val="00FD76EC"/>
    <w:rsid w:val="00FD7886"/>
    <w:rsid w:val="00FD78F1"/>
    <w:rsid w:val="00FD7AA7"/>
    <w:rsid w:val="00FE097B"/>
    <w:rsid w:val="00FE0D01"/>
    <w:rsid w:val="00FE0E61"/>
    <w:rsid w:val="00FE0F67"/>
    <w:rsid w:val="00FE1545"/>
    <w:rsid w:val="00FE244B"/>
    <w:rsid w:val="00FE2567"/>
    <w:rsid w:val="00FE257C"/>
    <w:rsid w:val="00FE2D8C"/>
    <w:rsid w:val="00FE3367"/>
    <w:rsid w:val="00FE3627"/>
    <w:rsid w:val="00FE3B47"/>
    <w:rsid w:val="00FE3C62"/>
    <w:rsid w:val="00FE47B6"/>
    <w:rsid w:val="00FE4AAB"/>
    <w:rsid w:val="00FE4BC7"/>
    <w:rsid w:val="00FE5027"/>
    <w:rsid w:val="00FE5341"/>
    <w:rsid w:val="00FE56ED"/>
    <w:rsid w:val="00FE5BB6"/>
    <w:rsid w:val="00FE5E5F"/>
    <w:rsid w:val="00FE6CDB"/>
    <w:rsid w:val="00FE70EB"/>
    <w:rsid w:val="00FE73D8"/>
    <w:rsid w:val="00FF04A2"/>
    <w:rsid w:val="00FF0FAB"/>
    <w:rsid w:val="00FF1E57"/>
    <w:rsid w:val="00FF1FCB"/>
    <w:rsid w:val="00FF26CB"/>
    <w:rsid w:val="00FF2881"/>
    <w:rsid w:val="00FF38E2"/>
    <w:rsid w:val="00FF399E"/>
    <w:rsid w:val="00FF4047"/>
    <w:rsid w:val="00FF4AA8"/>
    <w:rsid w:val="00FF4CF5"/>
    <w:rsid w:val="00FF52D4"/>
    <w:rsid w:val="00FF5D71"/>
    <w:rsid w:val="00FF6715"/>
    <w:rsid w:val="00FF6AA4"/>
    <w:rsid w:val="00FF6B09"/>
    <w:rsid w:val="00FF7F78"/>
    <w:rsid w:val="03157416"/>
    <w:rsid w:val="0B30359D"/>
    <w:rsid w:val="0BD7795F"/>
    <w:rsid w:val="0CD8573D"/>
    <w:rsid w:val="0E6E3509"/>
    <w:rsid w:val="10B85FF3"/>
    <w:rsid w:val="10BB33AB"/>
    <w:rsid w:val="1266152F"/>
    <w:rsid w:val="14F9629A"/>
    <w:rsid w:val="1B3F50C7"/>
    <w:rsid w:val="1C482BEF"/>
    <w:rsid w:val="1D671E4B"/>
    <w:rsid w:val="1E3B09ED"/>
    <w:rsid w:val="20C73C26"/>
    <w:rsid w:val="22350BD2"/>
    <w:rsid w:val="23006217"/>
    <w:rsid w:val="261C6242"/>
    <w:rsid w:val="26384088"/>
    <w:rsid w:val="26C708A4"/>
    <w:rsid w:val="26EA74D5"/>
    <w:rsid w:val="274A3283"/>
    <w:rsid w:val="2BAF1907"/>
    <w:rsid w:val="33896FA9"/>
    <w:rsid w:val="35E65DBF"/>
    <w:rsid w:val="38517C12"/>
    <w:rsid w:val="38606463"/>
    <w:rsid w:val="3A904EB2"/>
    <w:rsid w:val="3C5E715D"/>
    <w:rsid w:val="3D513775"/>
    <w:rsid w:val="3F72607C"/>
    <w:rsid w:val="4238481D"/>
    <w:rsid w:val="42556EB1"/>
    <w:rsid w:val="429B2C43"/>
    <w:rsid w:val="43A276EB"/>
    <w:rsid w:val="46A03306"/>
    <w:rsid w:val="4C1B0BC7"/>
    <w:rsid w:val="4D243AAB"/>
    <w:rsid w:val="4DFA6A22"/>
    <w:rsid w:val="4E2A34E4"/>
    <w:rsid w:val="52B21F3C"/>
    <w:rsid w:val="53B61E3E"/>
    <w:rsid w:val="566A7CF6"/>
    <w:rsid w:val="572C4303"/>
    <w:rsid w:val="57A12FFC"/>
    <w:rsid w:val="588E44CE"/>
    <w:rsid w:val="59F44805"/>
    <w:rsid w:val="5A631BFE"/>
    <w:rsid w:val="5EAF4894"/>
    <w:rsid w:val="60211BAF"/>
    <w:rsid w:val="603E705D"/>
    <w:rsid w:val="60AB775B"/>
    <w:rsid w:val="69BC7F32"/>
    <w:rsid w:val="6D772AA9"/>
    <w:rsid w:val="6DE370C2"/>
    <w:rsid w:val="6F5647A5"/>
    <w:rsid w:val="723E6F05"/>
    <w:rsid w:val="757F36C5"/>
    <w:rsid w:val="77F61C0A"/>
    <w:rsid w:val="7892370F"/>
    <w:rsid w:val="791B2988"/>
    <w:rsid w:val="79F205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A8DFF6B"/>
  <w15:docId w15:val="{148F0B76-AA6A-41A0-A91E-C42C49EE1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eastAsia="Times New Roman"/>
      <w:lang w:eastAsia="ko-KR"/>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
    <w:basedOn w:val="Normal"/>
    <w:next w:val="Normal"/>
    <w:link w:val="CaptionChar"/>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unhideWhenUsed/>
    <w:qFormat/>
    <w:pPr>
      <w:ind w:leftChars="2500" w:left="100"/>
    </w:pPr>
    <w:rPr>
      <w:rFonts w:eastAsia="PMingLiU"/>
    </w:rPr>
  </w:style>
  <w:style w:type="paragraph" w:styleId="BodyTextIndent2">
    <w:name w:val="Body Text Indent 2"/>
    <w:basedOn w:val="Normal"/>
    <w:link w:val="BodyTextIndent2Char"/>
    <w:qFormat/>
    <w:pPr>
      <w:ind w:left="284"/>
      <w:jc w:val="both"/>
      <w:textAlignment w:val="baseline"/>
    </w:pPr>
    <w:rPr>
      <w:rFonts w:ascii="Arial" w:eastAsia="Yu Mincho" w:hAnsi="Arial"/>
    </w:rPr>
  </w:style>
  <w:style w:type="paragraph" w:styleId="EndnoteText">
    <w:name w:val="endnote text"/>
    <w:basedOn w:val="Normal"/>
    <w:link w:val="EndnoteTextChar"/>
    <w:qFormat/>
    <w:pPr>
      <w:textAlignment w:val="baseline"/>
    </w:pPr>
    <w:rPr>
      <w:rFonts w:eastAsia="Yu Mincho"/>
    </w:rPr>
  </w:style>
  <w:style w:type="paragraph" w:styleId="BalloonText">
    <w:name w:val="Balloon Text"/>
    <w:basedOn w:val="Normal"/>
    <w:link w:val="BalloonTextChar"/>
    <w:uiPriority w:val="99"/>
    <w:qFormat/>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uiPriority w:val="99"/>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SimSun"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eastAsia="SimSun"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eastAsia="SimSun"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 Char Char,Caption Char1 Char Char,cap Char Char1 Char,Caption Char Char1 Char Char,cap Char2 Char"/>
    <w:link w:val="Caption"/>
    <w:qFormat/>
    <w:rPr>
      <w:b/>
      <w:lang w:val="en-GB"/>
    </w:rPr>
  </w:style>
  <w:style w:type="character" w:customStyle="1" w:styleId="Heading3Char">
    <w:name w:val="Heading 3 Char"/>
    <w:link w:val="Heading3"/>
    <w:qFormat/>
    <w:rPr>
      <w:rFonts w:ascii="Arial" w:eastAsia="SimSun"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eastAsia="SimSun" w:hAnsi="Arial"/>
      <w:sz w:val="24"/>
      <w:szCs w:val="18"/>
      <w:lang w:val="sv-SE"/>
    </w:rPr>
  </w:style>
  <w:style w:type="character" w:customStyle="1" w:styleId="Heading5Char">
    <w:name w:val="Heading 5 Char"/>
    <w:basedOn w:val="DefaultParagraphFont"/>
    <w:link w:val="Heading5"/>
    <w:qFormat/>
    <w:rPr>
      <w:rFonts w:ascii="Arial" w:eastAsia="SimSun" w:hAnsi="Arial"/>
      <w:sz w:val="22"/>
      <w:szCs w:val="18"/>
      <w:lang w:val="sv-SE"/>
    </w:rPr>
  </w:style>
  <w:style w:type="character" w:customStyle="1" w:styleId="Heading6Char">
    <w:name w:val="Heading 6 Char"/>
    <w:basedOn w:val="DefaultParagraphFont"/>
    <w:link w:val="Heading6"/>
    <w:qFormat/>
    <w:rPr>
      <w:rFonts w:ascii="Arial" w:eastAsia="SimSun" w:hAnsi="Arial"/>
      <w:szCs w:val="18"/>
      <w:lang w:val="sv-SE"/>
    </w:rPr>
  </w:style>
  <w:style w:type="character" w:customStyle="1" w:styleId="Heading7Char">
    <w:name w:val="Heading 7 Char"/>
    <w:basedOn w:val="DefaultParagraphFont"/>
    <w:link w:val="Heading7"/>
    <w:qFormat/>
    <w:rPr>
      <w:rFonts w:ascii="Arial" w:eastAsia="SimSun" w:hAnsi="Arial"/>
      <w:szCs w:val="18"/>
      <w:lang w:val="sv-SE"/>
    </w:rPr>
  </w:style>
  <w:style w:type="character" w:customStyle="1" w:styleId="Heading9Char">
    <w:name w:val="Heading 9 Char"/>
    <w:basedOn w:val="DefaultParagraphFont"/>
    <w:link w:val="Heading9"/>
    <w:qFormat/>
    <w:rPr>
      <w:rFonts w:ascii="Arial" w:eastAsia="SimSun" w:hAnsi="Arial"/>
      <w:sz w:val="36"/>
      <w:lang w:val="sv-SE" w:eastAsia="en-US"/>
    </w:rPr>
  </w:style>
  <w:style w:type="paragraph" w:customStyle="1" w:styleId="Heading">
    <w:name w:val="Heading"/>
    <w:basedOn w:val="Normal"/>
    <w:qFormat/>
    <w:pPr>
      <w:widowControl w:val="0"/>
      <w:spacing w:after="120" w:line="240" w:lineRule="atLeast"/>
      <w:ind w:left="1260" w:hanging="551"/>
      <w:textAlignment w:val="baseline"/>
    </w:pPr>
    <w:rPr>
      <w:rFonts w:ascii="Arial" w:eastAsia="Yu Mincho" w:hAnsi="Arial"/>
      <w:b/>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pPr>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pPr>
    <w:rPr>
      <w:rFonts w:eastAsiaTheme="minorHAnsi"/>
      <w:iCs/>
      <w:szCs w:val="18"/>
    </w:rPr>
  </w:style>
  <w:style w:type="character" w:customStyle="1" w:styleId="RAN4proposalChar">
    <w:name w:val="RAN4 proposal Char"/>
    <w:basedOn w:val="DefaultParagraphFont"/>
    <w:link w:val="RAN4proposal"/>
    <w:qFormat/>
    <w:rPr>
      <w:rFonts w:eastAsiaTheme="minorHAnsi" w:cstheme="minorBidi"/>
      <w:b/>
      <w:iCs/>
      <w:szCs w:val="18"/>
      <w:lang w:eastAsia="en-US"/>
    </w:rPr>
  </w:style>
  <w:style w:type="character" w:customStyle="1" w:styleId="B1Char1">
    <w:name w:val="B1 Char1"/>
    <w:qFormat/>
    <w:rPr>
      <w:rFonts w:ascii="Times New Roman" w:eastAsia="Times New Roman" w:hAnsi="Times New Roman" w:cs="Times New Roman"/>
      <w:kern w:val="0"/>
      <w:sz w:val="20"/>
      <w:szCs w:val="20"/>
      <w:lang w:val="en-GB" w:eastAsia="en-US"/>
    </w:rPr>
  </w:style>
  <w:style w:type="character" w:customStyle="1" w:styleId="B2Char">
    <w:name w:val="B2 Char"/>
    <w:link w:val="B2"/>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exhtml">
    <w:name w:val="texhtml"/>
    <w:qFormat/>
  </w:style>
  <w:style w:type="character" w:customStyle="1" w:styleId="DateChar">
    <w:name w:val="Date Char"/>
    <w:link w:val="Date"/>
    <w:uiPriority w:val="99"/>
    <w:qFormat/>
    <w:rPr>
      <w:lang w:val="en-GB" w:eastAsia="en-US"/>
    </w:rPr>
  </w:style>
  <w:style w:type="character" w:customStyle="1" w:styleId="DocumentMapChar">
    <w:name w:val="Document Map Char"/>
    <w:link w:val="DocumentMap"/>
    <w:uiPriority w:val="99"/>
    <w:qFormat/>
    <w:rPr>
      <w:rFonts w:ascii="Tahoma" w:eastAsia="SimSun" w:hAnsi="Tahoma"/>
      <w:shd w:val="clear" w:color="auto" w:fill="000080"/>
      <w:lang w:val="en-GB" w:eastAsia="en-US"/>
    </w:rPr>
  </w:style>
  <w:style w:type="character" w:customStyle="1" w:styleId="DateChar1">
    <w:name w:val="Date Char1"/>
    <w:basedOn w:val="DefaultParagraphFont"/>
    <w:semiHidden/>
    <w:qFormat/>
    <w:rPr>
      <w:rFonts w:eastAsia="SimSun"/>
      <w:lang w:val="en-GB" w:eastAsia="en-US"/>
    </w:rPr>
  </w:style>
  <w:style w:type="paragraph" w:customStyle="1" w:styleId="Revision2">
    <w:name w:val="Revision2"/>
    <w:uiPriority w:val="99"/>
    <w:unhideWhenUsed/>
    <w:qFormat/>
    <w:rPr>
      <w:lang w:eastAsia="en-US"/>
    </w:rPr>
  </w:style>
  <w:style w:type="character" w:customStyle="1" w:styleId="RAN4ObservationChar">
    <w:name w:val="RAN4 Observation Char"/>
    <w:basedOn w:val="DefaultParagraphFont"/>
    <w:link w:val="RAN4Observation"/>
    <w:qFormat/>
    <w:locked/>
    <w:rPr>
      <w:rFonts w:eastAsia="Calibri"/>
      <w:lang w:val="en-GB" w:eastAsia="zh-TW"/>
    </w:rPr>
  </w:style>
  <w:style w:type="paragraph" w:customStyle="1" w:styleId="RAN4Observation">
    <w:name w:val="RAN4 Observation"/>
    <w:basedOn w:val="ListParagraph"/>
    <w:next w:val="Normal"/>
    <w:link w:val="RAN4ObservationChar"/>
    <w:qFormat/>
    <w:pPr>
      <w:numPr>
        <w:numId w:val="3"/>
      </w:numPr>
      <w:overflowPunct/>
      <w:autoSpaceDE/>
      <w:autoSpaceDN/>
      <w:adjustRightInd/>
      <w:ind w:firstLineChars="0" w:firstLine="0"/>
      <w:contextualSpacing/>
      <w:textAlignment w:val="auto"/>
    </w:pPr>
    <w:rPr>
      <w:rFonts w:eastAsia="Calibri"/>
      <w:lang w:eastAsia="zh-TW"/>
    </w:rPr>
  </w:style>
  <w:style w:type="character" w:customStyle="1" w:styleId="RAN4observationChar0">
    <w:name w:val="RAN4 observation Char"/>
    <w:basedOn w:val="DefaultParagraphFont"/>
    <w:link w:val="RAN4observation0"/>
    <w:qFormat/>
    <w:locked/>
    <w:rPr>
      <w:rFonts w:eastAsia="Calibri"/>
      <w:lang w:val="en-GB"/>
    </w:rPr>
  </w:style>
  <w:style w:type="paragraph" w:customStyle="1" w:styleId="RAN4observation0">
    <w:name w:val="RAN4 observation"/>
    <w:basedOn w:val="Normal"/>
    <w:next w:val="Normal"/>
    <w:link w:val="RAN4observationChar0"/>
    <w:qFormat/>
    <w:pPr>
      <w:contextualSpacing/>
    </w:pPr>
    <w:rPr>
      <w:rFonts w:eastAsia="Calibri"/>
      <w:lang w:eastAsia="zh-TW"/>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character" w:customStyle="1" w:styleId="fontstyle11">
    <w:name w:val="fontstyle11"/>
    <w:basedOn w:val="DefaultParagraphFont"/>
    <w:qFormat/>
    <w:rPr>
      <w:rFonts w:ascii="ArialMT" w:hAnsi="ArialMT" w:hint="default"/>
      <w:color w:val="000000"/>
      <w:sz w:val="18"/>
      <w:szCs w:val="18"/>
    </w:rPr>
  </w:style>
  <w:style w:type="character" w:customStyle="1" w:styleId="fontstyle31">
    <w:name w:val="fontstyle31"/>
    <w:basedOn w:val="DefaultParagraphFont"/>
    <w:qFormat/>
    <w:rPr>
      <w:rFonts w:ascii="Arial-ItalicMT" w:hAnsi="Arial-ItalicMT" w:hint="default"/>
      <w:i/>
      <w:iCs/>
      <w:color w:val="000000"/>
      <w:sz w:val="18"/>
      <w:szCs w:val="18"/>
    </w:rPr>
  </w:style>
  <w:style w:type="character" w:customStyle="1" w:styleId="fontstyle21">
    <w:name w:val="fontstyle21"/>
    <w:basedOn w:val="DefaultParagraphFont"/>
    <w:qFormat/>
    <w:rPr>
      <w:rFonts w:ascii="Arial-BoldMT" w:hAnsi="Arial-BoldMT" w:hint="default"/>
      <w:b/>
      <w:bCs/>
      <w:color w:val="000000"/>
      <w:sz w:val="18"/>
      <w:szCs w:val="18"/>
    </w:rPr>
  </w:style>
  <w:style w:type="paragraph" w:customStyle="1" w:styleId="1">
    <w:name w:val="修订1"/>
    <w:hidden/>
    <w:uiPriority w:val="99"/>
    <w:semiHidden/>
    <w:qFormat/>
    <w:rPr>
      <w:lang w:eastAsia="en-US"/>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3">
    <w:name w:val="Revision3"/>
    <w:uiPriority w:val="99"/>
    <w:unhideWhenUsed/>
    <w:qFormat/>
    <w:rPr>
      <w:lang w:eastAsia="en-US"/>
    </w:rPr>
  </w:style>
  <w:style w:type="paragraph" w:customStyle="1" w:styleId="Revision4">
    <w:name w:val="Revision4"/>
    <w:hidden/>
    <w:uiPriority w:val="99"/>
    <w:semiHidden/>
    <w:qFormat/>
    <w:rPr>
      <w:rFonts w:asciiTheme="minorHAnsi" w:eastAsiaTheme="minorEastAsia" w:hAnsiTheme="minorHAnsi" w:cstheme="minorBidi"/>
      <w:sz w:val="22"/>
      <w:szCs w:val="22"/>
      <w:lang w:val="en-US"/>
    </w:rPr>
  </w:style>
  <w:style w:type="paragraph" w:customStyle="1" w:styleId="Revision5">
    <w:name w:val="Revision5"/>
    <w:hidden/>
    <w:uiPriority w:val="99"/>
    <w:semiHidden/>
    <w:qFormat/>
    <w:rPr>
      <w:rFonts w:eastAsia="Times New Roman"/>
      <w:lang w:eastAsia="ko-KR"/>
    </w:rPr>
  </w:style>
  <w:style w:type="paragraph" w:customStyle="1" w:styleId="Revision6">
    <w:name w:val="Revision6"/>
    <w:hidden/>
    <w:uiPriority w:val="99"/>
    <w:semiHidden/>
    <w:qFormat/>
    <w:rPr>
      <w:rFonts w:eastAsia="Times New Roman"/>
      <w:lang w:eastAsia="ko-KR"/>
    </w:rPr>
  </w:style>
  <w:style w:type="character" w:styleId="PlaceholderText">
    <w:name w:val="Placeholder Text"/>
    <w:basedOn w:val="DefaultParagraphFont"/>
    <w:uiPriority w:val="99"/>
    <w:semiHidden/>
    <w:qFormat/>
    <w:rPr>
      <w:color w:val="808080"/>
    </w:rPr>
  </w:style>
  <w:style w:type="paragraph" w:customStyle="1" w:styleId="Default">
    <w:name w:val="Default"/>
    <w:rsid w:val="004A30FF"/>
    <w:pPr>
      <w:autoSpaceDE w:val="0"/>
      <w:autoSpaceDN w:val="0"/>
      <w:adjustRightInd w:val="0"/>
    </w:pPr>
    <w:rPr>
      <w:rFonts w:ascii="Arial" w:eastAsia="PMingLiU" w:hAnsi="Arial" w:cs="Arial"/>
      <w:color w:val="000000"/>
      <w:sz w:val="24"/>
      <w:szCs w:val="24"/>
    </w:rPr>
  </w:style>
  <w:style w:type="paragraph" w:customStyle="1" w:styleId="Doc-text2">
    <w:name w:val="Doc-text2"/>
    <w:basedOn w:val="Normal"/>
    <w:link w:val="Doc-text2Char"/>
    <w:qFormat/>
    <w:rsid w:val="00535490"/>
    <w:pPr>
      <w:tabs>
        <w:tab w:val="left" w:pos="1622"/>
      </w:tabs>
      <w:overflowPunct/>
      <w:autoSpaceDE/>
      <w:autoSpaceDN/>
      <w:adjustRightInd/>
      <w:spacing w:after="160" w:line="259" w:lineRule="auto"/>
      <w:ind w:left="1622" w:hanging="363"/>
    </w:pPr>
    <w:rPr>
      <w:rFonts w:ascii="Arial" w:eastAsia="MS Mincho" w:hAnsi="Arial" w:cstheme="minorBidi"/>
      <w:szCs w:val="22"/>
      <w:lang w:val="en-US" w:eastAsia="en-GB"/>
    </w:rPr>
  </w:style>
  <w:style w:type="character" w:customStyle="1" w:styleId="Doc-text2Char">
    <w:name w:val="Doc-text2 Char"/>
    <w:link w:val="Doc-text2"/>
    <w:rsid w:val="00535490"/>
    <w:rPr>
      <w:rFonts w:ascii="Arial" w:eastAsia="MS Mincho" w:hAnsi="Arial" w:cstheme="minorBidi"/>
      <w:szCs w:val="22"/>
      <w:lang w:val="en-US" w:eastAsia="en-GB"/>
    </w:rPr>
  </w:style>
  <w:style w:type="paragraph" w:styleId="Revision">
    <w:name w:val="Revision"/>
    <w:hidden/>
    <w:uiPriority w:val="99"/>
    <w:semiHidden/>
    <w:rsid w:val="00E76A47"/>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512988">
      <w:bodyDiv w:val="1"/>
      <w:marLeft w:val="0"/>
      <w:marRight w:val="0"/>
      <w:marTop w:val="0"/>
      <w:marBottom w:val="0"/>
      <w:divBdr>
        <w:top w:val="none" w:sz="0" w:space="0" w:color="auto"/>
        <w:left w:val="none" w:sz="0" w:space="0" w:color="auto"/>
        <w:bottom w:val="none" w:sz="0" w:space="0" w:color="auto"/>
        <w:right w:val="none" w:sz="0" w:space="0" w:color="auto"/>
      </w:divBdr>
    </w:div>
    <w:div w:id="866867821">
      <w:bodyDiv w:val="1"/>
      <w:marLeft w:val="0"/>
      <w:marRight w:val="0"/>
      <w:marTop w:val="0"/>
      <w:marBottom w:val="0"/>
      <w:divBdr>
        <w:top w:val="none" w:sz="0" w:space="0" w:color="auto"/>
        <w:left w:val="none" w:sz="0" w:space="0" w:color="auto"/>
        <w:bottom w:val="none" w:sz="0" w:space="0" w:color="auto"/>
        <w:right w:val="none" w:sz="0" w:space="0" w:color="auto"/>
      </w:divBdr>
    </w:div>
    <w:div w:id="1185245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ile:///C:\Users\rhuang5\AppData\Local\Temp\Temp1_R4-2304055.zip\R4-2304055_Nokia_MGenh2_NFG.docx" TargetMode="External"/><Relationship Id="rId21" Type="http://schemas.openxmlformats.org/officeDocument/2006/relationships/hyperlink" Target="file:///C:\Users\rhuang5\AppData\Local\Temp\Temp1_R4-2304055.zip\R4-2304055_Nokia_MGenh2_NFG.docx" TargetMode="External"/><Relationship Id="rId42" Type="http://schemas.openxmlformats.org/officeDocument/2006/relationships/hyperlink" Target="file:///C:\Users\rhuang5\AppData\Local\Temp\Temp1_R4-2304055.zip\R4-2304055_Nokia_MGenh2_NFG.docx" TargetMode="External"/><Relationship Id="rId47" Type="http://schemas.openxmlformats.org/officeDocument/2006/relationships/hyperlink" Target="file:///C:\Users\rhuang5\AppData\Local\Temp\Temp1_R4-2304055.zip\R4-2304055_Nokia_MGenh2_NFG.docx" TargetMode="External"/><Relationship Id="rId63" Type="http://schemas.openxmlformats.org/officeDocument/2006/relationships/hyperlink" Target="https://www.3gpp.org/ftp/TSG_RAN/WG4_Radio/TSGR4_106bis-e/Docs/R4-2304288.zip" TargetMode="External"/><Relationship Id="rId68" Type="http://schemas.openxmlformats.org/officeDocument/2006/relationships/hyperlink" Target="https://www.3gpp.org/ftp/TSG_RAN/WG4_Radio/TSGR4_106bis-e/Docs/R4-2304839.zip" TargetMode="External"/><Relationship Id="rId84" Type="http://schemas.openxmlformats.org/officeDocument/2006/relationships/hyperlink" Target="https://www.3gpp.org/ftp/TSG_RAN/WG4_Radio/TSGR4_106bis-e/Docs/R4-2304078.zip" TargetMode="External"/><Relationship Id="rId89" Type="http://schemas.openxmlformats.org/officeDocument/2006/relationships/hyperlink" Target="file:///C:\Users\rhuang5\AppData\Local\Temp\Temp1_R4-2304214.zip\R4-2304214_Nokia_MGenh2_interRAT.docx" TargetMode="External"/><Relationship Id="rId7" Type="http://schemas.openxmlformats.org/officeDocument/2006/relationships/customXml" Target="../customXml/item6.xml"/><Relationship Id="rId71" Type="http://schemas.openxmlformats.org/officeDocument/2006/relationships/hyperlink" Target="https://www.3gpp.org/ftp/TSG_RAN/WG4_Radio/TSGR4_106bis-e/Docs/R4-2305217.zip" TargetMode="External"/><Relationship Id="rId92" Type="http://schemas.openxmlformats.org/officeDocument/2006/relationships/hyperlink" Target="file:///C:\Users\rhuang5\AppData\Local\Temp\Temp1_R4-2304214.zip\R4-2304214_Nokia_MGenh2_interRAT.docx" TargetMode="External"/><Relationship Id="rId2" Type="http://schemas.openxmlformats.org/officeDocument/2006/relationships/customXml" Target="../customXml/item1.xml"/><Relationship Id="rId16" Type="http://schemas.openxmlformats.org/officeDocument/2006/relationships/hyperlink" Target="file:///C:\Users\rhuang5\AppData\Local\Temp\Temp1_R4-2304055.zip\R4-2304055_Nokia_MGenh2_NFG.docx" TargetMode="External"/><Relationship Id="rId29" Type="http://schemas.openxmlformats.org/officeDocument/2006/relationships/hyperlink" Target="file:///C:\Users\rhuang5\AppData\Local\Temp\Temp1_R4-2304055.zip\R4-2304055_Nokia_MGenh2_NFG.docx" TargetMode="External"/><Relationship Id="rId107" Type="http://schemas.openxmlformats.org/officeDocument/2006/relationships/theme" Target="theme/theme1.xml"/><Relationship Id="rId11" Type="http://schemas.openxmlformats.org/officeDocument/2006/relationships/webSettings" Target="webSettings.xml"/><Relationship Id="rId24" Type="http://schemas.openxmlformats.org/officeDocument/2006/relationships/hyperlink" Target="file:///C:\Users\rhuang5\AppData\Local\Temp\Temp1_R4-2304055.zip\R4-2304055_Nokia_MGenh2_NFG.docx" TargetMode="External"/><Relationship Id="rId32" Type="http://schemas.openxmlformats.org/officeDocument/2006/relationships/hyperlink" Target="file:///C:\Users\rhuang5\AppData\Local\Temp\Temp1_R4-2304055.zip\R4-2304055_Nokia_MGenh2_NFG.docx" TargetMode="External"/><Relationship Id="rId37" Type="http://schemas.openxmlformats.org/officeDocument/2006/relationships/hyperlink" Target="file:///C:\Users\rhuang5\AppData\Local\Temp\Temp1_R4-2304055.zip\R4-2304055_Nokia_MGenh2_NFG.docx" TargetMode="External"/><Relationship Id="rId40" Type="http://schemas.openxmlformats.org/officeDocument/2006/relationships/hyperlink" Target="file:///C:\Users\rhuang5\AppData\Local\Temp\Temp1_R4-2304055.zip\R4-2304055_Nokia_MGenh2_NFG.docx" TargetMode="External"/><Relationship Id="rId45" Type="http://schemas.openxmlformats.org/officeDocument/2006/relationships/hyperlink" Target="file:///C:\Users\rhuang5\AppData\Local\Temp\Temp1_R4-2304055.zip\R4-2304055_Nokia_MGenh2_NFG.docx" TargetMode="External"/><Relationship Id="rId53" Type="http://schemas.openxmlformats.org/officeDocument/2006/relationships/hyperlink" Target="file:///C:\Users\rhuang5\AppData\Local\Temp\Temp1_R4-2304055.zip\R4-2304055_Nokia_MGenh2_NFG.docx" TargetMode="External"/><Relationship Id="rId58" Type="http://schemas.openxmlformats.org/officeDocument/2006/relationships/hyperlink" Target="file:///C:\Users\rhuang5\AppData\Local\Temp\Temp1_R4-2304055.zip\R4-2304055_Nokia_MGenh2_NFG.docx" TargetMode="External"/><Relationship Id="rId66" Type="http://schemas.openxmlformats.org/officeDocument/2006/relationships/hyperlink" Target="https://www.3gpp.org/ftp/TSG_RAN/WG4_Radio/TSGR4_106bis-e/Docs/R4-2304592.zip" TargetMode="External"/><Relationship Id="rId74" Type="http://schemas.openxmlformats.org/officeDocument/2006/relationships/package" Target="embeddings/Microsoft_Visio_Drawing.vsdx"/><Relationship Id="rId79" Type="http://schemas.openxmlformats.org/officeDocument/2006/relationships/hyperlink" Target="file:///C:\Users\rhuang5\AppData\Local\Temp\Temp1_R4-2304055.zip\R4-2304055_Nokia_MGenh2_NFG.docx" TargetMode="External"/><Relationship Id="rId87" Type="http://schemas.openxmlformats.org/officeDocument/2006/relationships/hyperlink" Target="file:///C:\Users\rhuang5\AppData\Local\Temp\Temp1_R4-2304214.zip\R4-2304214_Nokia_MGenh2_interRAT.docx" TargetMode="External"/><Relationship Id="rId102" Type="http://schemas.openxmlformats.org/officeDocument/2006/relationships/hyperlink" Target="https://www.3gpp.org/ftp/TSG_RAN/WG4_Radio/TSGR4_106bis-e/Docs/R4-2304891.zip" TargetMode="External"/><Relationship Id="rId5" Type="http://schemas.openxmlformats.org/officeDocument/2006/relationships/customXml" Target="../customXml/item4.xml"/><Relationship Id="rId61" Type="http://schemas.openxmlformats.org/officeDocument/2006/relationships/hyperlink" Target="https://www.3gpp.org/ftp/TSG_RAN/WG4_Radio/TSGR4_106bis-e/Docs/R4-2304233.zip" TargetMode="External"/><Relationship Id="rId82" Type="http://schemas.openxmlformats.org/officeDocument/2006/relationships/image" Target="media/image5.png"/><Relationship Id="rId90" Type="http://schemas.openxmlformats.org/officeDocument/2006/relationships/hyperlink" Target="file:///C:\Users\rhuang5\AppData\Local\Temp\Temp1_R4-2304214.zip\R4-2304214_Nokia_MGenh2_interRAT.docx" TargetMode="External"/><Relationship Id="rId95" Type="http://schemas.openxmlformats.org/officeDocument/2006/relationships/hyperlink" Target="https://www.3gpp.org/ftp/TSG_RAN/WG4_Radio/TSGR4_106bis-e/Docs/R4-2304234.zip" TargetMode="External"/><Relationship Id="rId19" Type="http://schemas.openxmlformats.org/officeDocument/2006/relationships/hyperlink" Target="file:///C:\Users\rhuang5\AppData\Local\Temp\Temp1_R4-2304055.zip\R4-2304055_Nokia_MGenh2_NFG.docx" TargetMode="External"/><Relationship Id="rId14" Type="http://schemas.openxmlformats.org/officeDocument/2006/relationships/hyperlink" Target="https://www.3gpp.org/ftp/TSG_RAN/WG4_Radio/TSGR4_106bis-e/Docs/R4-2304055.zip" TargetMode="External"/><Relationship Id="rId22" Type="http://schemas.openxmlformats.org/officeDocument/2006/relationships/hyperlink" Target="file:///C:\Users\rhuang5\AppData\Local\Temp\Temp1_R4-2304055.zip\R4-2304055_Nokia_MGenh2_NFG.docx" TargetMode="External"/><Relationship Id="rId27" Type="http://schemas.openxmlformats.org/officeDocument/2006/relationships/hyperlink" Target="file:///C:\Users\rhuang5\AppData\Local\Temp\Temp1_R4-2304055.zip\R4-2304055_Nokia_MGenh2_NFG.docx" TargetMode="External"/><Relationship Id="rId30" Type="http://schemas.openxmlformats.org/officeDocument/2006/relationships/hyperlink" Target="file:///C:\Users\rhuang5\AppData\Local\Temp\Temp1_R4-2304055.zip\R4-2304055_Nokia_MGenh2_NFG.docx" TargetMode="External"/><Relationship Id="rId35" Type="http://schemas.openxmlformats.org/officeDocument/2006/relationships/hyperlink" Target="file:///C:\Users\rhuang5\AppData\Local\Temp\Temp1_R4-2304055.zip\R4-2304055_Nokia_MGenh2_NFG.docx" TargetMode="External"/><Relationship Id="rId43" Type="http://schemas.openxmlformats.org/officeDocument/2006/relationships/hyperlink" Target="file:///C:\Users\rhuang5\AppData\Local\Temp\Temp1_R4-2304055.zip\R4-2304055_Nokia_MGenh2_NFG.docx" TargetMode="External"/><Relationship Id="rId48" Type="http://schemas.openxmlformats.org/officeDocument/2006/relationships/hyperlink" Target="file:///C:\Users\rhuang5\AppData\Local\Temp\Temp1_R4-2304055.zip\R4-2304055_Nokia_MGenh2_NFG.docx" TargetMode="External"/><Relationship Id="rId56" Type="http://schemas.openxmlformats.org/officeDocument/2006/relationships/hyperlink" Target="file:///C:\Users\rhuang5\AppData\Local\Temp\Temp1_R4-2304055.zip\R4-2304055_Nokia_MGenh2_NFG.docx" TargetMode="External"/><Relationship Id="rId64" Type="http://schemas.openxmlformats.org/officeDocument/2006/relationships/hyperlink" Target="https://www.3gpp.org/ftp/TSG_RAN/WG4_Radio/TSGR4_106bis-e/Docs/R4-2304382.zip" TargetMode="External"/><Relationship Id="rId69" Type="http://schemas.openxmlformats.org/officeDocument/2006/relationships/hyperlink" Target="https://www.3gpp.org/ftp/TSG_RAN/WG4_Radio/TSGR4_106bis-e/Docs/R4-2304890.zip" TargetMode="External"/><Relationship Id="rId77" Type="http://schemas.openxmlformats.org/officeDocument/2006/relationships/image" Target="media/image3.emf"/><Relationship Id="rId100" Type="http://schemas.openxmlformats.org/officeDocument/2006/relationships/hyperlink" Target="https://www.3gpp.org/ftp/TSG_RAN/WG4_Radio/TSGR4_106bis-e/Docs/R4-2304776.zip" TargetMode="External"/><Relationship Id="rId105" Type="http://schemas.openxmlformats.org/officeDocument/2006/relationships/hyperlink" Target="https://www.3gpp.org/ftp/TSG_RAN/WG4_Radio/TSGR4_106bis-e/Docs/R4-2305329.zip" TargetMode="External"/><Relationship Id="rId8" Type="http://schemas.openxmlformats.org/officeDocument/2006/relationships/numbering" Target="numbering.xml"/><Relationship Id="rId51" Type="http://schemas.openxmlformats.org/officeDocument/2006/relationships/hyperlink" Target="file:///C:\Users\rhuang5\AppData\Local\Temp\Temp1_R4-2304055.zip\R4-2304055_Nokia_MGenh2_NFG.docx" TargetMode="External"/><Relationship Id="rId72" Type="http://schemas.openxmlformats.org/officeDocument/2006/relationships/hyperlink" Target="https://www.3gpp.org/ftp/TSG_RAN/WG4_Radio/TSGR4_106bis-e/Docs/R4-2305328.zip" TargetMode="External"/><Relationship Id="rId80" Type="http://schemas.openxmlformats.org/officeDocument/2006/relationships/image" Target="media/image4.emf"/><Relationship Id="rId85" Type="http://schemas.openxmlformats.org/officeDocument/2006/relationships/hyperlink" Target="https://www.3gpp.org/ftp/TSG_RAN/WG4_Radio/TSGR4_106bis-e/Docs/R4-2304214.zip" TargetMode="External"/><Relationship Id="rId93" Type="http://schemas.openxmlformats.org/officeDocument/2006/relationships/hyperlink" Target="file:///C:\Users\rhuang5\AppData\Local\Temp\Temp1_R4-2304214.zip\R4-2304214_Nokia_MGenh2_interRAT.docx" TargetMode="External"/><Relationship Id="rId98" Type="http://schemas.openxmlformats.org/officeDocument/2006/relationships/hyperlink" Target="https://www.3gpp.org/ftp/TSG_RAN/WG4_Radio/TSGR4_106bis-e/Docs/R4-2304419.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file:///C:\Users\rhuang5\AppData\Local\Temp\Temp1_R4-2304055.zip\R4-2304055_Nokia_MGenh2_NFG.docx" TargetMode="External"/><Relationship Id="rId25" Type="http://schemas.openxmlformats.org/officeDocument/2006/relationships/hyperlink" Target="file:///C:\Users\rhuang5\AppData\Local\Temp\Temp1_R4-2304055.zip\R4-2304055_Nokia_MGenh2_NFG.docx" TargetMode="External"/><Relationship Id="rId33" Type="http://schemas.openxmlformats.org/officeDocument/2006/relationships/hyperlink" Target="file:///C:\Users\rhuang5\AppData\Local\Temp\Temp1_R4-2304055.zip\R4-2304055_Nokia_MGenh2_NFG.docx" TargetMode="External"/><Relationship Id="rId38" Type="http://schemas.openxmlformats.org/officeDocument/2006/relationships/hyperlink" Target="file:///C:\Users\rhuang5\AppData\Local\Temp\Temp1_R4-2304055.zip\R4-2304055_Nokia_MGenh2_NFG.docx" TargetMode="External"/><Relationship Id="rId46" Type="http://schemas.openxmlformats.org/officeDocument/2006/relationships/hyperlink" Target="file:///C:\Users\rhuang5\AppData\Local\Temp\Temp1_R4-2304055.zip\R4-2304055_Nokia_MGenh2_NFG.docx" TargetMode="External"/><Relationship Id="rId59" Type="http://schemas.openxmlformats.org/officeDocument/2006/relationships/hyperlink" Target="file:///C:\Users\rhuang5\AppData\Local\Temp\Temp1_R4-2304055.zip\R4-2304055_Nokia_MGenh2_NFG.docx" TargetMode="External"/><Relationship Id="rId67" Type="http://schemas.openxmlformats.org/officeDocument/2006/relationships/hyperlink" Target="https://www.3gpp.org/ftp/TSG_RAN/WG4_Radio/TSGR4_106bis-e/Docs/R4-2304775.zip" TargetMode="External"/><Relationship Id="rId103" Type="http://schemas.openxmlformats.org/officeDocument/2006/relationships/hyperlink" Target="https://www.3gpp.org/ftp/TSG_RAN/WG4_Radio/TSGR4_106bis-e/Docs/R4-2304994.zip" TargetMode="External"/><Relationship Id="rId20" Type="http://schemas.openxmlformats.org/officeDocument/2006/relationships/hyperlink" Target="file:///C:\Users\rhuang5\AppData\Local\Temp\Temp1_R4-2304055.zip\R4-2304055_Nokia_MGenh2_NFG.docx" TargetMode="External"/><Relationship Id="rId41" Type="http://schemas.openxmlformats.org/officeDocument/2006/relationships/hyperlink" Target="file:///C:\Users\rhuang5\AppData\Local\Temp\Temp1_R4-2304055.zip\R4-2304055_Nokia_MGenh2_NFG.docx" TargetMode="External"/><Relationship Id="rId54" Type="http://schemas.openxmlformats.org/officeDocument/2006/relationships/hyperlink" Target="file:///C:\Users\rhuang5\AppData\Local\Temp\Temp1_R4-2304055.zip\R4-2304055_Nokia_MGenh2_NFG.docx" TargetMode="External"/><Relationship Id="rId62" Type="http://schemas.openxmlformats.org/officeDocument/2006/relationships/hyperlink" Target="https://www.3gpp.org/ftp/TSG_RAN/WG4_Radio/TSGR4_106bis-e/Docs/R4-2304287.zip" TargetMode="External"/><Relationship Id="rId70" Type="http://schemas.openxmlformats.org/officeDocument/2006/relationships/hyperlink" Target="https://www.3gpp.org/ftp/TSG_RAN/WG4_Radio/TSGR4_106bis-e/Docs/R4-2304993.zip" TargetMode="External"/><Relationship Id="rId75" Type="http://schemas.openxmlformats.org/officeDocument/2006/relationships/image" Target="media/image2.emf"/><Relationship Id="rId83" Type="http://schemas.openxmlformats.org/officeDocument/2006/relationships/image" Target="media/image6.emf"/><Relationship Id="rId88" Type="http://schemas.openxmlformats.org/officeDocument/2006/relationships/hyperlink" Target="file:///C:\Users\rhuang5\AppData\Local\Temp\Temp1_R4-2304214.zip\R4-2304214_Nokia_MGenh2_interRAT.docx" TargetMode="External"/><Relationship Id="rId91" Type="http://schemas.openxmlformats.org/officeDocument/2006/relationships/hyperlink" Target="file:///C:\Users\rhuang5\AppData\Local\Temp\Temp1_R4-2304214.zip\R4-2304214_Nokia_MGenh2_interRAT.docx" TargetMode="External"/><Relationship Id="rId96" Type="http://schemas.openxmlformats.org/officeDocument/2006/relationships/hyperlink" Target="https://www.3gpp.org/ftp/TSG_RAN/WG4_Radio/TSGR4_106bis-e/Docs/R4-2304289.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file:///C:\Users\rhuang5\AppData\Local\Temp\Temp1_R4-2304055.zip\R4-2304055_Nokia_MGenh2_NFG.docx" TargetMode="External"/><Relationship Id="rId23" Type="http://schemas.openxmlformats.org/officeDocument/2006/relationships/hyperlink" Target="file:///C:\Users\rhuang5\AppData\Local\Temp\Temp1_R4-2304055.zip\R4-2304055_Nokia_MGenh2_NFG.docx" TargetMode="External"/><Relationship Id="rId28" Type="http://schemas.openxmlformats.org/officeDocument/2006/relationships/hyperlink" Target="file:///C:\Users\rhuang5\AppData\Local\Temp\Temp1_R4-2304055.zip\R4-2304055_Nokia_MGenh2_NFG.docx" TargetMode="External"/><Relationship Id="rId36" Type="http://schemas.openxmlformats.org/officeDocument/2006/relationships/hyperlink" Target="file:///C:\Users\rhuang5\AppData\Local\Temp\Temp1_R4-2304055.zip\R4-2304055_Nokia_MGenh2_NFG.docx" TargetMode="External"/><Relationship Id="rId49" Type="http://schemas.openxmlformats.org/officeDocument/2006/relationships/hyperlink" Target="file:///C:\Users\rhuang5\AppData\Local\Temp\Temp1_R4-2304055.zip\R4-2304055_Nokia_MGenh2_NFG.docx" TargetMode="External"/><Relationship Id="rId57" Type="http://schemas.openxmlformats.org/officeDocument/2006/relationships/hyperlink" Target="file:///C:\Users\rhuang5\AppData\Local\Temp\Temp1_R4-2304055.zip\R4-2304055_Nokia_MGenh2_NFG.docx" TargetMode="External"/><Relationship Id="rId106" Type="http://schemas.openxmlformats.org/officeDocument/2006/relationships/fontTable" Target="fontTable.xml"/><Relationship Id="rId10" Type="http://schemas.openxmlformats.org/officeDocument/2006/relationships/settings" Target="settings.xml"/><Relationship Id="rId31" Type="http://schemas.openxmlformats.org/officeDocument/2006/relationships/hyperlink" Target="file:///C:\Users\rhuang5\AppData\Local\Temp\Temp1_R4-2304055.zip\R4-2304055_Nokia_MGenh2_NFG.docx" TargetMode="External"/><Relationship Id="rId44" Type="http://schemas.openxmlformats.org/officeDocument/2006/relationships/hyperlink" Target="file:///C:\Users\rhuang5\AppData\Local\Temp\Temp1_R4-2304055.zip\R4-2304055_Nokia_MGenh2_NFG.docx" TargetMode="External"/><Relationship Id="rId52" Type="http://schemas.openxmlformats.org/officeDocument/2006/relationships/hyperlink" Target="file:///C:\Users\rhuang5\AppData\Local\Temp\Temp1_R4-2304055.zip\R4-2304055_Nokia_MGenh2_NFG.docx" TargetMode="External"/><Relationship Id="rId60" Type="http://schemas.openxmlformats.org/officeDocument/2006/relationships/hyperlink" Target="https://www.3gpp.org/ftp/TSG_RAN/WG4_Radio/TSGR4_106bis-e/Docs/R4-2304077.zip" TargetMode="External"/><Relationship Id="rId65" Type="http://schemas.openxmlformats.org/officeDocument/2006/relationships/hyperlink" Target="https://www.3gpp.org/ftp/TSG_RAN/WG4_Radio/TSGR4_106bis-e/Docs/R4-2304418.zip" TargetMode="External"/><Relationship Id="rId73" Type="http://schemas.openxmlformats.org/officeDocument/2006/relationships/image" Target="media/image1.emf"/><Relationship Id="rId78" Type="http://schemas.openxmlformats.org/officeDocument/2006/relationships/package" Target="embeddings/Microsoft_Visio_Drawing2.vsdx"/><Relationship Id="rId81" Type="http://schemas.openxmlformats.org/officeDocument/2006/relationships/package" Target="embeddings/Microsoft_Visio_Drawing3.vsdx"/><Relationship Id="rId86" Type="http://schemas.openxmlformats.org/officeDocument/2006/relationships/hyperlink" Target="file:///C:\Users\rhuang5\AppData\Local\Temp\Temp1_R4-2304214.zip\R4-2304214_Nokia_MGenh2_interRAT.docx" TargetMode="External"/><Relationship Id="rId94" Type="http://schemas.openxmlformats.org/officeDocument/2006/relationships/hyperlink" Target="file:///C:\Users\rhuang5\AppData\Local\Temp\Temp1_R4-2304214.zip\R4-2304214_Nokia_MGenh2_interRAT.docx" TargetMode="External"/><Relationship Id="rId99" Type="http://schemas.openxmlformats.org/officeDocument/2006/relationships/hyperlink" Target="https://www.3gpp.org/ftp/TSG_RAN/WG4_Radio/TSGR4_106bis-e/Docs/R4-2304593.zip" TargetMode="External"/><Relationship Id="rId101" Type="http://schemas.openxmlformats.org/officeDocument/2006/relationships/hyperlink" Target="https://www.3gpp.org/ftp/TSG_RAN/WG4_Radio/TSGR4_106bis-e/Docs/R4-2304840.zip" TargetMode="Externa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file:///C:\Users\rhuang5\AppData\Local\Temp\Temp1_R4-2304055.zip\R4-2304055_Nokia_MGenh2_NFG.docx" TargetMode="External"/><Relationship Id="rId39" Type="http://schemas.openxmlformats.org/officeDocument/2006/relationships/hyperlink" Target="file:///C:\Users\rhuang5\AppData\Local\Temp\Temp1_R4-2304055.zip\R4-2304055_Nokia_MGenh2_NFG.docx" TargetMode="External"/><Relationship Id="rId34" Type="http://schemas.openxmlformats.org/officeDocument/2006/relationships/hyperlink" Target="file:///C:\Users\rhuang5\AppData\Local\Temp\Temp1_R4-2304055.zip\R4-2304055_Nokia_MGenh2_NFG.docx" TargetMode="External"/><Relationship Id="rId50" Type="http://schemas.openxmlformats.org/officeDocument/2006/relationships/hyperlink" Target="file:///C:\Users\rhuang5\AppData\Local\Temp\Temp1_R4-2304055.zip\R4-2304055_Nokia_MGenh2_NFG.docx" TargetMode="External"/><Relationship Id="rId55" Type="http://schemas.openxmlformats.org/officeDocument/2006/relationships/hyperlink" Target="file:///C:\Users\rhuang5\AppData\Local\Temp\Temp1_R4-2304055.zip\R4-2304055_Nokia_MGenh2_NFG.docx" TargetMode="External"/><Relationship Id="rId76" Type="http://schemas.openxmlformats.org/officeDocument/2006/relationships/package" Target="embeddings/Microsoft_Visio_Drawing1.vsdx"/><Relationship Id="rId97" Type="http://schemas.openxmlformats.org/officeDocument/2006/relationships/hyperlink" Target="https://www.3gpp.org/ftp/TSG_RAN/WG4_Radio/TSGR4_106bis-e/Docs/R4-2304383.zip" TargetMode="External"/><Relationship Id="rId104" Type="http://schemas.openxmlformats.org/officeDocument/2006/relationships/hyperlink" Target="https://www.3gpp.org/ftp/TSG_RAN/WG4_Radio/TSGR4_106bis-e/Docs/R4-23052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5AIRPNAIUNRU-1328258698-22175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https://nokia.sharepoint.com/sites/c5g/5gradio/_layouts/15/DocIdRedir.aspx?ID=5AIRPNAIUNRU-1328258698-22175</Url>
      <Description>5AIRPNAIUNRU-1328258698-22175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742DF-15E3-46F5-937A-232EE278E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F879CB-1D2A-44B4-947C-24F1E832FA38}">
  <ds:schemaRefs>
    <ds:schemaRef ds:uri="http://schemas.microsoft.com/sharepoint/events"/>
  </ds:schemaRefs>
</ds:datastoreItem>
</file>

<file path=customXml/itemProps3.xml><?xml version="1.0" encoding="utf-8"?>
<ds:datastoreItem xmlns:ds="http://schemas.openxmlformats.org/officeDocument/2006/customXml" ds:itemID="{F5F5E275-B0F6-49AE-91E1-084624DC2726}">
  <ds:schemaRefs>
    <ds:schemaRef ds:uri="Microsoft.SharePoint.Taxonomy.ContentTypeSync"/>
  </ds:schemaRefs>
</ds:datastoreItem>
</file>

<file path=customXml/itemProps4.xml><?xml version="1.0" encoding="utf-8"?>
<ds:datastoreItem xmlns:ds="http://schemas.openxmlformats.org/officeDocument/2006/customXml" ds:itemID="{D8E73A45-EADA-4F32-8199-4D93DF65A75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3B9FACCB-F625-47E0-87A9-09B32C57DAAA}">
  <ds:schemaRefs>
    <ds:schemaRef ds:uri="http://schemas.microsoft.com/sharepoint/v3/contenttype/forms"/>
  </ds:schemaRefs>
</ds:datastoreItem>
</file>

<file path=customXml/itemProps6.xml><?xml version="1.0" encoding="utf-8"?>
<ds:datastoreItem xmlns:ds="http://schemas.openxmlformats.org/officeDocument/2006/customXml" ds:itemID="{3CC94852-2386-4500-8469-CD811CACDC55}">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104</Pages>
  <Words>33259</Words>
  <Characters>189579</Characters>
  <Application>Microsoft Office Word</Application>
  <DocSecurity>0</DocSecurity>
  <Lines>1579</Lines>
  <Paragraphs>444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222394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Intel - Huang Rui(R4#106)</cp:lastModifiedBy>
  <cp:revision>2</cp:revision>
  <cp:lastPrinted>2019-04-25T01:09:00Z</cp:lastPrinted>
  <dcterms:created xsi:type="dcterms:W3CDTF">2023-04-21T00:34:00Z</dcterms:created>
  <dcterms:modified xsi:type="dcterms:W3CDTF">2023-04-21T00:34:00Z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(3)AJBOR/ekCHYGZgppNbI3ILSZgz7Lkgq66cyO3pePUaXBaFw1eQZmRWvwG5hgXat/HPQjmDxP
EHYXOR/pHLqhfoLkJCQWM8iB4AhRvNH39kuQlPIVeDYUXntzebFe4Ketp1FA3HbG/Uvo57Pa
kEPo+EMoNoagzTjewHj4H8sbWUZ8Mr6VyAWDX+XMhPc8916aO8M3K/EOWZjZqN8WF6zg2MuE
djqFNtZQCb5mkF9mwu</vt:lpwstr>
  </property>
  <property fmtid="{D5CDD505-2E9C-101B-9397-08002B2CF9AE}" pid="14" name="_2015_ms_pID_7253431">
    <vt:lpwstr>WVtNlNCoX8q7Zpul2f/lPKa7FCXgKaDdyW0P9ohoYx7Gu02vGUgZbg
XjwsbMHZUBVEj4Ui9wSkukSxtE+fwdvypxiik4YSYfr0bCBYI4U86zcXGzQ5mh+Z8ftDmpdS
J95QOL1PhI79tltoePYtD59N82C8gqFv6HDs9SHsrHAuS6cTjYThrZGNmXDnOBk16IgnnQTx
OgyDplYznqWpoMj7KdCzOpb78BhLjWmCYR7U</vt:lpwstr>
  </property>
  <property fmtid="{D5CDD505-2E9C-101B-9397-08002B2CF9AE}" pid="15" name="_2015_ms_pID_7253432">
    <vt:lpwstr>6w==</vt:lpwstr>
  </property>
  <property fmtid="{D5CDD505-2E9C-101B-9397-08002B2CF9AE}" pid="16" name="ContentTypeId">
    <vt:lpwstr>0x01010000E5007003D3004E92B8EDD86D20E8CD</vt:lpwstr>
  </property>
  <property fmtid="{D5CDD505-2E9C-101B-9397-08002B2CF9AE}" pid="17" name="MSIP_Label_d747bccc-1f7a-43de-9506-0ef23dd23464_Enabled">
    <vt:lpwstr>true</vt:lpwstr>
  </property>
  <property fmtid="{D5CDD505-2E9C-101B-9397-08002B2CF9AE}" pid="18" name="MSIP_Label_d747bccc-1f7a-43de-9506-0ef23dd23464_SetDate">
    <vt:lpwstr>2022-08-12T19:03:20Z</vt:lpwstr>
  </property>
  <property fmtid="{D5CDD505-2E9C-101B-9397-08002B2CF9AE}" pid="19" name="MSIP_Label_d747bccc-1f7a-43de-9506-0ef23dd23464_Method">
    <vt:lpwstr>Privileged</vt:lpwstr>
  </property>
  <property fmtid="{D5CDD505-2E9C-101B-9397-08002B2CF9AE}" pid="20" name="MSIP_Label_d747bccc-1f7a-43de-9506-0ef23dd23464_Name">
    <vt:lpwstr>Non-CCI</vt:lpwstr>
  </property>
  <property fmtid="{D5CDD505-2E9C-101B-9397-08002B2CF9AE}" pid="21" name="MSIP_Label_d747bccc-1f7a-43de-9506-0ef23dd23464_SiteId">
    <vt:lpwstr>98e9ba89-e1a1-4e38-9007-8bdabc25de1d</vt:lpwstr>
  </property>
  <property fmtid="{D5CDD505-2E9C-101B-9397-08002B2CF9AE}" pid="22" name="MSIP_Label_d747bccc-1f7a-43de-9506-0ef23dd23464_ActionId">
    <vt:lpwstr>f7b28aaa-ef77-4a84-9489-c90ca7792c6d</vt:lpwstr>
  </property>
  <property fmtid="{D5CDD505-2E9C-101B-9397-08002B2CF9AE}" pid="23" name="MSIP_Label_d747bccc-1f7a-43de-9506-0ef23dd23464_ContentBits">
    <vt:lpwstr>0</vt:lpwstr>
  </property>
  <property fmtid="{D5CDD505-2E9C-101B-9397-08002B2CF9AE}" pid="24" name="KSOProductBuildVer">
    <vt:lpwstr>2052-11.1.0.14036</vt:lpwstr>
  </property>
  <property fmtid="{D5CDD505-2E9C-101B-9397-08002B2CF9AE}" pid="25" name="ICV">
    <vt:lpwstr>958863B302F44119BF7708AF1F3655E0</vt:lpwstr>
  </property>
  <property fmtid="{D5CDD505-2E9C-101B-9397-08002B2CF9AE}" pid="26" name="MediaServiceImageTags">
    <vt:lpwstr/>
  </property>
  <property fmtid="{D5CDD505-2E9C-101B-9397-08002B2CF9AE}" pid="27" name="MSIP_Label_83bcef13-7cac-433f-ba1d-47a323951816_Enabled">
    <vt:lpwstr>true</vt:lpwstr>
  </property>
  <property fmtid="{D5CDD505-2E9C-101B-9397-08002B2CF9AE}" pid="28" name="MSIP_Label_83bcef13-7cac-433f-ba1d-47a323951816_SetDate">
    <vt:lpwstr>2022-11-10T12:24:59Z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9fb42b72-6409-4ce0-8ad0-40de8f889d1d</vt:lpwstr>
  </property>
  <property fmtid="{D5CDD505-2E9C-101B-9397-08002B2CF9AE}" pid="33" name="MSIP_Label_83bcef13-7cac-433f-ba1d-47a323951816_ContentBits">
    <vt:lpwstr>0</vt:lpwstr>
  </property>
  <property fmtid="{D5CDD505-2E9C-101B-9397-08002B2CF9AE}" pid="34" name="fileWhereFroms">
    <vt:lpwstr>PpjeLB1gRN0lwrPqMaCTkizO/bW0q42TEMLNdBdNsCXsQbkaBtT5PgTIhj/TeC2EySWyDI1DuKLJ6yA6jq8grDYb2+l4AaoIYO6XuBh9z0M8zLUqeAphaZ42FoUICpVVeWsluWv/KFRH+M8oeV2dtfypd1AlsMjyybcVEjKz7ruh+TfLNSCcYv/lzlslIzGkb+wtnklDLjPrSoo1QjjyDcfMutjYpWFFULgDskWj9G6PiUcOYopggsjOTp61kGD</vt:lpwstr>
  </property>
  <property fmtid="{D5CDD505-2E9C-101B-9397-08002B2CF9AE}" pid="35" name="_dlc_DocIdItemGuid">
    <vt:lpwstr>d57897fc-af3e-4b48-a7fd-9f67474463b5</vt:lpwstr>
  </property>
</Properties>
</file>